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ind w:right="0" w:firstLine="142" w:left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widowControl w:val="false"/>
        <w:jc w:val="center"/>
        <w:outlineLvl w:val="0"/>
        <w:rPr>
          <w:rFonts w:ascii="Segoe UI" w:hAnsi="Segoe UI" w:cs="Segoe UI"/>
          <w:b/>
          <w:bCs/>
          <w:sz w:val="32"/>
          <w:szCs w:val="32"/>
          <w14:ligatures w14:val="none"/>
        </w:rPr>
      </w:pP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  <w:t xml:space="preserve">В Карелии растет количество зарегистрированных прав на основании договора участия в долевом строительстве</w:t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  <w14:ligatures w14:val="none"/>
        </w:rPr>
      </w:r>
    </w:p>
    <w:p>
      <w:pPr>
        <w:widowControl w:val="false"/>
        <w:jc w:val="both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В Управлении Росреестра по Республике Карелия проведен анализ работы в сфере регистрации недвижимости в 2025 году.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В 2025 году отмечается рост количества зарегистрированных прав собственности на основании договоров участия в долевом строительстве. Так за четыре месяца 2025 года количество прав, оформленных на основании договоров участия в долевом строительстве, по сравн</w:t>
      </w:r>
      <w:r>
        <w:rPr>
          <w:rFonts w:ascii="Segoe UI" w:hAnsi="Segoe UI" w:cs="Segoe UI"/>
        </w:rPr>
        <w:t xml:space="preserve">ению с аналогичным периодом 2024 года, увеличилось более чем на 30%.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Как сообщила руководитель Карельского Росреестра Анна Кондратьева: «С марта 2025 года застройщики обязаны самостоятельно направлять в Росреестр заявления о государственной регистрации права собственности за участника долевого строительства в электронном в</w:t>
      </w:r>
      <w:r>
        <w:rPr>
          <w:rFonts w:ascii="Segoe UI" w:hAnsi="Segoe UI" w:cs="Segoe UI"/>
        </w:rPr>
        <w:t xml:space="preserve">иде в срок не позднее 30 дней со дня подписания акта приема-передачи объекта недвижимости».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При подаче документов застройщику помимо заявления о регистрации прав в электронном виде необходимо приложить передаточный акт. Представляемые документы должны быть подписаны усиленной квалифицированной электронной подписью уполномоченного лица застройщика.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После регистрации права собственности на квартиру застройщик обязан передать дольщику подтверждающую это действие выписку из ЕГРН.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widowControl w:val="fals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widowControl w:val="false"/>
        <w:jc w:val="both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widowControl w:val="false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widowControl w:val="false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widowControl w:val="false"/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</w:p>
    <w:p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h="16838" w:orient="portrait" w:w="11906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3020203020204"/>
  </w:font>
  <w:font w:name="XO Thames">
    <w:panose1 w:val="02000A030000000200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92.28pt;height:67.49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ind w:hanging="360" w:left="1440"/>
      </w:pPr>
      <w:start w:val="1"/>
      <w:suff w:val="tab"/>
    </w:lvl>
    <w:lvl w:ilvl="2">
      <w:isLgl w:val="false"/>
      <w:lvlJc w:val="right"/>
      <w:lvlText w:val="%3."/>
      <w:numFmt w:val="lowerRoman"/>
      <w:pPr>
        <w:ind w:hanging="180" w:left="2160"/>
      </w:pPr>
      <w:start w:val="1"/>
      <w:suff w:val="tab"/>
    </w:lvl>
    <w:lvl w:ilvl="3">
      <w:isLgl w:val="false"/>
      <w:lvlJc w:val="left"/>
      <w:lvlText w:val="%4."/>
      <w:numFmt w:val="decimal"/>
      <w:pPr>
        <w:ind w:hanging="360" w:left="2880"/>
      </w:pPr>
      <w:start w:val="1"/>
      <w:suff w:val="tab"/>
    </w:lvl>
    <w:lvl w:ilvl="4">
      <w:isLgl w:val="false"/>
      <w:lvlJc w:val="left"/>
      <w:lvlText w:val="%5."/>
      <w:numFmt w:val="lowerLetter"/>
      <w:pPr>
        <w:ind w:hanging="360" w:left="3600"/>
      </w:pPr>
      <w:start w:val="1"/>
      <w:suff w:val="tab"/>
    </w:lvl>
    <w:lvl w:ilvl="5">
      <w:isLgl w:val="false"/>
      <w:lvlJc w:val="right"/>
      <w:lvlText w:val="%6."/>
      <w:numFmt w:val="lowerRoman"/>
      <w:pPr>
        <w:ind w:hanging="180" w:left="4320"/>
      </w:pPr>
      <w:start w:val="1"/>
      <w:suff w:val="tab"/>
    </w:lvl>
    <w:lvl w:ilvl="6">
      <w:isLgl w:val="false"/>
      <w:lvlJc w:val="left"/>
      <w:lvlText w:val="%7."/>
      <w:numFmt w:val="decimal"/>
      <w:pPr>
        <w:ind w:hanging="360" w:left="5040"/>
      </w:pPr>
      <w:start w:val="1"/>
      <w:suff w:val="tab"/>
    </w:lvl>
    <w:lvl w:ilvl="7">
      <w:isLgl w:val="false"/>
      <w:lvlJc w:val="left"/>
      <w:lvlText w:val="%8."/>
      <w:numFmt w:val="lowerLetter"/>
      <w:pPr>
        <w:ind w:hanging="360" w:left="5760"/>
      </w:pPr>
      <w:start w:val="1"/>
      <w:suff w:val="tab"/>
    </w:lvl>
    <w:lvl w:ilvl="8">
      <w:isLgl w:val="false"/>
      <w:lvlJc w:val="right"/>
      <w:lvlText w:val="%9."/>
      <w:numFmt w:val="lowerRoman"/>
      <w:pPr>
        <w:ind w:hanging="180" w:left="6480"/>
      </w:pPr>
      <w:start w:val="1"/>
      <w:suff w:val="tab"/>
    </w:lvl>
  </w:abstractNum>
  <w:abstractNum w:abstractNumId="1">
    <w:multiLevelType w:val="hybridMultilevel"/>
    <w:lvl w:ilvl="0">
      <w:isLgl w:val="false"/>
      <w:lvlJc w:val="left"/>
      <w:lvlText w:val=""/>
      <w:numFmt w:val="bullet"/>
      <w:pPr>
        <w:ind w:hanging="360" w:left="1425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14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86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58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30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502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74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46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185"/>
      </w:pPr>
      <w:rPr>
        <w:rFonts w:hint="default" w:ascii="Wingdings" w:hAnsi="Wingdings"/>
      </w:rPr>
      <w:start w:val="1"/>
      <w:suff w:val="tab"/>
    </w:lvl>
  </w:abstractNum>
  <w:abstractNum w:abstractNumId="2">
    <w:multiLevelType w:val="hybridMultilevel"/>
    <w:lvl w:ilvl="0">
      <w:isLgl w:val="false"/>
      <w:lvlJc w:val="left"/>
      <w:lvlText w:val=""/>
      <w:numFmt w:val="bullet"/>
      <w:pPr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3">
    <w:multiLevelType w:val="hybridMultilevel"/>
    <w:lvl w:ilvl="0">
      <w:isLgl w:val="false"/>
      <w:lvlJc w:val="left"/>
      <w:lvlText w:val=""/>
      <w:numFmt w:val="bullet"/>
      <w:pPr>
        <w:ind w:hanging="360" w:left="1287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4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i w:val="0"/>
      </w:rPr>
      <w:start w:val="1"/>
      <w:suff w:val="tab"/>
    </w:lvl>
    <w:lvl w:ilvl="1">
      <w:isLgl w:val="false"/>
      <w:lvlJc w:val="left"/>
      <w:lvlText w:val="%2."/>
      <w:numFmt w:val="decimal"/>
      <w:pPr>
        <w:tabs>
          <w:tab w:val="num" w:leader="none" w:pos="1440"/>
        </w:tabs>
        <w:ind w:hanging="360" w:left="1440"/>
      </w:pPr>
      <w:start w:val="1"/>
      <w:suff w:val="tab"/>
    </w:lvl>
    <w:lvl w:ilvl="2">
      <w:isLgl w:val="false"/>
      <w:lvlJc w:val="left"/>
      <w:lvlText w:val="%3."/>
      <w:numFmt w:val="decimal"/>
      <w:pPr>
        <w:tabs>
          <w:tab w:val="num" w:leader="none" w:pos="2160"/>
        </w:tabs>
        <w:ind w:hanging="360" w:left="2160"/>
      </w:pPr>
      <w:start w:val="1"/>
      <w:suff w:val="tab"/>
    </w:lvl>
    <w:lvl w:ilvl="3">
      <w:isLgl w:val="false"/>
      <w:lvlJc w:val="left"/>
      <w:lvlText w:val="%4."/>
      <w:numFmt w:val="decimal"/>
      <w:pPr>
        <w:tabs>
          <w:tab w:val="num" w:leader="none" w:pos="2880"/>
        </w:tabs>
        <w:ind w:hanging="360" w:left="2880"/>
      </w:pPr>
      <w:start w:val="1"/>
      <w:suff w:val="tab"/>
    </w:lvl>
    <w:lvl w:ilvl="4">
      <w:isLgl w:val="false"/>
      <w:lvlJc w:val="left"/>
      <w:lvlText w:val="%5."/>
      <w:numFmt w:val="decimal"/>
      <w:pPr>
        <w:tabs>
          <w:tab w:val="num" w:leader="none" w:pos="3600"/>
        </w:tabs>
        <w:ind w:hanging="360" w:left="3600"/>
      </w:pPr>
      <w:start w:val="1"/>
      <w:suff w:val="tab"/>
    </w:lvl>
    <w:lvl w:ilvl="5">
      <w:isLgl w:val="false"/>
      <w:lvlJc w:val="left"/>
      <w:lvlText w:val="%6."/>
      <w:numFmt w:val="decimal"/>
      <w:pPr>
        <w:tabs>
          <w:tab w:val="num" w:leader="none" w:pos="4320"/>
        </w:tabs>
        <w:ind w:hanging="360" w:left="4320"/>
      </w:pPr>
      <w:start w:val="1"/>
      <w:suff w:val="tab"/>
    </w:lvl>
    <w:lvl w:ilvl="6">
      <w:isLgl w:val="false"/>
      <w:lvlJc w:val="left"/>
      <w:lvlText w:val="%7."/>
      <w:numFmt w:val="decimal"/>
      <w:pPr>
        <w:tabs>
          <w:tab w:val="num" w:leader="none" w:pos="5040"/>
        </w:tabs>
        <w:ind w:hanging="360" w:left="5040"/>
      </w:pPr>
      <w:start w:val="1"/>
      <w:suff w:val="tab"/>
    </w:lvl>
    <w:lvl w:ilvl="7">
      <w:isLgl w:val="false"/>
      <w:lvlJc w:val="left"/>
      <w:lvlText w:val="%8."/>
      <w:numFmt w:val="decimal"/>
      <w:pPr>
        <w:tabs>
          <w:tab w:val="num" w:leader="none" w:pos="5760"/>
        </w:tabs>
        <w:ind w:hanging="360" w:left="5760"/>
      </w:pPr>
      <w:start w:val="1"/>
      <w:suff w:val="tab"/>
    </w:lvl>
    <w:lvl w:ilvl="8">
      <w:isLgl w:val="false"/>
      <w:lvlJc w:val="left"/>
      <w:lvlText w:val="%9."/>
      <w:numFmt w:val="decimal"/>
      <w:pPr>
        <w:tabs>
          <w:tab w:val="num" w:leader="none" w:pos="6480"/>
        </w:tabs>
        <w:ind w:hanging="360" w:left="6480"/>
      </w:pPr>
      <w:start w:val="1"/>
      <w:suff w:val="tab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Next w:val="true"/>
      <w:keepLines w:val="true"/>
      <w:spacing w:after="200" w:before="32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Next w:val="true"/>
      <w:keepLines w:val="true"/>
      <w:spacing w:after="200" w:before="32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Next w:val="true"/>
      <w:keepLines w:val="true"/>
      <w:spacing w:after="200" w:before="32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Next w:val="true"/>
      <w:keepLines w:val="true"/>
      <w:spacing w:after="200"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right="720" w:lef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right="720" w:left="720"/>
      <w:contextualSpacing w:val="false"/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afterAutospacing="1" w:before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after="120" w:before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after="120" w:before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after="120" w:before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afterAutospacing="1" w:before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leader="none" w:pos="4677"/>
        <w:tab w:val="right" w:leader="none" w:pos="9355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afterAutospacing="1" w:before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ind w:left="720"/>
      <w:contextualSpacing w:val="true"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leader="none" w:pos="4677"/>
        <w:tab w:val="right" w:leader="none" w:pos="9355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60</cp:revision>
  <dcterms:created xsi:type="dcterms:W3CDTF">2023-06-13T09:29:00Z</dcterms:created>
  <dcterms:modified xsi:type="dcterms:W3CDTF">2025-06-10T05:59:06Z</dcterms:modified>
</cp:coreProperties>
</file>