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Особенности осуществления государственного земельного надзора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Федеральный государственный земельный контроль (надзор) играет ключевую роль в обеспечении соблюдения земельного законодательства и рационального использования земельных ресурсов.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Главные особенности государственного земельного надзора, направленные на повышение его эффективности и поддержку добросовестных землепользователей: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Активное применение цифровых технологий и дистанционных инструментов контроля (надзора):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инспекторы в своей деятельности используют геоинформационные системы (ГИС), спутниковый мониторинг и БПЛА для бесконтактной оценки использования земельных участков, что значительно снижает административную нагрузку на граждан и бизнес-сообщество.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Применение риск-ориентированного подхода: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контрольные (надзорные) мероприятия стали более избирательными и нацеленными на объекты контроля, в отношении которых выявлены индикаторы риска нарушения обязательных требований, что повышает эффективность использования ресурсов надзорных органов.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Усиление профилактической работы: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важное место занимает разъяснительная деятельность (информирование, консультирование), направленная на повышение правовой грамотности землепользователей и предупреждение правонарушений.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Повышение прозрачности и доступности информации: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Росреестр активно развивает электронные сервисы, позволяющие гражданам и бизнес-сообществу получать актуальные сведения о земельных участках, о результатах контрольных (надзорных) мероприятий.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Сотрудничество с органами местного самоуправления и другими контролирующими органами.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усилено взаимодействие между ведомствами для комплексного контроля (надзора) и оперативного реагирования на выявленные нарушения.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«В текущем году мы продолжаем развивать современные технологии и совершенствовать подходы в указанной сфере деятельности, чтобы сделать надзор более эффективным и справедливым. Наша цель — не наказать, а помочь землепользователям соблюдать законодательство</w:t>
      </w:r>
      <w:r>
        <w:rPr>
          <w:rFonts w:ascii="Segoe UI" w:hAnsi="Segoe UI" w:cs="Segoe UI"/>
        </w:rPr>
        <w:t xml:space="preserve"> и рационально использовать землю», – отметил заместитель руководителя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63</cp:revision>
  <dcterms:created xsi:type="dcterms:W3CDTF">2023-06-13T09:29:00Z</dcterms:created>
  <dcterms:modified xsi:type="dcterms:W3CDTF">2025-06-26T05:18:02Z</dcterms:modified>
</cp:coreProperties>
</file>