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81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2A710C">
        <w:rPr>
          <w:rFonts w:ascii="Times New Roman" w:hAnsi="Times New Roman" w:cs="Times New Roman"/>
          <w:sz w:val="28"/>
          <w:szCs w:val="28"/>
        </w:rPr>
        <w:t>Генеральный директор управляющей компании</w:t>
      </w:r>
      <w:r w:rsidRPr="00121159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за неисполнение законных требований прокурора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14A20">
        <w:rPr>
          <w:rFonts w:ascii="Times New Roman" w:hAnsi="Times New Roman" w:cs="Times New Roman"/>
          <w:sz w:val="28"/>
          <w:szCs w:val="28"/>
        </w:rPr>
        <w:t xml:space="preserve">в </w:t>
      </w:r>
      <w:r w:rsidR="00931ACB">
        <w:rPr>
          <w:rFonts w:ascii="Times New Roman" w:hAnsi="Times New Roman" w:cs="Times New Roman"/>
          <w:sz w:val="28"/>
          <w:szCs w:val="28"/>
        </w:rPr>
        <w:t>январ</w:t>
      </w:r>
      <w:r w:rsidR="002A710C">
        <w:rPr>
          <w:rFonts w:ascii="Times New Roman" w:hAnsi="Times New Roman" w:cs="Times New Roman"/>
          <w:sz w:val="28"/>
          <w:szCs w:val="28"/>
        </w:rPr>
        <w:t xml:space="preserve">е </w:t>
      </w:r>
      <w:r w:rsidR="00EE79EB">
        <w:rPr>
          <w:rFonts w:ascii="Times New Roman" w:hAnsi="Times New Roman" w:cs="Times New Roman"/>
          <w:sz w:val="28"/>
          <w:szCs w:val="28"/>
        </w:rPr>
        <w:t>этого года</w:t>
      </w:r>
      <w:bookmarkStart w:id="0" w:name="_GoBack"/>
      <w:bookmarkEnd w:id="0"/>
      <w:r w:rsidR="00114A20">
        <w:rPr>
          <w:rFonts w:ascii="Times New Roman" w:hAnsi="Times New Roman" w:cs="Times New Roman"/>
          <w:sz w:val="28"/>
          <w:szCs w:val="28"/>
        </w:rPr>
        <w:t xml:space="preserve"> </w:t>
      </w:r>
      <w:r w:rsidR="00672B7B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3B0587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2A710C">
        <w:rPr>
          <w:rFonts w:ascii="Times New Roman" w:hAnsi="Times New Roman" w:cs="Times New Roman"/>
          <w:sz w:val="28"/>
          <w:szCs w:val="28"/>
        </w:rPr>
        <w:t>о ненадлежащем исполнении управляющей компанией обязательств по содержанию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2A710C">
        <w:rPr>
          <w:rFonts w:ascii="Times New Roman" w:hAnsi="Times New Roman" w:cs="Times New Roman"/>
          <w:sz w:val="28"/>
          <w:szCs w:val="28"/>
        </w:rPr>
        <w:t>результатам 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9EB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3B058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устранении нарушений законодательства.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в установленный законом срок акт прокурорского реагирования рассмотрен не был, </w:t>
      </w:r>
      <w:r w:rsidR="009176F3">
        <w:rPr>
          <w:rFonts w:ascii="Times New Roman" w:hAnsi="Times New Roman" w:cs="Times New Roman"/>
          <w:sz w:val="28"/>
          <w:szCs w:val="28"/>
        </w:rPr>
        <w:t xml:space="preserve">в отсутствие объективных причин </w:t>
      </w:r>
      <w:r>
        <w:rPr>
          <w:rFonts w:ascii="Times New Roman" w:hAnsi="Times New Roman" w:cs="Times New Roman"/>
          <w:sz w:val="28"/>
          <w:szCs w:val="28"/>
        </w:rPr>
        <w:t xml:space="preserve">меры по устранению допущенных нарушений закона приняты </w:t>
      </w:r>
      <w:r w:rsidR="003B0587">
        <w:rPr>
          <w:rFonts w:ascii="Times New Roman" w:hAnsi="Times New Roman" w:cs="Times New Roman"/>
          <w:sz w:val="28"/>
          <w:szCs w:val="28"/>
        </w:rPr>
        <w:t>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 только после повторного требования прокуратуры района. 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связи в отношении руководителя организации прокурором района было возбуждено дело об административном правонарушении по ст.17.7 КоАП РФ (умышленное неисполнение требований прокурора).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указанное должностное лицо привлечено к административной ответственности в виде штрафа в размере 2 тыс. руб. </w:t>
      </w:r>
    </w:p>
    <w:p w:rsidR="002A710C" w:rsidRDefault="002A710C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F2"/>
    <w:rsid w:val="00114A20"/>
    <w:rsid w:val="00121159"/>
    <w:rsid w:val="002A710C"/>
    <w:rsid w:val="003B0587"/>
    <w:rsid w:val="00672B7B"/>
    <w:rsid w:val="00882681"/>
    <w:rsid w:val="009176F3"/>
    <w:rsid w:val="00931ACB"/>
    <w:rsid w:val="00E370F2"/>
    <w:rsid w:val="00E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8FA7"/>
  <w15:chartTrackingRefBased/>
  <w15:docId w15:val="{18B258BE-EBE7-431F-9110-9C19307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2024-05-05T12:01:00Z</dcterms:created>
  <dcterms:modified xsi:type="dcterms:W3CDTF">2025-07-01T16:20:00Z</dcterms:modified>
</cp:coreProperties>
</file>