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791"/>
        <w:widowControl w:val="true"/>
        <w:pBdr/>
        <w:spacing w:after="240" w:before="0" w:line="300" w:lineRule="auto"/>
        <w:ind w:firstLine="284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</w:t>
      </w:r>
      <w:r>
        <w:rPr>
          <w:rFonts w:ascii="Segoe UI" w:hAnsi="Segoe UI" w:cs="Segoe UI"/>
          <w:b/>
          <w:sz w:val="32"/>
          <w:szCs w:val="32"/>
        </w:rPr>
        <w:t xml:space="preserve"> сообщает об особенностях предоставления аналитической информации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Филиал </w:t>
      </w:r>
      <w:r>
        <w:rPr>
          <w:rFonts w:ascii="Segoe UI" w:hAnsi="Segoe UI" w:cs="Segoe UI"/>
        </w:rPr>
        <w:t xml:space="preserve">ППК</w:t>
      </w:r>
      <w:r>
        <w:rPr>
          <w:rFonts w:ascii="Segoe UI" w:hAnsi="Segoe UI" w:cs="Segoe UI"/>
        </w:rPr>
        <w:t xml:space="preserve"> «Роскадастр» по Республике Карелия информирует об оказании услуги по предоставлению     аналитической информации, подготовленной на основании сведений из Единого государственного реестра недвижимости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(ЕГРН)</w:t>
      </w:r>
      <w:r>
        <w:rPr>
          <w:rFonts w:ascii="Segoe UI" w:hAnsi="Segoe UI" w:cs="Segoe UI"/>
        </w:rPr>
        <w:t xml:space="preserve">, для граждан, органов государственной власти и местного самоуправления, представителей бизнес-сообщества, а также кадастровых инженеров и риэлторов.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Аналитические сведения предоставляются на основе заключенного соглашения с филиалом. Информация готовится индивидуально под каждый запрос согласно техническому заданию заказчика.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  <w:i/>
          <w:iCs/>
        </w:rPr>
        <w:t xml:space="preserve">Примером использования данной услуги может служить исследование рынка недвижимости, основанное на количестве зарегистрированных договоров аренды, динамике изменения кадастровой стоимости объектов недвижимости</w:t>
      </w:r>
      <w:r>
        <w:rPr>
          <w:rFonts w:ascii="Segoe UI" w:hAnsi="Segoe UI" w:cs="Segoe UI"/>
        </w:rPr>
        <w:t xml:space="preserve">», - подчеркнул </w:t>
      </w:r>
      <w:r>
        <w:rPr>
          <w:rFonts w:ascii="Segoe UI" w:hAnsi="Segoe UI" w:cs="Segoe UI"/>
          <w:b/>
          <w:bCs/>
        </w:rPr>
        <w:t xml:space="preserve">заместитель директора-главный технолог филиала ППК «Роскадастр» по Республике Карелия Валерий Максимов</w:t>
      </w:r>
      <w:r>
        <w:rPr>
          <w:rFonts w:ascii="Segoe UI" w:hAnsi="Segoe UI" w:cs="Segoe UI"/>
        </w:rPr>
        <w:t xml:space="preserve">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Следует отметить, что предоставляемые аналитические материалы не содержат персональных данных физических лиц и данных о юридических лицах – правообладателях объектов недвижимости.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Услуга предоставляется на платной основе.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Дополнительную информацию можно получить</w:t>
      </w:r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 xml:space="preserve">п</w:t>
      </w:r>
      <w:r>
        <w:rPr>
          <w:rFonts w:ascii="Segoe UI" w:hAnsi="Segoe UI" w:cs="Segoe UI"/>
        </w:rPr>
        <w:t xml:space="preserve">озвонив по телефону: </w:t>
      </w:r>
      <w:r>
        <w:rPr>
          <w:rFonts w:ascii="Segoe UI" w:hAnsi="Segoe UI" w:cs="Segoe UI"/>
        </w:rPr>
        <w:t xml:space="preserve"> 8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(8142) 71-73-46 (доб. 2)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или, отправив запрос по электронному адресу</w:t>
      </w:r>
      <w:r>
        <w:rPr>
          <w:rFonts w:ascii="Segoe UI" w:hAnsi="Segoe UI" w:cs="Segoe UI"/>
        </w:rPr>
        <w:t xml:space="preserve">: filial@10.kadastr.ru</w:t>
      </w: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Style w:val="703"/>
          <w:rFonts w:ascii="Segoe UI" w:hAnsi="Segoe UI" w:cs="Segoe UI"/>
          <w:color w:val="2a5885"/>
          <w:shd w:val="clear" w:color="auto" w:fill="ffffff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703"/>
          <w:rFonts w:ascii="Segoe UI" w:hAnsi="Segoe UI" w:cs="Segoe UI"/>
          <w:color w:val="2a5885"/>
          <w:shd w:val="clear" w:color="auto" w:fill="ffffff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/>
      </w:pPr>
      <w:r>
        <w:rPr>
          <w:rStyle w:val="703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787"/>
        <w:pBdr>
          <w:bottom w:val="single" w:color="000000" w:sz="12" w:space="1"/>
        </w:pBdr>
        <w:spacing/>
        <w:ind w:firstLine="0"/>
        <w:jc w:val="both"/>
        <w:rPr/>
      </w:pPr>
      <w:r/>
      <w:r/>
    </w:p>
    <w:p>
      <w:pPr>
        <w:pStyle w:val="681"/>
        <w:pBdr/>
        <w:spacing w:line="360" w:lineRule="auto"/>
        <w:ind/>
        <w:jc w:val="both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89255"/>
              <wp:effectExtent l="0" t="0" r="0" b="0"/>
              <wp:docPr id="1" name="_x005F_x0000_i2050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2050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3175" cy="38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25pt;height:30.6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Mangal"/>
      <w:color w:val="auto"/>
      <w:sz w:val="24"/>
      <w:szCs w:val="24"/>
      <w:lang w:val="ru-RU" w:eastAsia="zh-CN" w:bidi="ar-SA"/>
    </w:rPr>
  </w:style>
  <w:style w:type="paragraph" w:styleId="682">
    <w:name w:val="Heading 1"/>
    <w:basedOn w:val="68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6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2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3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4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5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696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697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8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9">
    <w:name w:val="Символ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00">
    <w:name w:val="footnote reference"/>
    <w:pPr>
      <w:pBdr/>
      <w:spacing/>
      <w:ind/>
    </w:pPr>
    <w:rPr>
      <w:vertAlign w:val="superscript"/>
    </w:rPr>
  </w:style>
  <w:style w:type="character" w:styleId="701">
    <w:name w:val="Символ концевой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02">
    <w:name w:val="endnote reference"/>
    <w:pPr>
      <w:pBdr/>
      <w:spacing/>
      <w:ind/>
    </w:pPr>
    <w:rPr>
      <w:vertAlign w:val="superscript"/>
    </w:rPr>
  </w:style>
  <w:style w:type="character" w:styleId="703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704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5">
    <w:name w:val="Основной шрифт абзаца"/>
    <w:uiPriority w:val="1"/>
    <w:semiHidden/>
    <w:unhideWhenUsed/>
    <w:qFormat/>
    <w:pPr>
      <w:pBdr/>
      <w:spacing/>
      <w:ind/>
    </w:pPr>
  </w:style>
  <w:style w:type="character" w:styleId="706">
    <w:name w:val="Сильное выделение"/>
    <w:basedOn w:val="705"/>
    <w:uiPriority w:val="21"/>
    <w:qFormat/>
    <w:pPr>
      <w:pBdr/>
      <w:spacing/>
      <w:ind/>
    </w:pPr>
    <w:rPr>
      <w:i/>
      <w:iCs/>
      <w:color w:val="365f91"/>
    </w:rPr>
  </w:style>
  <w:style w:type="character" w:styleId="707">
    <w:name w:val="Сильная ссылка"/>
    <w:basedOn w:val="705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708">
    <w:name w:val="Слабое выделение"/>
    <w:basedOn w:val="705"/>
    <w:uiPriority w:val="19"/>
    <w:qFormat/>
    <w:pPr>
      <w:pBdr/>
      <w:spacing/>
      <w:ind/>
    </w:pPr>
    <w:rPr>
      <w:i/>
      <w:iCs/>
      <w:color w:val="404040"/>
    </w:rPr>
  </w:style>
  <w:style w:type="character" w:styleId="709">
    <w:name w:val="Выделение"/>
    <w:basedOn w:val="705"/>
    <w:qFormat/>
    <w:pPr>
      <w:pBdr/>
      <w:spacing/>
      <w:ind/>
    </w:pPr>
    <w:rPr>
      <w:i/>
      <w:iCs/>
    </w:rPr>
  </w:style>
  <w:style w:type="character" w:styleId="710">
    <w:name w:val="Строгий"/>
    <w:basedOn w:val="705"/>
    <w:uiPriority w:val="22"/>
    <w:qFormat/>
    <w:pPr>
      <w:pBdr/>
      <w:spacing/>
      <w:ind/>
    </w:pPr>
    <w:rPr>
      <w:b/>
      <w:bCs/>
    </w:rPr>
  </w:style>
  <w:style w:type="character" w:styleId="711">
    <w:name w:val="Слабая ссылка"/>
    <w:basedOn w:val="705"/>
    <w:uiPriority w:val="31"/>
    <w:qFormat/>
    <w:pPr>
      <w:pBdr/>
      <w:spacing/>
      <w:ind/>
    </w:pPr>
    <w:rPr>
      <w:smallCaps/>
      <w:color w:val="5a5a5a"/>
    </w:rPr>
  </w:style>
  <w:style w:type="character" w:styleId="712">
    <w:name w:val="Название книги"/>
    <w:basedOn w:val="7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3">
    <w:name w:val="Просмотренная гиперссылка"/>
    <w:basedOn w:val="705"/>
    <w:uiPriority w:val="99"/>
    <w:semiHidden/>
    <w:unhideWhenUsed/>
    <w:qFormat/>
    <w:pPr>
      <w:pBdr/>
      <w:spacing/>
      <w:ind/>
    </w:pPr>
    <w:rPr>
      <w:color w:val="800080"/>
      <w:u w:val="single"/>
    </w:rPr>
  </w:style>
  <w:style w:type="character" w:styleId="714">
    <w:name w:val="Гиперссылка"/>
    <w:uiPriority w:val="99"/>
    <w:unhideWhenUsed/>
    <w:qFormat/>
    <w:pPr>
      <w:pBdr/>
      <w:spacing/>
      <w:ind/>
    </w:pPr>
    <w:rPr>
      <w:color w:val="0000ff"/>
      <w:u w:val="single"/>
    </w:rPr>
  </w:style>
  <w:style w:type="character" w:styleId="715">
    <w:name w:val="Знак сноски"/>
    <w:basedOn w:val="705"/>
    <w:uiPriority w:val="99"/>
    <w:unhideWhenUsed/>
    <w:qFormat/>
    <w:pPr>
      <w:pBdr/>
      <w:spacing/>
      <w:ind/>
    </w:pPr>
    <w:rPr>
      <w:vertAlign w:val="superscript"/>
    </w:rPr>
  </w:style>
  <w:style w:type="character" w:styleId="716">
    <w:name w:val="Знак концевой сноски"/>
    <w:basedOn w:val="70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7">
    <w:name w:val="Heading 1 Char"/>
    <w:basedOn w:val="705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705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19">
    <w:name w:val="Heading 3 Char"/>
    <w:basedOn w:val="705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705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705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basedOn w:val="705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05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05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05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705"/>
    <w:uiPriority w:val="10"/>
    <w:qFormat/>
    <w:pPr>
      <w:pBdr/>
      <w:spacing/>
      <w:ind/>
    </w:pPr>
    <w:rPr>
      <w:sz w:val="48"/>
      <w:szCs w:val="48"/>
    </w:rPr>
  </w:style>
  <w:style w:type="character" w:styleId="727">
    <w:name w:val="Subtitle Char"/>
    <w:basedOn w:val="705"/>
    <w:uiPriority w:val="11"/>
    <w:qFormat/>
    <w:pPr>
      <w:pBdr/>
      <w:spacing/>
      <w:ind/>
    </w:pPr>
    <w:rPr>
      <w:sz w:val="24"/>
      <w:szCs w:val="24"/>
    </w:rPr>
  </w:style>
  <w:style w:type="character" w:styleId="728">
    <w:name w:val="Quote Char"/>
    <w:uiPriority w:val="29"/>
    <w:qFormat/>
    <w:pPr>
      <w:pBdr/>
      <w:spacing/>
      <w:ind/>
    </w:pPr>
    <w:rPr>
      <w:i/>
    </w:rPr>
  </w:style>
  <w:style w:type="character" w:styleId="729">
    <w:name w:val="Intense Quote Char"/>
    <w:uiPriority w:val="30"/>
    <w:qFormat/>
    <w:pPr>
      <w:pBdr/>
      <w:spacing/>
      <w:ind/>
    </w:pPr>
    <w:rPr>
      <w:i/>
    </w:rPr>
  </w:style>
  <w:style w:type="character" w:styleId="730">
    <w:name w:val="Header Char"/>
    <w:basedOn w:val="705"/>
    <w:uiPriority w:val="99"/>
    <w:qFormat/>
    <w:pPr>
      <w:pBdr/>
      <w:spacing/>
      <w:ind/>
    </w:pPr>
  </w:style>
  <w:style w:type="character" w:styleId="731">
    <w:name w:val="Footer Char"/>
    <w:basedOn w:val="705"/>
    <w:uiPriority w:val="99"/>
    <w:qFormat/>
    <w:pPr>
      <w:pBdr/>
      <w:spacing/>
      <w:ind/>
    </w:pPr>
  </w:style>
  <w:style w:type="character" w:styleId="732">
    <w:name w:val="Caption Char"/>
    <w:uiPriority w:val="99"/>
    <w:qFormat/>
    <w:pPr>
      <w:pBdr/>
      <w:spacing/>
      <w:ind/>
    </w:pPr>
  </w:style>
  <w:style w:type="character" w:styleId="733">
    <w:name w:val="Footnote Text Char"/>
    <w:uiPriority w:val="99"/>
    <w:qFormat/>
    <w:pPr>
      <w:pBdr/>
      <w:spacing/>
      <w:ind/>
    </w:pPr>
    <w:rPr>
      <w:sz w:val="18"/>
    </w:rPr>
  </w:style>
  <w:style w:type="character" w:styleId="734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735">
    <w:name w:val="Endnote Text Char"/>
    <w:uiPriority w:val="99"/>
    <w:qFormat/>
    <w:pPr>
      <w:pBdr/>
      <w:spacing/>
      <w:ind/>
    </w:pPr>
    <w:rPr>
      <w:sz w:val="20"/>
    </w:rPr>
  </w:style>
  <w:style w:type="character" w:styleId="736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7">
    <w:name w:val="WW8Num1z0"/>
    <w:qFormat/>
    <w:pPr>
      <w:pBdr/>
      <w:spacing/>
      <w:ind/>
    </w:pPr>
    <w:rPr>
      <w:rFonts w:ascii="Wingdings" w:hAnsi="Wingdings" w:cs="Wingdings"/>
      <w:sz w:val="23"/>
      <w:szCs w:val="23"/>
    </w:rPr>
  </w:style>
  <w:style w:type="character" w:styleId="738">
    <w:name w:val="WW8Num2z0"/>
    <w:qFormat/>
    <w:pPr>
      <w:pBdr/>
      <w:spacing/>
      <w:ind/>
    </w:pPr>
    <w:rPr>
      <w:rFonts w:ascii="Wingdings" w:hAnsi="Wingdings" w:cs="Wingdings"/>
      <w:sz w:val="23"/>
      <w:szCs w:val="23"/>
    </w:rPr>
  </w:style>
  <w:style w:type="character" w:styleId="739">
    <w:name w:val="WW8Num3z0"/>
    <w:qFormat/>
    <w:pPr>
      <w:pBdr/>
      <w:spacing/>
      <w:ind/>
    </w:pPr>
    <w:rPr>
      <w:rFonts w:ascii="Wingdings" w:hAnsi="Wingdings" w:cs="Wingdings"/>
    </w:rPr>
  </w:style>
  <w:style w:type="character" w:styleId="740">
    <w:name w:val="WW8Num4z0"/>
    <w:qFormat/>
    <w:pPr>
      <w:pBdr/>
      <w:spacing/>
      <w:ind/>
    </w:pPr>
  </w:style>
  <w:style w:type="character" w:styleId="741">
    <w:name w:val="Основной шрифт абзаца1"/>
    <w:qFormat/>
    <w:pPr>
      <w:pBdr/>
      <w:spacing/>
      <w:ind/>
    </w:pPr>
  </w:style>
  <w:style w:type="character" w:styleId="742">
    <w:name w:val="Верхний колонтитул Знак"/>
    <w:basedOn w:val="741"/>
    <w:qFormat/>
    <w:pPr>
      <w:pBdr/>
      <w:spacing/>
      <w:ind/>
    </w:pPr>
  </w:style>
  <w:style w:type="character" w:styleId="743">
    <w:name w:val="Нижний колонтитул Знак"/>
    <w:basedOn w:val="741"/>
    <w:qFormat/>
    <w:pPr>
      <w:pBdr/>
      <w:spacing/>
      <w:ind/>
    </w:pPr>
  </w:style>
  <w:style w:type="character" w:styleId="744">
    <w:name w:val="Текст выноски Знак"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45">
    <w:name w:val="Текст Знак"/>
    <w:qFormat/>
    <w:pPr>
      <w:pBdr/>
      <w:spacing/>
      <w:ind/>
    </w:pPr>
    <w:rPr>
      <w:rFonts w:ascii="Consolas" w:hAnsi="Consolas" w:cs="Consolas"/>
      <w:sz w:val="21"/>
      <w:szCs w:val="21"/>
    </w:rPr>
  </w:style>
  <w:style w:type="character" w:styleId="746">
    <w:name w:val="WW-Интернет-ссылка"/>
    <w:qFormat/>
    <w:pPr>
      <w:pBdr/>
      <w:spacing/>
      <w:ind/>
    </w:pPr>
    <w:rPr>
      <w:color w:val="0000ff"/>
      <w:u w:val="single"/>
    </w:rPr>
  </w:style>
  <w:style w:type="character" w:styleId="747">
    <w:name w:val="Line Number"/>
    <w:pPr>
      <w:pBdr/>
      <w:spacing/>
      <w:ind/>
    </w:pPr>
  </w:style>
  <w:style w:type="paragraph" w:styleId="748">
    <w:name w:val="Заголовок"/>
    <w:basedOn w:val="681"/>
    <w:next w:val="749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49">
    <w:name w:val="Body Text"/>
    <w:basedOn w:val="681"/>
    <w:pPr>
      <w:pBdr/>
      <w:spacing w:after="140" w:before="0" w:line="276" w:lineRule="auto"/>
      <w:ind/>
    </w:pPr>
  </w:style>
  <w:style w:type="paragraph" w:styleId="750">
    <w:name w:val="List"/>
    <w:basedOn w:val="749"/>
    <w:pPr>
      <w:pBdr/>
      <w:spacing/>
      <w:ind/>
    </w:pPr>
    <w:rPr>
      <w:rFonts w:ascii="PT Astra Serif" w:hAnsi="PT Astra Serif" w:cs="Noto Sans Devanagari"/>
    </w:rPr>
  </w:style>
  <w:style w:type="paragraph" w:styleId="751">
    <w:name w:val="Caption"/>
    <w:basedOn w:val="68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52">
    <w:name w:val="Указатель"/>
    <w:basedOn w:val="681"/>
    <w:qFormat/>
    <w:pPr>
      <w:suppressLineNumbers w:val="true"/>
      <w:pBdr/>
      <w:spacing/>
      <w:ind/>
    </w:pPr>
    <w:rPr>
      <w:rFonts w:cs="Mangal"/>
    </w:rPr>
  </w:style>
  <w:style w:type="paragraph" w:styleId="753">
    <w:name w:val="Title"/>
    <w:basedOn w:val="681"/>
    <w:next w:val="681"/>
    <w:link w:val="726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4">
    <w:name w:val="Subtitle"/>
    <w:basedOn w:val="681"/>
    <w:link w:val="727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55">
    <w:name w:val="Quote"/>
    <w:basedOn w:val="681"/>
    <w:next w:val="681"/>
    <w:link w:val="728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56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57">
    <w:name w:val="Intense Quote"/>
    <w:basedOn w:val="681"/>
    <w:next w:val="681"/>
    <w:link w:val="72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58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59">
    <w:name w:val="Колонтитул"/>
    <w:basedOn w:val="681"/>
    <w:qFormat/>
    <w:pPr>
      <w:suppressLineNumbers w:val="true"/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760">
    <w:name w:val="Header"/>
    <w:basedOn w:val="681"/>
    <w:link w:val="730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1">
    <w:name w:val="Footer"/>
    <w:basedOn w:val="681"/>
    <w:link w:val="731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2">
    <w:name w:val="footnote text"/>
    <w:basedOn w:val="681"/>
    <w:link w:val="733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3">
    <w:name w:val="endnote text"/>
    <w:basedOn w:val="681"/>
    <w:link w:val="73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4">
    <w:name w:val="toc 1"/>
    <w:basedOn w:val="681"/>
    <w:uiPriority w:val="39"/>
    <w:unhideWhenUsed/>
    <w:pPr>
      <w:pBdr/>
      <w:spacing w:after="57" w:before="0"/>
      <w:ind w:right="0" w:firstLine="0" w:left="0"/>
    </w:pPr>
  </w:style>
  <w:style w:type="paragraph" w:styleId="765">
    <w:name w:val="toc 2"/>
    <w:basedOn w:val="681"/>
    <w:uiPriority w:val="39"/>
    <w:unhideWhenUsed/>
    <w:pPr>
      <w:pBdr/>
      <w:spacing w:after="57" w:before="0"/>
      <w:ind w:right="0" w:firstLine="0" w:left="283"/>
    </w:pPr>
  </w:style>
  <w:style w:type="paragraph" w:styleId="766">
    <w:name w:val="toc 3"/>
    <w:basedOn w:val="681"/>
    <w:uiPriority w:val="39"/>
    <w:unhideWhenUsed/>
    <w:pPr>
      <w:pBdr/>
      <w:spacing w:after="57" w:before="0"/>
      <w:ind w:right="0" w:firstLine="0" w:left="567"/>
    </w:pPr>
  </w:style>
  <w:style w:type="paragraph" w:styleId="767">
    <w:name w:val="toc 4"/>
    <w:basedOn w:val="681"/>
    <w:uiPriority w:val="39"/>
    <w:unhideWhenUsed/>
    <w:pPr>
      <w:pBdr/>
      <w:spacing w:after="57" w:before="0"/>
      <w:ind w:right="0" w:firstLine="0" w:left="850"/>
    </w:pPr>
  </w:style>
  <w:style w:type="paragraph" w:styleId="768">
    <w:name w:val="toc 5"/>
    <w:basedOn w:val="681"/>
    <w:uiPriority w:val="39"/>
    <w:unhideWhenUsed/>
    <w:pPr>
      <w:pBdr/>
      <w:spacing w:after="57" w:before="0"/>
      <w:ind w:right="0" w:firstLine="0" w:left="1134"/>
    </w:pPr>
  </w:style>
  <w:style w:type="paragraph" w:styleId="769">
    <w:name w:val="toc 6"/>
    <w:basedOn w:val="681"/>
    <w:uiPriority w:val="39"/>
    <w:unhideWhenUsed/>
    <w:pPr>
      <w:pBdr/>
      <w:spacing w:after="57" w:before="0"/>
      <w:ind w:right="0" w:firstLine="0" w:left="1417"/>
    </w:pPr>
  </w:style>
  <w:style w:type="paragraph" w:styleId="770">
    <w:name w:val="toc 7"/>
    <w:basedOn w:val="681"/>
    <w:uiPriority w:val="39"/>
    <w:unhideWhenUsed/>
    <w:pPr>
      <w:pBdr/>
      <w:spacing w:after="57" w:before="0"/>
      <w:ind w:right="0" w:firstLine="0" w:left="1701"/>
    </w:pPr>
  </w:style>
  <w:style w:type="paragraph" w:styleId="771">
    <w:name w:val="toc 8"/>
    <w:basedOn w:val="681"/>
    <w:uiPriority w:val="39"/>
    <w:unhideWhenUsed/>
    <w:pPr>
      <w:pBdr/>
      <w:spacing w:after="57" w:before="0"/>
      <w:ind w:right="0" w:firstLine="0" w:left="1984"/>
    </w:pPr>
  </w:style>
  <w:style w:type="paragraph" w:styleId="772">
    <w:name w:val="toc 9"/>
    <w:basedOn w:val="681"/>
    <w:uiPriority w:val="39"/>
    <w:unhideWhenUsed/>
    <w:pPr>
      <w:pBdr/>
      <w:spacing w:after="57" w:before="0"/>
      <w:ind w:right="0" w:firstLine="0" w:left="2268"/>
    </w:pPr>
  </w:style>
  <w:style w:type="paragraph" w:styleId="773">
    <w:name w:val="Index Heading"/>
    <w:basedOn w:val="748"/>
    <w:pPr>
      <w:pBdr/>
      <w:spacing/>
      <w:ind/>
    </w:pPr>
  </w:style>
  <w:style w:type="paragraph" w:styleId="774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775">
    <w:name w:val="table of figures"/>
    <w:basedOn w:val="681"/>
    <w:next w:val="681"/>
    <w:uiPriority w:val="99"/>
    <w:unhideWhenUsed/>
    <w:pPr>
      <w:pBdr/>
      <w:spacing w:after="0" w:afterAutospacing="0" w:before="0"/>
      <w:ind/>
    </w:pPr>
  </w:style>
  <w:style w:type="paragraph" w:styleId="776">
    <w:name w:val="Caption1"/>
    <w:basedOn w:val="681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</w:rPr>
  </w:style>
  <w:style w:type="paragraph" w:styleId="777">
    <w:name w:val="Без интервала"/>
    <w:uiPriority w:val="1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778">
    <w:name w:val="Цитата 2"/>
    <w:basedOn w:val="681"/>
    <w:uiPriority w:val="29"/>
    <w:qFormat/>
    <w:pPr>
      <w:pBdr/>
      <w:spacing/>
      <w:ind w:right="720" w:firstLine="0" w:left="720"/>
    </w:pPr>
    <w:rPr>
      <w:i/>
    </w:rPr>
  </w:style>
  <w:style w:type="paragraph" w:styleId="779">
    <w:name w:val="Выделенная цитата"/>
    <w:basedOn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780">
    <w:name w:val="Текст сноски"/>
    <w:basedOn w:val="681"/>
    <w:uiPriority w:val="99"/>
    <w:semiHidden/>
    <w:unhideWhenUsed/>
    <w:qFormat/>
    <w:pPr>
      <w:pBdr/>
      <w:spacing w:after="40" w:before="0" w:line="240" w:lineRule="auto"/>
      <w:ind/>
    </w:pPr>
    <w:rPr>
      <w:sz w:val="18"/>
    </w:rPr>
  </w:style>
  <w:style w:type="paragraph" w:styleId="781">
    <w:name w:val="Текст концевой сноски"/>
    <w:basedOn w:val="681"/>
    <w:uiPriority w:val="99"/>
    <w:semiHidden/>
    <w:unhideWhenUsed/>
    <w:qFormat/>
    <w:pPr>
      <w:pBdr/>
      <w:spacing w:after="0" w:before="0" w:line="240" w:lineRule="auto"/>
      <w:ind/>
    </w:pPr>
    <w:rPr>
      <w:sz w:val="20"/>
    </w:rPr>
  </w:style>
  <w:style w:type="paragraph" w:styleId="782">
    <w:name w:val="Перечень рисунков"/>
    <w:basedOn w:val="681"/>
    <w:uiPriority w:val="99"/>
    <w:unhideWhenUsed/>
    <w:qFormat/>
    <w:pPr>
      <w:pBdr/>
      <w:spacing w:after="0" w:afterAutospacing="0" w:before="0"/>
      <w:ind/>
    </w:pPr>
  </w:style>
  <w:style w:type="paragraph" w:styleId="783">
    <w:name w:val="Указатель1"/>
    <w:basedOn w:val="681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84">
    <w:name w:val="Header1"/>
    <w:basedOn w:val="681"/>
    <w:qFormat/>
    <w:pPr>
      <w:pBdr/>
      <w:spacing/>
      <w:ind/>
    </w:pPr>
    <w:rPr>
      <w:rFonts w:ascii="Calibri" w:hAnsi="Calibri" w:eastAsia="Calibri" w:cs="Calibri"/>
      <w:sz w:val="22"/>
      <w:szCs w:val="22"/>
    </w:rPr>
  </w:style>
  <w:style w:type="paragraph" w:styleId="785">
    <w:name w:val="Footer1"/>
    <w:basedOn w:val="681"/>
    <w:qFormat/>
    <w:pPr>
      <w:pBdr/>
      <w:spacing/>
      <w:ind/>
    </w:pPr>
  </w:style>
  <w:style w:type="paragraph" w:styleId="786">
    <w:name w:val="Текст выноски"/>
    <w:basedOn w:val="681"/>
    <w:qFormat/>
    <w:pPr>
      <w:pBdr/>
      <w:spacing/>
      <w:ind/>
    </w:pPr>
    <w:rPr>
      <w:rFonts w:ascii="Tahoma" w:hAnsi="Tahoma" w:eastAsia="Calibri" w:cs="Tahoma"/>
      <w:sz w:val="16"/>
      <w:szCs w:val="16"/>
    </w:rPr>
  </w:style>
  <w:style w:type="paragraph" w:styleId="787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NSimSun" w:cs="Arial"/>
      <w:color w:val="auto"/>
      <w:sz w:val="20"/>
      <w:szCs w:val="20"/>
      <w:lang w:val="ru-RU" w:eastAsia="zh-CN" w:bidi="ar-SA"/>
    </w:rPr>
  </w:style>
  <w:style w:type="paragraph" w:styleId="788">
    <w:name w:val="Абзац списка"/>
    <w:basedOn w:val="681"/>
    <w:qFormat/>
    <w:pPr>
      <w:pBdr/>
      <w:spacing w:after="0" w:before="0"/>
      <w:ind w:firstLine="0" w:left="720"/>
      <w:contextualSpacing w:val="true"/>
    </w:pPr>
    <w:rPr>
      <w:szCs w:val="20"/>
    </w:rPr>
  </w:style>
  <w:style w:type="paragraph" w:styleId="789">
    <w:name w:val="Текст1"/>
    <w:basedOn w:val="681"/>
    <w:qFormat/>
    <w:pPr>
      <w:pBdr/>
      <w:spacing/>
      <w:ind/>
    </w:pPr>
    <w:rPr>
      <w:rFonts w:ascii="Consolas" w:hAnsi="Consolas" w:eastAsia="Calibri" w:cs="Consolas"/>
      <w:sz w:val="21"/>
      <w:szCs w:val="21"/>
    </w:rPr>
  </w:style>
  <w:style w:type="paragraph" w:styleId="790">
    <w:name w:val="paragraph scxw163741632 bcx0"/>
    <w:basedOn w:val="681"/>
    <w:qFormat/>
    <w:pPr>
      <w:pBdr/>
      <w:spacing w:after="280" w:before="280"/>
      <w:ind/>
    </w:pPr>
  </w:style>
  <w:style w:type="paragraph" w:styleId="791">
    <w:name w:val="Style2"/>
    <w:qFormat/>
    <w:pPr>
      <w:widowControl w:val="false"/>
      <w:pBdr/>
      <w:shd w:val="nil"/>
      <w:bidi w:val="false"/>
      <w:spacing w:after="0" w:before="0" w:line="311" w:lineRule="exact"/>
      <w:ind w:firstLine="704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numbering" w:styleId="792" w:default="1">
    <w:name w:val="No List"/>
    <w:uiPriority w:val="99"/>
    <w:semiHidden/>
    <w:unhideWhenUsed/>
    <w:qFormat/>
    <w:pPr>
      <w:pBdr/>
      <w:spacing/>
      <w:ind/>
    </w:pPr>
  </w:style>
  <w:style w:type="numbering" w:styleId="793">
    <w:name w:val="Нет списка"/>
    <w:uiPriority w:val="99"/>
    <w:semiHidden/>
    <w:unhideWhenUsed/>
    <w:qFormat/>
    <w:pPr>
      <w:pBdr/>
      <w:spacing/>
      <w:ind/>
    </w:pPr>
  </w:style>
  <w:style w:type="table" w:styleId="794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Table Grid"/>
    <w:basedOn w:val="79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Сетка таблицы"/>
    <w:uiPriority w:val="59"/>
    <w:pPr>
      <w:pBdr/>
      <w:spacing/>
      <w:ind/>
    </w:pPr>
    <w:rPr>
      <w:lang w:val="ru-RU" w:eastAsia="ru-RU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uiPriority w:val="59"/>
    <w:pPr>
      <w:pBdr/>
      <w:spacing/>
      <w:ind/>
    </w:pPr>
    <w:rPr>
      <w:lang w:val="ru-RU" w:eastAsia="ru-RU" w:bidi="ar-SA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uiPriority w:val="59"/>
    <w:pPr>
      <w:pBdr/>
      <w:spacing/>
      <w:ind/>
    </w:pPr>
    <w:rPr>
      <w:lang w:val="ru-RU" w:eastAsia="ru-RU" w:bidi="ar-SA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uiPriority w:val="59"/>
    <w:pPr>
      <w:pBdr/>
      <w:spacing/>
      <w:ind/>
    </w:pPr>
    <w:rPr>
      <w:lang w:val="ru-RU" w:eastAsia="ru-RU" w:bidi="ar-SA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uiPriority w:val="5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uiPriority w:val="5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uiPriority w:val="5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uiPriority w:val="5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uiPriority w:val="5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uiPriority w:val="5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uiPriority w:val="5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uiPriority w:val="99"/>
    <w:pPr>
      <w:pBdr/>
      <w:spacing/>
      <w:ind/>
    </w:pPr>
    <w:rPr>
      <w:lang w:val="ru-RU" w:eastAsia="ru-RU" w:bidi="ar-SA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8</cp:revision>
  <dcterms:created xsi:type="dcterms:W3CDTF">2025-05-16T07:29:00Z</dcterms:created>
  <dcterms:modified xsi:type="dcterms:W3CDTF">2025-05-22T05:44:40Z</dcterms:modified>
  <cp:version>786432</cp:version>
</cp:coreProperties>
</file>