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1"/>
        <w:pBdr/>
        <w:spacing/>
        <w:ind/>
        <w:jc w:val="center"/>
        <w:rPr>
          <w:highlight w:val="none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Филиал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Роскадастра по Республике Карелия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напоминает, как запросить сведения, содержащиеся в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ЕГРН</w:t>
      </w:r>
      <w:r>
        <w:rPr>
          <w:highlight w:val="none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Специалисты филиала Роскадастра рассказали</w:t>
      </w:r>
      <w:r>
        <w:rPr>
          <w:rFonts w:ascii="Segoe UI" w:hAnsi="Segoe UI" w:eastAsia="Calibri" w:cs="Segoe UI"/>
          <w:lang w:eastAsia="en-US"/>
        </w:rPr>
        <w:t xml:space="preserve">, когда может потребоваться Выписка из Единого государственного реестра недвижимости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(ЕГРН):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проверка объекта недвижимости перед покупкой;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восстановление документов;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оформление ипотечного кредита;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процесс наследования, дарения, приватизации;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проведение межевания земельного участка;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предоставление в суд, налоговый орган, судебным приставам;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</w:t>
      </w:r>
      <w:r>
        <w:rPr>
          <w:rFonts w:ascii="Segoe UI" w:hAnsi="Segoe UI" w:eastAsia="Calibri" w:cs="Segoe UI"/>
          <w:lang w:eastAsia="en-US"/>
        </w:rPr>
        <w:t xml:space="preserve">регистрация по месту жительства или подтверждение права на льготы.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Подать запрос на получение сведений из </w:t>
      </w:r>
      <w:r>
        <w:rPr>
          <w:rFonts w:ascii="Segoe UI" w:hAnsi="Segoe UI" w:eastAsia="Calibri" w:cs="Segoe UI"/>
          <w:lang w:eastAsia="en-US"/>
        </w:rPr>
        <w:t xml:space="preserve">ЕГРН </w:t>
      </w:r>
      <w:r>
        <w:rPr>
          <w:rFonts w:ascii="Segoe UI" w:hAnsi="Segoe UI" w:eastAsia="Calibri" w:cs="Segoe UI"/>
          <w:lang w:eastAsia="en-US"/>
        </w:rPr>
        <w:t xml:space="preserve">можно несколькими способами: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• </w:t>
      </w:r>
      <w:r>
        <w:rPr>
          <w:rFonts w:ascii="Segoe UI" w:hAnsi="Segoe UI" w:eastAsia="Calibri" w:cs="Segoe UI"/>
          <w:lang w:eastAsia="en-US"/>
        </w:rPr>
        <w:t xml:space="preserve">в виде бумажного документа в офисах Государственного бюджетного учреждения «Многофункциональный центр предоставления государственных и муниципальных услуг» (МФЦ). При по</w:t>
      </w:r>
      <w:r>
        <w:rPr>
          <w:rFonts w:ascii="Segoe UI" w:hAnsi="Segoe UI" w:eastAsia="Calibri" w:cs="Segoe UI"/>
          <w:lang w:eastAsia="en-US"/>
        </w:rPr>
        <w:t xml:space="preserve">даче запроса в офисах МФЦ выписку можно будет получить в бумажном виде или в виде электронного документа, заверенного цифровой подписью уполномоченного лица. При получении подготовленной выписки необходимо иметь при себе документ, удостоверяющий личность. 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• </w:t>
      </w:r>
      <w:r>
        <w:rPr>
          <w:rFonts w:ascii="Segoe UI" w:hAnsi="Segoe UI" w:eastAsia="Calibri" w:cs="Segoe UI"/>
          <w:lang w:eastAsia="en-US"/>
        </w:rPr>
        <w:t xml:space="preserve">в виде электронного докум</w:t>
      </w:r>
      <w:r>
        <w:rPr>
          <w:rFonts w:ascii="Segoe UI" w:hAnsi="Segoe UI" w:eastAsia="Calibri" w:cs="Segoe UI"/>
          <w:lang w:eastAsia="en-US"/>
        </w:rPr>
        <w:t xml:space="preserve">ента на  портале Госуслуги (https://lk.gosuslugi.ru) - для физических лиц.  При самостоятельной распечатке электронный документ теряет юридическую силу. Получить бумажный документ с печатью возможно в любом офисе МФЦ. Понадобится паспорт и номер заявления.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• </w:t>
      </w:r>
      <w:r>
        <w:rPr>
          <w:rFonts w:ascii="Segoe UI" w:hAnsi="Segoe UI" w:eastAsia="Calibri" w:cs="Segoe UI"/>
          <w:lang w:eastAsia="en-US"/>
        </w:rPr>
        <w:t xml:space="preserve">в электронной форме путем заполнения формы запроса через личный кабинет Росреестра (https://lk.rosreestr.ru) - для юридических лиц. При подач</w:t>
      </w:r>
      <w:r>
        <w:rPr>
          <w:rFonts w:ascii="Segoe UI" w:hAnsi="Segoe UI" w:eastAsia="Calibri" w:cs="Segoe UI"/>
          <w:lang w:eastAsia="en-US"/>
        </w:rPr>
        <w:t xml:space="preserve">е запроса в электронной форме выписка может быть предоставлена только в виде электронного документа, заверенного цифровой подписью уполномоченного лица.  Выписка из ЕГРН в электронной форме имеет такую же юридическую силу, как и в виде бумажного документа.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Для получения полных и достоверных сведений из ЕГРН просим  обращать внимание на корректное заполнение информации о правообладателе и об интересующем объекте недвижимости, а также указывать СНИЛС, кадастровый номер, адрес и площадь объекта недвижимости.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Сведения, содержащиеся в ЕГРН, предоставляются в срок не более трех рабочих дней со дня получения запроса о предоставлении сведений.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Сведения ЕГРН предоставляются за плату, внесение платы должно быть произведено не позднее 7 календарных дней с даты получения уникального идентификатора начисления.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2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3"/>
    <w:uiPriority w:val="99"/>
    <w:qFormat/>
    <w:pPr>
      <w:pBdr/>
      <w:spacing/>
      <w:ind/>
    </w:pPr>
  </w:style>
  <w:style w:type="character" w:styleId="725">
    <w:name w:val="Текст выноски Знак"/>
    <w:link w:val="75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1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character" w:styleId="729">
    <w:name w:val="Line Number"/>
    <w:pPr>
      <w:pBdr/>
      <w:spacing/>
      <w:ind/>
    </w:pPr>
  </w:style>
  <w:style w:type="paragraph" w:styleId="730">
    <w:name w:val="Заголовок"/>
    <w:basedOn w:val="681"/>
    <w:next w:val="731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31">
    <w:name w:val="Body Text"/>
    <w:basedOn w:val="681"/>
    <w:pPr>
      <w:pBdr/>
      <w:spacing w:after="140" w:before="0" w:line="276" w:lineRule="auto"/>
      <w:ind/>
    </w:pPr>
  </w:style>
  <w:style w:type="paragraph" w:styleId="732">
    <w:name w:val="List"/>
    <w:basedOn w:val="731"/>
    <w:pPr>
      <w:pBdr/>
      <w:spacing/>
      <w:ind/>
    </w:pPr>
    <w:rPr>
      <w:rFonts w:ascii="PT Astra Serif" w:hAnsi="PT Astra Serif" w:cs="Noto Sans Devanagari"/>
    </w:rPr>
  </w:style>
  <w:style w:type="paragraph" w:styleId="733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>
    <w:name w:val="Указатель"/>
    <w:basedOn w:val="681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35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6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7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8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9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"/>
    <w:basedOn w:val="681"/>
    <w:qFormat/>
    <w:pPr>
      <w:pBdr/>
      <w:spacing/>
      <w:ind/>
    </w:pPr>
  </w:style>
  <w:style w:type="paragraph" w:styleId="742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4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7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8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9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50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1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2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3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4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5">
    <w:name w:val="Index Heading"/>
    <w:basedOn w:val="730"/>
    <w:pPr>
      <w:pBdr/>
      <w:spacing/>
      <w:ind/>
    </w:pPr>
  </w:style>
  <w:style w:type="paragraph" w:styleId="75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7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8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9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0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1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2">
    <w:name w:val="paragraph scxw163741632 bcx0"/>
    <w:basedOn w:val="681"/>
    <w:qFormat/>
    <w:pPr>
      <w:pBdr/>
      <w:spacing w:afterAutospacing="1" w:beforeAutospacing="1"/>
      <w:ind/>
    </w:pPr>
  </w:style>
  <w:style w:type="numbering" w:styleId="763" w:default="1">
    <w:name w:val="No List"/>
    <w:uiPriority w:val="99"/>
    <w:semiHidden/>
    <w:unhideWhenUsed/>
    <w:qFormat/>
    <w:pPr>
      <w:pBdr/>
      <w:spacing/>
      <w:ind/>
    </w:pPr>
  </w:style>
  <w:style w:type="numbering" w:styleId="764">
    <w:name w:val="Нет списка"/>
    <w:uiPriority w:val="99"/>
    <w:semiHidden/>
    <w:unhideWhenUsed/>
    <w:qFormat/>
    <w:pPr>
      <w:pBdr/>
      <w:spacing/>
      <w:ind/>
    </w:pPr>
  </w:style>
  <w:style w:type="table" w:styleId="76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"/>
    <w:basedOn w:val="76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7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7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7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10</cp:revision>
  <dcterms:created xsi:type="dcterms:W3CDTF">2024-06-21T11:13:00Z</dcterms:created>
  <dcterms:modified xsi:type="dcterms:W3CDTF">2025-08-06T07:57:11Z</dcterms:modified>
  <cp:version>786432</cp:version>
</cp:coreProperties>
</file>