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4"/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927"/>
        <w:pBdr/>
        <w:spacing/>
        <w:ind/>
        <w:jc w:val="center"/>
        <w:rPr/>
      </w:pPr>
      <w:r>
        <w:rPr>
          <w:rFonts w:ascii="Segoe UI" w:hAnsi="Segoe UI" w:cs="Segoe UI"/>
          <w:b/>
          <w:sz w:val="32"/>
          <w:szCs w:val="32"/>
          <w:lang w:val="ru-RU"/>
        </w:rPr>
      </w:r>
      <w:r>
        <w:rPr>
          <w:rFonts w:ascii="Segoe UI" w:hAnsi="Segoe UI" w:cs="Segoe UI"/>
          <w:b/>
          <w:sz w:val="32"/>
          <w:szCs w:val="32"/>
          <w:lang w:val="ru-RU"/>
        </w:rPr>
      </w:r>
      <w:r/>
    </w:p>
    <w:p>
      <w:pPr>
        <w:pStyle w:val="927"/>
        <w:pBdr/>
        <w:spacing/>
        <w:ind/>
        <w:jc w:val="center"/>
        <w:rPr/>
      </w:pPr>
      <w:r>
        <w:rPr>
          <w:rFonts w:ascii="Segoe UI" w:hAnsi="Segoe UI" w:cs="Segoe UI"/>
          <w:b/>
          <w:sz w:val="32"/>
          <w:szCs w:val="32"/>
          <w:lang w:val="ru-RU"/>
        </w:rPr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Эксперты регионального Роскадастра напоминают о важности грамотного составления договоров при сделках с недвижимостью</w:t>
      </w:r>
      <w:r>
        <w:rPr>
          <w:rFonts w:ascii="Segoe UI" w:hAnsi="Segoe UI" w:cs="Segoe UI"/>
          <w:b/>
          <w:sz w:val="32"/>
          <w:szCs w:val="32"/>
          <w:lang w:val="ru-RU"/>
        </w:rPr>
      </w:r>
      <w:r/>
    </w:p>
    <w:p>
      <w:pPr>
        <w:pStyle w:val="914"/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  <w:r/>
    </w:p>
    <w:p>
      <w:pPr>
        <w:pStyle w:val="914"/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highlight w:val="none"/>
          <w:lang w:eastAsia="en-US"/>
        </w:rPr>
        <w:t xml:space="preserve">Д</w:t>
      </w:r>
      <w:r>
        <w:rPr>
          <w:rFonts w:ascii="Segoe UI" w:hAnsi="Segoe UI" w:eastAsia="Calibri" w:cs="Segoe UI"/>
          <w:highlight w:val="none"/>
          <w:lang w:eastAsia="en-US"/>
        </w:rPr>
        <w:t xml:space="preserve">оговор представляет собой юридически значимый документ, регулирующий отношения между двумя или несколькими сторонами. Его цель заключается в четком определении прав и обязанностей каждого участника сделки, установлении порядка взаиморасчетов, сроков исполн</w:t>
      </w:r>
      <w:r>
        <w:rPr>
          <w:rFonts w:ascii="Segoe UI" w:hAnsi="Segoe UI" w:eastAsia="Calibri" w:cs="Segoe UI"/>
          <w:highlight w:val="none"/>
          <w:lang w:eastAsia="en-US"/>
        </w:rPr>
        <w:t xml:space="preserve">ения обязательств и механизма защиты интересов.</w:t>
      </w:r>
      <w:r>
        <w:rPr>
          <w:rFonts w:ascii="Segoe UI" w:hAnsi="Segoe UI" w:eastAsia="Calibri" w:cs="Segoe UI"/>
          <w:highlight w:val="none"/>
          <w:lang w:eastAsia="en-US"/>
        </w:rPr>
      </w:r>
      <w:r/>
    </w:p>
    <w:p>
      <w:pPr>
        <w:pStyle w:val="914"/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highlight w:val="none"/>
          <w:lang w:eastAsia="en-US"/>
        </w:rPr>
        <w:t xml:space="preserve">«</w:t>
      </w:r>
      <w:r>
        <w:rPr>
          <w:rFonts w:ascii="Segoe UI" w:hAnsi="Segoe UI" w:eastAsia="Calibri" w:cs="Segoe UI"/>
          <w:i/>
          <w:iCs/>
          <w:highlight w:val="none"/>
          <w:lang w:eastAsia="en-US"/>
        </w:rPr>
        <w:t xml:space="preserve">Существуют случаи, когда при покупке недвижимости возникает спор из-за неграмотно составленных документов, из-за чего появляется риск «потери» объекта недвижимости. Тщательная</w:t>
      </w:r>
      <w:r>
        <w:rPr>
          <w:rFonts w:ascii="Segoe UI" w:hAnsi="Segoe UI" w:eastAsia="Calibri" w:cs="Segoe UI"/>
          <w:i/>
          <w:iCs/>
          <w:highlight w:val="none"/>
          <w:lang w:eastAsia="en-US"/>
        </w:rPr>
        <w:t xml:space="preserve"> подготовка и правильное оформление всех аспектов договора способствуют снижению рисков и повышению вероятности успешного завершения сделки</w:t>
      </w:r>
      <w:r>
        <w:rPr>
          <w:rFonts w:ascii="Segoe UI" w:hAnsi="Segoe UI" w:eastAsia="Calibri" w:cs="Segoe UI"/>
          <w:highlight w:val="none"/>
          <w:lang w:eastAsia="en-US"/>
        </w:rPr>
        <w:t xml:space="preserve">»</w:t>
      </w:r>
      <w:r>
        <w:rPr>
          <w:rFonts w:ascii="Segoe UI" w:hAnsi="Segoe UI" w:eastAsia="Calibri" w:cs="Segoe UI"/>
          <w:highlight w:val="none"/>
          <w:lang w:eastAsia="en-US"/>
        </w:rPr>
        <w:t xml:space="preserve">, - отметил заместитель директора филиала ППК «Роскадастр» по Республике Карелия </w:t>
      </w:r>
      <w:r>
        <w:rPr>
          <w:rFonts w:ascii="Segoe UI" w:hAnsi="Segoe UI" w:eastAsia="Calibri" w:cs="Segoe UI"/>
          <w:b/>
          <w:bCs/>
          <w:highlight w:val="none"/>
          <w:lang w:eastAsia="en-US"/>
        </w:rPr>
        <w:t xml:space="preserve">Роман Тренин</w:t>
      </w:r>
      <w:r>
        <w:rPr>
          <w:rFonts w:ascii="Segoe UI" w:hAnsi="Segoe UI" w:eastAsia="Calibri" w:cs="Segoe UI"/>
          <w:highlight w:val="none"/>
          <w:lang w:eastAsia="en-US"/>
        </w:rPr>
        <w:t xml:space="preserve">.</w:t>
      </w:r>
      <w:r>
        <w:rPr>
          <w:rFonts w:ascii="Segoe UI" w:hAnsi="Segoe UI" w:eastAsia="Calibri" w:cs="Segoe UI"/>
          <w:highlight w:val="none"/>
          <w:lang w:eastAsia="en-US"/>
        </w:rPr>
      </w:r>
      <w:r/>
    </w:p>
    <w:p>
      <w:pPr>
        <w:pStyle w:val="914"/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highlight w:val="none"/>
          <w:lang w:eastAsia="en-US"/>
        </w:rPr>
        <w:t xml:space="preserve"> </w:t>
      </w:r>
      <w:r>
        <w:rPr>
          <w:rFonts w:ascii="Segoe UI" w:hAnsi="Segoe UI" w:eastAsia="Calibri" w:cs="Segoe UI"/>
          <w:highlight w:val="none"/>
          <w:lang w:eastAsia="en-US"/>
        </w:rPr>
        <w:t xml:space="preserve">Избежать подобной ситуации Вам помогут эксперты регионального филиала ППК «Роскадастр». Специалисты помогут составить договор купли-продажи объектов недвижимости, дарения или аренды в простой письменной форме, а также проконсультируют по составу пакета </w:t>
      </w:r>
      <w:r>
        <w:rPr>
          <w:rFonts w:ascii="Segoe UI" w:hAnsi="Segoe UI" w:eastAsia="Calibri" w:cs="Segoe UI"/>
          <w:highlight w:val="none"/>
          <w:lang w:eastAsia="en-US"/>
        </w:rPr>
        <w:t xml:space="preserve">документов, необходимых для регистрации права собственности в конкретном случае. </w:t>
      </w:r>
      <w:r>
        <w:rPr>
          <w:rFonts w:ascii="Segoe UI" w:hAnsi="Segoe UI" w:eastAsia="Calibri" w:cs="Segoe UI"/>
          <w:highlight w:val="none"/>
          <w:lang w:eastAsia="en-US"/>
        </w:rPr>
      </w:r>
      <w:r/>
    </w:p>
    <w:p>
      <w:pPr>
        <w:pStyle w:val="914"/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highlight w:val="none"/>
          <w:lang w:eastAsia="en-US"/>
        </w:rPr>
        <w:t xml:space="preserve"> Необходимо подчеркнуть неоспоримые преимущества получения консультаций в Роскадастре - это многолетний опыт специалистов, оказывающих консультации, а также гарантия качества от государственного учреждения.</w:t>
      </w:r>
      <w:r>
        <w:rPr>
          <w:rFonts w:ascii="Segoe UI" w:hAnsi="Segoe UI" w:eastAsia="Calibri" w:cs="Segoe UI"/>
          <w:highlight w:val="none"/>
          <w:lang w:eastAsia="en-US"/>
        </w:rPr>
      </w:r>
      <w:r/>
    </w:p>
    <w:p>
      <w:pPr>
        <w:pStyle w:val="914"/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highlight w:val="none"/>
          <w:lang w:eastAsia="en-US"/>
        </w:rPr>
        <w:t xml:space="preserve"> Стоит также отметить, что тарифы на оказание консультационных услуг, связанных с подготовкой договоров в простой письменной форме, являются одними из самых низких в Республике Карелия.</w:t>
      </w:r>
      <w:r>
        <w:rPr>
          <w:rFonts w:ascii="Segoe UI" w:hAnsi="Segoe UI" w:eastAsia="Calibri" w:cs="Segoe UI"/>
          <w:highlight w:val="none"/>
          <w:lang w:eastAsia="en-US"/>
        </w:rPr>
      </w:r>
      <w:r/>
    </w:p>
    <w:p>
      <w:pPr>
        <w:pStyle w:val="914"/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highlight w:val="none"/>
          <w:lang w:eastAsia="en-US"/>
        </w:rPr>
        <w:t xml:space="preserve">Дополнительная информация по телефону: 8(8142) 71-73-47 (доб.1).</w:t>
      </w: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914"/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914"/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914"/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4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4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4"/>
        <w:pBdr/>
        <w:shd w:val="clear" w:color="auto" w:fill="ffffff"/>
        <w:spacing w:line="276" w:lineRule="auto"/>
        <w:ind w:firstLine="567"/>
        <w:jc w:val="right"/>
        <w:outlineLvl w:val="0"/>
        <w:rPr>
          <w:rStyle w:val="925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925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>
        <w:rPr>
          <w:rStyle w:val="925"/>
          <w:rFonts w:ascii="Arial" w:hAnsi="Arial" w:cs="Arial"/>
          <w:color w:val="2a5885"/>
          <w:sz w:val="20"/>
          <w:szCs w:val="20"/>
          <w:shd w:val="clear" w:color="auto" w:fill="ffffff"/>
        </w:rPr>
      </w:r>
      <w:r>
        <w:rPr>
          <w:rStyle w:val="925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924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14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914"/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</w:t>
      </w:r>
      <w:r>
        <w:rPr>
          <w:rFonts w:ascii="Segoe UI" w:hAnsi="Segoe UI" w:eastAsia="Calibri" w:cs="Segoe UI"/>
          <w:sz w:val="18"/>
          <w:szCs w:val="18"/>
        </w:rPr>
        <w:t xml:space="preserve">филиал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ППК «Роскадастр»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914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914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914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</w:t>
      </w:r>
      <w:r>
        <w:rPr>
          <w:rFonts w:ascii="Segoe UI" w:hAnsi="Segoe UI" w:cs="Segoe UI"/>
          <w:sz w:val="18"/>
          <w:szCs w:val="18"/>
        </w:rPr>
        <w:t xml:space="preserve">5</w:t>
      </w:r>
      <w:r>
        <w:rPr>
          <w:rFonts w:ascii="Segoe UI" w:hAnsi="Segoe UI" w:cs="Segoe UI"/>
          <w:sz w:val="18"/>
          <w:szCs w:val="18"/>
        </w:rPr>
        <w:t xml:space="preserve">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9"/>
      <w:footnotePr/>
      <w:endnotePr/>
      <w:type w:val="nextPage"/>
      <w:pgSz w:h="16838" w:orient="portrait" w:w="11906"/>
      <w:pgMar w:top="284" w:right="707" w:bottom="284" w:left="993" w:header="284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892" cy="393954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Логотип (1)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892" cy="3939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2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Table Grid"/>
    <w:basedOn w:val="7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Table Grid Light"/>
    <w:basedOn w:val="7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1"/>
    <w:basedOn w:val="7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2"/>
    <w:basedOn w:val="7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1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2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3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4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5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6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1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2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3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4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5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6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 1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2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3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4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5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6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3">
    <w:name w:val="Heading 1"/>
    <w:basedOn w:val="914"/>
    <w:next w:val="914"/>
    <w:link w:val="86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4">
    <w:name w:val="Heading 2"/>
    <w:basedOn w:val="914"/>
    <w:next w:val="914"/>
    <w:link w:val="86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5">
    <w:name w:val="Heading 3"/>
    <w:basedOn w:val="914"/>
    <w:next w:val="914"/>
    <w:link w:val="86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6">
    <w:name w:val="Heading 4"/>
    <w:basedOn w:val="914"/>
    <w:next w:val="914"/>
    <w:link w:val="86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7">
    <w:name w:val="Heading 5"/>
    <w:basedOn w:val="914"/>
    <w:next w:val="914"/>
    <w:link w:val="86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8">
    <w:name w:val="Heading 6"/>
    <w:basedOn w:val="914"/>
    <w:next w:val="914"/>
    <w:link w:val="86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9">
    <w:name w:val="Heading 7"/>
    <w:basedOn w:val="914"/>
    <w:next w:val="914"/>
    <w:link w:val="87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0">
    <w:name w:val="Heading 8"/>
    <w:basedOn w:val="914"/>
    <w:next w:val="914"/>
    <w:link w:val="87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1">
    <w:name w:val="Heading 9"/>
    <w:basedOn w:val="914"/>
    <w:next w:val="914"/>
    <w:link w:val="87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2" w:default="1">
    <w:name w:val="Default Paragraph Font"/>
    <w:uiPriority w:val="1"/>
    <w:semiHidden/>
    <w:unhideWhenUsed/>
    <w:pPr>
      <w:pBdr/>
      <w:spacing/>
      <w:ind/>
    </w:pPr>
  </w:style>
  <w:style w:type="numbering" w:styleId="863" w:default="1">
    <w:name w:val="No List"/>
    <w:uiPriority w:val="99"/>
    <w:semiHidden/>
    <w:unhideWhenUsed/>
    <w:pPr>
      <w:pBdr/>
      <w:spacing/>
      <w:ind/>
    </w:pPr>
  </w:style>
  <w:style w:type="character" w:styleId="864">
    <w:name w:val="Heading 1 Char"/>
    <w:basedOn w:val="862"/>
    <w:link w:val="8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5">
    <w:name w:val="Heading 2 Char"/>
    <w:basedOn w:val="862"/>
    <w:link w:val="85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6">
    <w:name w:val="Heading 3 Char"/>
    <w:basedOn w:val="862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7">
    <w:name w:val="Heading 4 Char"/>
    <w:basedOn w:val="862"/>
    <w:link w:val="85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8">
    <w:name w:val="Heading 5 Char"/>
    <w:basedOn w:val="862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9">
    <w:name w:val="Heading 6 Char"/>
    <w:basedOn w:val="862"/>
    <w:link w:val="85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0">
    <w:name w:val="Heading 7 Char"/>
    <w:basedOn w:val="862"/>
    <w:link w:val="85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1">
    <w:name w:val="Heading 8 Char"/>
    <w:basedOn w:val="862"/>
    <w:link w:val="86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2">
    <w:name w:val="Heading 9 Char"/>
    <w:basedOn w:val="862"/>
    <w:link w:val="86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3">
    <w:name w:val="Title"/>
    <w:basedOn w:val="914"/>
    <w:next w:val="914"/>
    <w:link w:val="87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4">
    <w:name w:val="Title Char"/>
    <w:basedOn w:val="862"/>
    <w:link w:val="87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5">
    <w:name w:val="Subtitle"/>
    <w:basedOn w:val="914"/>
    <w:next w:val="914"/>
    <w:link w:val="87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6">
    <w:name w:val="Subtitle Char"/>
    <w:basedOn w:val="862"/>
    <w:link w:val="87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7">
    <w:name w:val="Quote"/>
    <w:basedOn w:val="914"/>
    <w:next w:val="914"/>
    <w:link w:val="87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8">
    <w:name w:val="Quote Char"/>
    <w:basedOn w:val="862"/>
    <w:link w:val="87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79">
    <w:name w:val="List Paragraph"/>
    <w:basedOn w:val="914"/>
    <w:uiPriority w:val="34"/>
    <w:qFormat/>
    <w:pPr>
      <w:pBdr/>
      <w:spacing/>
      <w:ind w:left="720"/>
      <w:contextualSpacing w:val="true"/>
    </w:pPr>
  </w:style>
  <w:style w:type="character" w:styleId="880">
    <w:name w:val="Intense Emphasis"/>
    <w:basedOn w:val="86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1">
    <w:name w:val="Intense Quote"/>
    <w:basedOn w:val="914"/>
    <w:next w:val="914"/>
    <w:link w:val="88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2">
    <w:name w:val="Intense Quote Char"/>
    <w:basedOn w:val="862"/>
    <w:link w:val="88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86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4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86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862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862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86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86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0">
    <w:name w:val="Header"/>
    <w:basedOn w:val="914"/>
    <w:link w:val="89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1">
    <w:name w:val="Header Char"/>
    <w:basedOn w:val="862"/>
    <w:link w:val="890"/>
    <w:uiPriority w:val="99"/>
    <w:pPr>
      <w:pBdr/>
      <w:spacing/>
      <w:ind/>
    </w:pPr>
  </w:style>
  <w:style w:type="paragraph" w:styleId="892">
    <w:name w:val="Footer"/>
    <w:basedOn w:val="914"/>
    <w:link w:val="89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3">
    <w:name w:val="Footer Char"/>
    <w:basedOn w:val="862"/>
    <w:link w:val="892"/>
    <w:uiPriority w:val="99"/>
    <w:pPr>
      <w:pBdr/>
      <w:spacing/>
      <w:ind/>
    </w:pPr>
  </w:style>
  <w:style w:type="paragraph" w:styleId="894">
    <w:name w:val="Caption"/>
    <w:basedOn w:val="914"/>
    <w:next w:val="91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5">
    <w:name w:val="footnote text"/>
    <w:basedOn w:val="914"/>
    <w:link w:val="89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6">
    <w:name w:val="Footnote Text Char"/>
    <w:basedOn w:val="862"/>
    <w:link w:val="895"/>
    <w:uiPriority w:val="99"/>
    <w:semiHidden/>
    <w:pPr>
      <w:pBdr/>
      <w:spacing/>
      <w:ind/>
    </w:pPr>
    <w:rPr>
      <w:sz w:val="20"/>
      <w:szCs w:val="20"/>
    </w:rPr>
  </w:style>
  <w:style w:type="character" w:styleId="897">
    <w:name w:val="footnote reference"/>
    <w:basedOn w:val="862"/>
    <w:uiPriority w:val="99"/>
    <w:semiHidden/>
    <w:unhideWhenUsed/>
    <w:pPr>
      <w:pBdr/>
      <w:spacing/>
      <w:ind/>
    </w:pPr>
    <w:rPr>
      <w:vertAlign w:val="superscript"/>
    </w:rPr>
  </w:style>
  <w:style w:type="paragraph" w:styleId="898">
    <w:name w:val="endnote text"/>
    <w:basedOn w:val="914"/>
    <w:link w:val="89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9">
    <w:name w:val="Endnote Text Char"/>
    <w:basedOn w:val="862"/>
    <w:link w:val="898"/>
    <w:uiPriority w:val="99"/>
    <w:semiHidden/>
    <w:pPr>
      <w:pBdr/>
      <w:spacing/>
      <w:ind/>
    </w:pPr>
    <w:rPr>
      <w:sz w:val="20"/>
      <w:szCs w:val="20"/>
    </w:rPr>
  </w:style>
  <w:style w:type="character" w:styleId="900">
    <w:name w:val="endnote reference"/>
    <w:basedOn w:val="862"/>
    <w:uiPriority w:val="99"/>
    <w:semiHidden/>
    <w:unhideWhenUsed/>
    <w:pPr>
      <w:pBdr/>
      <w:spacing/>
      <w:ind/>
    </w:pPr>
    <w:rPr>
      <w:vertAlign w:val="superscript"/>
    </w:rPr>
  </w:style>
  <w:style w:type="character" w:styleId="901">
    <w:name w:val="Hyperlink"/>
    <w:basedOn w:val="86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2">
    <w:name w:val="FollowedHyperlink"/>
    <w:basedOn w:val="86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3">
    <w:name w:val="toc 1"/>
    <w:basedOn w:val="914"/>
    <w:next w:val="914"/>
    <w:uiPriority w:val="39"/>
    <w:unhideWhenUsed/>
    <w:pPr>
      <w:pBdr/>
      <w:spacing w:after="100"/>
      <w:ind/>
    </w:pPr>
  </w:style>
  <w:style w:type="paragraph" w:styleId="904">
    <w:name w:val="toc 2"/>
    <w:basedOn w:val="914"/>
    <w:next w:val="914"/>
    <w:uiPriority w:val="39"/>
    <w:unhideWhenUsed/>
    <w:pPr>
      <w:pBdr/>
      <w:spacing w:after="100"/>
      <w:ind w:left="220"/>
    </w:pPr>
  </w:style>
  <w:style w:type="paragraph" w:styleId="905">
    <w:name w:val="toc 3"/>
    <w:basedOn w:val="914"/>
    <w:next w:val="914"/>
    <w:uiPriority w:val="39"/>
    <w:unhideWhenUsed/>
    <w:pPr>
      <w:pBdr/>
      <w:spacing w:after="100"/>
      <w:ind w:left="440"/>
    </w:pPr>
  </w:style>
  <w:style w:type="paragraph" w:styleId="906">
    <w:name w:val="toc 4"/>
    <w:basedOn w:val="914"/>
    <w:next w:val="914"/>
    <w:uiPriority w:val="39"/>
    <w:unhideWhenUsed/>
    <w:pPr>
      <w:pBdr/>
      <w:spacing w:after="100"/>
      <w:ind w:left="660"/>
    </w:pPr>
  </w:style>
  <w:style w:type="paragraph" w:styleId="907">
    <w:name w:val="toc 5"/>
    <w:basedOn w:val="914"/>
    <w:next w:val="914"/>
    <w:uiPriority w:val="39"/>
    <w:unhideWhenUsed/>
    <w:pPr>
      <w:pBdr/>
      <w:spacing w:after="100"/>
      <w:ind w:left="880"/>
    </w:pPr>
  </w:style>
  <w:style w:type="paragraph" w:styleId="908">
    <w:name w:val="toc 6"/>
    <w:basedOn w:val="914"/>
    <w:next w:val="914"/>
    <w:uiPriority w:val="39"/>
    <w:unhideWhenUsed/>
    <w:pPr>
      <w:pBdr/>
      <w:spacing w:after="100"/>
      <w:ind w:left="1100"/>
    </w:pPr>
  </w:style>
  <w:style w:type="paragraph" w:styleId="909">
    <w:name w:val="toc 7"/>
    <w:basedOn w:val="914"/>
    <w:next w:val="914"/>
    <w:uiPriority w:val="39"/>
    <w:unhideWhenUsed/>
    <w:pPr>
      <w:pBdr/>
      <w:spacing w:after="100"/>
      <w:ind w:left="1320"/>
    </w:pPr>
  </w:style>
  <w:style w:type="paragraph" w:styleId="910">
    <w:name w:val="toc 8"/>
    <w:basedOn w:val="914"/>
    <w:next w:val="914"/>
    <w:uiPriority w:val="39"/>
    <w:unhideWhenUsed/>
    <w:pPr>
      <w:pBdr/>
      <w:spacing w:after="100"/>
      <w:ind w:left="1540"/>
    </w:pPr>
  </w:style>
  <w:style w:type="paragraph" w:styleId="911">
    <w:name w:val="toc 9"/>
    <w:basedOn w:val="914"/>
    <w:next w:val="914"/>
    <w:uiPriority w:val="39"/>
    <w:unhideWhenUsed/>
    <w:pPr>
      <w:pBdr/>
      <w:spacing w:after="100"/>
      <w:ind w:left="1760"/>
    </w:pPr>
  </w:style>
  <w:style w:type="paragraph" w:styleId="912">
    <w:name w:val="TOC Heading"/>
    <w:uiPriority w:val="39"/>
    <w:unhideWhenUsed/>
    <w:pPr>
      <w:pBdr/>
      <w:spacing/>
      <w:ind/>
    </w:pPr>
  </w:style>
  <w:style w:type="paragraph" w:styleId="913">
    <w:name w:val="table of figures"/>
    <w:basedOn w:val="914"/>
    <w:next w:val="914"/>
    <w:uiPriority w:val="99"/>
    <w:unhideWhenUsed/>
    <w:pPr>
      <w:pBdr/>
      <w:spacing w:after="0" w:afterAutospacing="0"/>
      <w:ind/>
    </w:pPr>
  </w:style>
  <w:style w:type="paragraph" w:styleId="914" w:default="1">
    <w:name w:val="Normal"/>
    <w:next w:val="914"/>
    <w:link w:val="914"/>
    <w:qFormat/>
    <w:pPr>
      <w:pBdr/>
      <w:spacing/>
      <w:ind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915">
    <w:name w:val="Основной шрифт абзаца"/>
    <w:next w:val="915"/>
    <w:link w:val="914"/>
    <w:uiPriority w:val="1"/>
    <w:unhideWhenUsed/>
    <w:pPr>
      <w:pBdr/>
      <w:spacing/>
      <w:ind/>
    </w:pPr>
  </w:style>
  <w:style w:type="table" w:styleId="916">
    <w:name w:val="Обычная таблица"/>
    <w:next w:val="916"/>
    <w:link w:val="914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7">
    <w:name w:val="Нет списка"/>
    <w:next w:val="917"/>
    <w:link w:val="914"/>
    <w:uiPriority w:val="99"/>
    <w:semiHidden/>
    <w:unhideWhenUsed/>
    <w:pPr>
      <w:pBdr/>
      <w:spacing/>
      <w:ind/>
    </w:pPr>
  </w:style>
  <w:style w:type="paragraph" w:styleId="918">
    <w:name w:val="Верхний колонтитул"/>
    <w:basedOn w:val="914"/>
    <w:next w:val="918"/>
    <w:link w:val="919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919">
    <w:name w:val="Верхний колонтитул Знак"/>
    <w:basedOn w:val="915"/>
    <w:next w:val="919"/>
    <w:link w:val="918"/>
    <w:uiPriority w:val="99"/>
    <w:pPr>
      <w:pBdr/>
      <w:spacing/>
      <w:ind/>
    </w:pPr>
  </w:style>
  <w:style w:type="paragraph" w:styleId="920">
    <w:name w:val="Нижний колонтитул"/>
    <w:basedOn w:val="914"/>
    <w:next w:val="920"/>
    <w:link w:val="921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21">
    <w:name w:val="Нижний колонтитул Знак"/>
    <w:basedOn w:val="915"/>
    <w:next w:val="921"/>
    <w:link w:val="920"/>
    <w:uiPriority w:val="99"/>
    <w:pPr>
      <w:pBdr/>
      <w:spacing/>
      <w:ind/>
    </w:pPr>
  </w:style>
  <w:style w:type="paragraph" w:styleId="922">
    <w:name w:val="Текст выноски"/>
    <w:basedOn w:val="914"/>
    <w:next w:val="922"/>
    <w:link w:val="923"/>
    <w:uiPriority w:val="99"/>
    <w:semiHidden/>
    <w:unhideWhenUsed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character" w:styleId="923">
    <w:name w:val="Текст выноски Знак"/>
    <w:next w:val="923"/>
    <w:link w:val="92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24">
    <w:name w:val="ConsPlusNormal"/>
    <w:next w:val="924"/>
    <w:link w:val="914"/>
    <w:pPr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925">
    <w:name w:val="Гиперссылка"/>
    <w:next w:val="925"/>
    <w:link w:val="914"/>
    <w:pPr>
      <w:pBdr/>
      <w:spacing/>
      <w:ind/>
    </w:pPr>
    <w:rPr>
      <w:color w:val="0000ff"/>
      <w:u w:val="single"/>
    </w:rPr>
  </w:style>
  <w:style w:type="paragraph" w:styleId="926">
    <w:name w:val="Абзац списка"/>
    <w:basedOn w:val="914"/>
    <w:next w:val="926"/>
    <w:link w:val="914"/>
    <w:uiPriority w:val="34"/>
    <w:qFormat/>
    <w:pPr>
      <w:pBdr/>
      <w:spacing/>
      <w:ind w:left="720"/>
      <w:contextualSpacing w:val="true"/>
    </w:pPr>
    <w:rPr>
      <w:szCs w:val="20"/>
    </w:rPr>
  </w:style>
  <w:style w:type="paragraph" w:styleId="927">
    <w:name w:val="Текст"/>
    <w:basedOn w:val="914"/>
    <w:next w:val="927"/>
    <w:link w:val="928"/>
    <w:uiPriority w:val="99"/>
    <w:unhideWhenUsed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character" w:styleId="928">
    <w:name w:val="Текст Знак"/>
    <w:next w:val="928"/>
    <w:link w:val="927"/>
    <w:uiPriority w:val="99"/>
    <w:pPr>
      <w:pBdr/>
      <w:spacing/>
      <w:ind/>
    </w:pPr>
    <w:rPr>
      <w:rFonts w:ascii="Consolas" w:hAnsi="Consolas"/>
      <w:sz w:val="21"/>
      <w:szCs w:val="21"/>
    </w:rPr>
  </w:style>
  <w:style w:type="paragraph" w:styleId="929">
    <w:name w:val="paragraph scxw163741632 bcx0"/>
    <w:basedOn w:val="914"/>
    <w:next w:val="929"/>
    <w:link w:val="914"/>
    <w:pPr>
      <w:pBdr/>
      <w:spacing w:after="100" w:afterAutospacing="1" w:before="100" w:beforeAutospacing="1"/>
      <w:ind/>
    </w:pPr>
  </w:style>
  <w:style w:type="character" w:styleId="930">
    <w:name w:val="Выделение"/>
    <w:next w:val="930"/>
    <w:link w:val="914"/>
    <w:uiPriority w:val="20"/>
    <w:qFormat/>
    <w:pPr>
      <w:pBdr/>
      <w:spacing/>
      <w:ind/>
    </w:pPr>
    <w:rPr>
      <w:i/>
      <w:iCs/>
    </w:rPr>
  </w:style>
  <w:style w:type="character" w:styleId="931">
    <w:name w:val="Интернет-ссылка"/>
    <w:next w:val="931"/>
    <w:link w:val="914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8</cp:revision>
  <dcterms:created xsi:type="dcterms:W3CDTF">2024-06-21T11:13:00Z</dcterms:created>
  <dcterms:modified xsi:type="dcterms:W3CDTF">2025-08-07T07:59:04Z</dcterms:modified>
  <cp:version>786432</cp:version>
</cp:coreProperties>
</file>