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2" w:rsidRPr="006927DE" w:rsidRDefault="00E76D02" w:rsidP="00E7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 </w:t>
      </w:r>
    </w:p>
    <w:p w:rsidR="00DF0D1B" w:rsidRPr="006927DE" w:rsidRDefault="00E76D02" w:rsidP="00E7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E">
        <w:rPr>
          <w:rFonts w:ascii="Times New Roman" w:hAnsi="Times New Roman" w:cs="Times New Roman"/>
          <w:b/>
          <w:sz w:val="24"/>
          <w:szCs w:val="24"/>
        </w:rPr>
        <w:t>администрации Гарнизон</w:t>
      </w:r>
      <w:r w:rsidR="004538A0">
        <w:rPr>
          <w:rFonts w:ascii="Times New Roman" w:hAnsi="Times New Roman" w:cs="Times New Roman"/>
          <w:b/>
          <w:sz w:val="24"/>
          <w:szCs w:val="24"/>
        </w:rPr>
        <w:t>ного сельского поселения за 2021</w:t>
      </w:r>
      <w:r w:rsidRPr="006927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0357" w:type="dxa"/>
        <w:tblLook w:val="04A0" w:firstRow="1" w:lastRow="0" w:firstColumn="1" w:lastColumn="0" w:noHBand="0" w:noVBand="1"/>
      </w:tblPr>
      <w:tblGrid>
        <w:gridCol w:w="736"/>
        <w:gridCol w:w="6176"/>
        <w:gridCol w:w="1417"/>
        <w:gridCol w:w="2028"/>
      </w:tblGrid>
      <w:tr w:rsidR="00E76D02" w:rsidTr="00EF3899">
        <w:tc>
          <w:tcPr>
            <w:tcW w:w="73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617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  <w:tc>
          <w:tcPr>
            <w:tcW w:w="1417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8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4538A0" w:rsidRPr="004538A0" w:rsidTr="00EF3899">
        <w:tc>
          <w:tcPr>
            <w:tcW w:w="736" w:type="dxa"/>
            <w:vAlign w:val="center"/>
          </w:tcPr>
          <w:p w:rsidR="00E76D02" w:rsidRPr="004538A0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vAlign w:val="center"/>
          </w:tcPr>
          <w:p w:rsidR="00E76D02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Гарнизонного сельского поселение внутреннего финансового аудита</w:t>
            </w:r>
          </w:p>
        </w:tc>
        <w:tc>
          <w:tcPr>
            <w:tcW w:w="1417" w:type="dxa"/>
            <w:vAlign w:val="center"/>
          </w:tcPr>
          <w:p w:rsidR="00E76D02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2028" w:type="dxa"/>
            <w:vAlign w:val="center"/>
          </w:tcPr>
          <w:p w:rsidR="00E76D02" w:rsidRPr="004538A0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4538A0" w:rsidRPr="00E76D02" w:rsidTr="00EF3899">
        <w:tc>
          <w:tcPr>
            <w:tcW w:w="736" w:type="dxa"/>
            <w:vAlign w:val="center"/>
          </w:tcPr>
          <w:p w:rsidR="004538A0" w:rsidRPr="00E76D02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  <w:vAlign w:val="center"/>
          </w:tcPr>
          <w:p w:rsidR="004538A0" w:rsidRPr="00E76D02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18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Гарнизонном сельском поселении</w:t>
            </w:r>
          </w:p>
        </w:tc>
        <w:tc>
          <w:tcPr>
            <w:tcW w:w="1417" w:type="dxa"/>
            <w:vAlign w:val="center"/>
          </w:tcPr>
          <w:p w:rsidR="004538A0" w:rsidRPr="004538A0" w:rsidRDefault="004538A0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2028" w:type="dxa"/>
            <w:vAlign w:val="center"/>
          </w:tcPr>
          <w:p w:rsidR="004538A0" w:rsidRPr="004538A0" w:rsidRDefault="004538A0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Постановление, </w:t>
            </w:r>
            <w:r w:rsidR="00704BC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76D02" w:rsidTr="00EF3899">
        <w:tc>
          <w:tcPr>
            <w:tcW w:w="736" w:type="dxa"/>
            <w:vAlign w:val="center"/>
          </w:tcPr>
          <w:p w:rsidR="00E76D02" w:rsidRPr="004538A0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vAlign w:val="center"/>
          </w:tcPr>
          <w:p w:rsidR="00E76D02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8A0">
              <w:rPr>
                <w:rFonts w:ascii="Times New Roman" w:hAnsi="Times New Roman"/>
                <w:sz w:val="24"/>
                <w:szCs w:val="24"/>
                <w:lang w:eastAsia="ru-RU"/>
              </w:rPr>
              <w:t>Об 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посадку (взлет) на расположенных в границах Гарнизонного сельского поселения площадках,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1417" w:type="dxa"/>
            <w:vAlign w:val="center"/>
          </w:tcPr>
          <w:p w:rsidR="00E76D02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2028" w:type="dxa"/>
            <w:vAlign w:val="center"/>
          </w:tcPr>
          <w:p w:rsidR="00E76D02" w:rsidRPr="004538A0" w:rsidRDefault="00E76D02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E76D02" w:rsidRPr="00EF3899" w:rsidTr="00EF3899">
        <w:tc>
          <w:tcPr>
            <w:tcW w:w="736" w:type="dxa"/>
            <w:vAlign w:val="center"/>
          </w:tcPr>
          <w:p w:rsidR="00E76D02" w:rsidRPr="004538A0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vAlign w:val="center"/>
          </w:tcPr>
          <w:p w:rsidR="00E76D02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8A0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Постановление Администрации Гарнизонного сел</w:t>
            </w:r>
            <w:r w:rsidRPr="004538A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538A0">
              <w:rPr>
                <w:rFonts w:ascii="Times New Roman" w:hAnsi="Times New Roman"/>
                <w:bCs/>
                <w:sz w:val="24"/>
                <w:szCs w:val="24"/>
              </w:rPr>
              <w:t>ского поселения от 19.02.2021 г. №3 «</w:t>
            </w:r>
            <w:r w:rsidRPr="004538A0">
              <w:rPr>
                <w:rFonts w:ascii="Times New Roman" w:hAnsi="Times New Roman"/>
                <w:sz w:val="24"/>
                <w:szCs w:val="24"/>
              </w:rPr>
              <w:t>Об 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</w:t>
            </w:r>
            <w:r w:rsidRPr="004538A0">
              <w:rPr>
                <w:rFonts w:ascii="Times New Roman" w:hAnsi="Times New Roman"/>
                <w:sz w:val="24"/>
                <w:szCs w:val="24"/>
              </w:rPr>
              <w:t>ш</w:t>
            </w:r>
            <w:r w:rsidRPr="004538A0">
              <w:rPr>
                <w:rFonts w:ascii="Times New Roman" w:hAnsi="Times New Roman"/>
                <w:sz w:val="24"/>
                <w:szCs w:val="24"/>
              </w:rPr>
              <w:t>ных судов, полетов беспилотных летательных аппаратов, подъема привязных аэростатов, а также посадку (взлет) на расположенных в границах Гарнизонного сельского поселения площадках, сведения о которых не опубликованы в докуме</w:t>
            </w:r>
            <w:r w:rsidRPr="004538A0">
              <w:rPr>
                <w:rFonts w:ascii="Times New Roman" w:hAnsi="Times New Roman"/>
                <w:sz w:val="24"/>
                <w:szCs w:val="24"/>
              </w:rPr>
              <w:t>н</w:t>
            </w:r>
            <w:r w:rsidRPr="004538A0">
              <w:rPr>
                <w:rFonts w:ascii="Times New Roman" w:hAnsi="Times New Roman"/>
                <w:sz w:val="24"/>
                <w:szCs w:val="24"/>
              </w:rPr>
              <w:t>тах аэронавигационной информации</w:t>
            </w:r>
            <w:proofErr w:type="gramEnd"/>
          </w:p>
        </w:tc>
        <w:tc>
          <w:tcPr>
            <w:tcW w:w="1417" w:type="dxa"/>
            <w:vAlign w:val="center"/>
          </w:tcPr>
          <w:p w:rsidR="00E76D02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29.03.202</w:t>
            </w:r>
          </w:p>
        </w:tc>
        <w:tc>
          <w:tcPr>
            <w:tcW w:w="2028" w:type="dxa"/>
            <w:vAlign w:val="center"/>
          </w:tcPr>
          <w:p w:rsidR="00E76D02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76D02"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vAlign w:val="center"/>
          </w:tcPr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417" w:type="dxa"/>
            <w:vAlign w:val="center"/>
          </w:tcPr>
          <w:p w:rsidR="00EF3899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2028" w:type="dxa"/>
            <w:vAlign w:val="center"/>
          </w:tcPr>
          <w:p w:rsidR="00EF3899" w:rsidRPr="004538A0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vAlign w:val="center"/>
          </w:tcPr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</w:t>
            </w:r>
            <w:r w:rsidRPr="00453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признании утратившим силу Постановления Администрации Гарнизонного сельского поселения от 26.10.2016г. №27, «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Об опред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лении на территории Гарнизонного сельского объектов, на к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торых отбывается осужденными наказание в виде обязательных и испр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вительных работ</w:t>
            </w:r>
            <w:proofErr w:type="gramEnd"/>
          </w:p>
        </w:tc>
        <w:tc>
          <w:tcPr>
            <w:tcW w:w="1417" w:type="dxa"/>
            <w:vAlign w:val="center"/>
          </w:tcPr>
          <w:p w:rsidR="00EF3899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028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F3899"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6" w:type="dxa"/>
            <w:vAlign w:val="center"/>
          </w:tcPr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объекту адресации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F3899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2028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F3899"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6" w:type="dxa"/>
            <w:vAlign w:val="center"/>
          </w:tcPr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адресов объектам адресации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F3899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2028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F3899"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76" w:type="dxa"/>
            <w:vAlign w:val="center"/>
          </w:tcPr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 w:rsidRPr="004538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Постановление Администрации Гарнизонного сельского поселения от 30.06.2021г. №8 «</w:t>
            </w:r>
            <w:r w:rsidRPr="004538A0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адресов объектам адресации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F3899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</w:tc>
        <w:tc>
          <w:tcPr>
            <w:tcW w:w="2028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F3899"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6" w:type="dxa"/>
            <w:vAlign w:val="center"/>
          </w:tcPr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адресов объектам адресации, расположенным за пределами населенных пунктов,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F3899" w:rsidRPr="004538A0" w:rsidRDefault="004538A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2028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F3899"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4538A0" w:rsidTr="00EF3899">
        <w:tc>
          <w:tcPr>
            <w:tcW w:w="736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99" w:rsidRPr="00453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vAlign w:val="center"/>
          </w:tcPr>
          <w:p w:rsidR="004538A0" w:rsidRPr="004538A0" w:rsidRDefault="004538A0" w:rsidP="0050728E">
            <w:pPr>
              <w:ind w:right="-14"/>
              <w:rPr>
                <w:rFonts w:ascii="Times New Roman" w:hAnsi="Times New Roman"/>
                <w:sz w:val="24"/>
                <w:szCs w:val="24"/>
              </w:rPr>
            </w:pPr>
            <w:r w:rsidRPr="004538A0"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</w:t>
            </w:r>
            <w:r w:rsidRPr="00453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3899" w:rsidRPr="004538A0" w:rsidRDefault="004538A0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/>
                <w:sz w:val="24"/>
                <w:szCs w:val="24"/>
              </w:rPr>
              <w:t xml:space="preserve"> «Выдача ордеров на проведение земляных работ»</w:t>
            </w:r>
          </w:p>
        </w:tc>
        <w:tc>
          <w:tcPr>
            <w:tcW w:w="1417" w:type="dxa"/>
            <w:vAlign w:val="center"/>
          </w:tcPr>
          <w:p w:rsidR="00EF3899" w:rsidRPr="004538A0" w:rsidRDefault="004538A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2028" w:type="dxa"/>
            <w:vAlign w:val="center"/>
          </w:tcPr>
          <w:p w:rsidR="00EF3899" w:rsidRPr="004538A0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66345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538A0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A053AB" w:rsidTr="00EF3899">
        <w:tc>
          <w:tcPr>
            <w:tcW w:w="736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6" w:type="dxa"/>
            <w:vAlign w:val="center"/>
          </w:tcPr>
          <w:p w:rsidR="00EF3899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установлении и исполнении расходных обязательств Гарнизонного сельского поселения, подлежащих исполнению за счет средств иных межбюджетных трансфертов из бюджета Республики Карелия бюджетам муниципальных образований на поощрение за достижение </w:t>
            </w:r>
            <w:proofErr w:type="gramStart"/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(в целях поощрения региональных и муниципальных управленческих команд), на 2021 год</w:t>
            </w:r>
          </w:p>
        </w:tc>
        <w:tc>
          <w:tcPr>
            <w:tcW w:w="1417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028" w:type="dxa"/>
            <w:vAlign w:val="center"/>
          </w:tcPr>
          <w:p w:rsidR="00EF3899" w:rsidRPr="00A053AB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053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C514F3" w:rsidRPr="00A053AB" w:rsidTr="00A053AB">
        <w:trPr>
          <w:trHeight w:val="659"/>
        </w:trPr>
        <w:tc>
          <w:tcPr>
            <w:tcW w:w="736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6" w:type="dxa"/>
            <w:vAlign w:val="center"/>
          </w:tcPr>
          <w:p w:rsidR="00C514F3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сводную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бюджетную роспись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поселения на 2021 год</w:t>
            </w:r>
          </w:p>
        </w:tc>
        <w:tc>
          <w:tcPr>
            <w:tcW w:w="1417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028" w:type="dxa"/>
            <w:vAlign w:val="center"/>
          </w:tcPr>
          <w:p w:rsidR="00C514F3" w:rsidRPr="00A053AB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053AB"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A053AB" w:rsidTr="00EF3899">
        <w:tc>
          <w:tcPr>
            <w:tcW w:w="736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6" w:type="dxa"/>
            <w:vAlign w:val="center"/>
          </w:tcPr>
          <w:p w:rsidR="00EF3899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bCs/>
                <w:sz w:val="24"/>
                <w:szCs w:val="24"/>
              </w:rPr>
              <w:t>Об изменении ОКТМО элементов планировочной структуры, внесенных на уровень населенных пунктов, расположенных на территории Гарнизонного сельского поселения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028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C514F3"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C514F3" w:rsidRPr="00A053AB" w:rsidTr="00EF3899">
        <w:tc>
          <w:tcPr>
            <w:tcW w:w="736" w:type="dxa"/>
            <w:vAlign w:val="center"/>
          </w:tcPr>
          <w:p w:rsidR="00C514F3" w:rsidRPr="00A053AB" w:rsidRDefault="00A053AB" w:rsidP="00A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6" w:type="dxa"/>
            <w:vAlign w:val="center"/>
          </w:tcPr>
          <w:p w:rsidR="00A053AB" w:rsidRPr="00A053AB" w:rsidRDefault="00A053AB" w:rsidP="0050728E">
            <w:pPr>
              <w:tabs>
                <w:tab w:val="left" w:pos="4962"/>
                <w:tab w:val="left" w:pos="7088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53AB">
              <w:rPr>
                <w:rFonts w:ascii="Times New Roman" w:hAnsi="Times New Roman" w:cs="Times New Roman"/>
                <w:bCs/>
                <w:sz w:val="24"/>
                <w:szCs w:val="24"/>
              </w:rPr>
              <w:t>адресации и внесении</w:t>
            </w:r>
          </w:p>
          <w:p w:rsidR="00C514F3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C514F3" w:rsidRPr="00A053AB" w:rsidRDefault="00A053AB" w:rsidP="00A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028" w:type="dxa"/>
            <w:vAlign w:val="center"/>
          </w:tcPr>
          <w:p w:rsidR="00C514F3" w:rsidRPr="00A053AB" w:rsidRDefault="00A053AB" w:rsidP="00A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C514F3"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6" w:type="dxa"/>
            <w:vAlign w:val="center"/>
          </w:tcPr>
          <w:p w:rsidR="00C514F3" w:rsidRPr="00C514F3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1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составления и ведения  кассового плана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 на 2022</w:t>
            </w:r>
            <w:r w:rsidRPr="00B0441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C514F3" w:rsidRPr="00C514F3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A053AB" w:rsidTr="00EF3899">
        <w:tc>
          <w:tcPr>
            <w:tcW w:w="736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6" w:type="dxa"/>
            <w:vAlign w:val="center"/>
          </w:tcPr>
          <w:p w:rsidR="00A053AB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составления</w:t>
            </w:r>
          </w:p>
          <w:p w:rsidR="00C514F3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и ведения сводной  бюджетной росписи</w:t>
            </w:r>
          </w:p>
        </w:tc>
        <w:tc>
          <w:tcPr>
            <w:tcW w:w="1417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2028" w:type="dxa"/>
            <w:vAlign w:val="center"/>
          </w:tcPr>
          <w:p w:rsidR="00C514F3" w:rsidRPr="00A053AB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A053AB" w:rsidTr="00EF3899">
        <w:tc>
          <w:tcPr>
            <w:tcW w:w="736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6" w:type="dxa"/>
            <w:vAlign w:val="center"/>
          </w:tcPr>
          <w:p w:rsidR="00C514F3" w:rsidRPr="00A053AB" w:rsidRDefault="00A053AB" w:rsidP="005072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объекту адресации, расположенному за пределами населенных пунктов,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2028" w:type="dxa"/>
            <w:vAlign w:val="center"/>
          </w:tcPr>
          <w:p w:rsidR="00C514F3" w:rsidRPr="00A053AB" w:rsidRDefault="00A053AB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C514F3"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C514F3" w:rsidRPr="00A053AB" w:rsidTr="00EF3899">
        <w:tc>
          <w:tcPr>
            <w:tcW w:w="736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6" w:type="dxa"/>
            <w:vAlign w:val="center"/>
          </w:tcPr>
          <w:p w:rsidR="00C514F3" w:rsidRPr="00A053AB" w:rsidRDefault="00A053AB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объекту адресации здание аэровокзала, расположенному за пределами населенных пунктов,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C514F3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2028" w:type="dxa"/>
            <w:vAlign w:val="center"/>
          </w:tcPr>
          <w:p w:rsidR="00C514F3" w:rsidRPr="00A053AB" w:rsidRDefault="00A053AB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C514F3"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A053AB" w:rsidTr="00EF3899">
        <w:tc>
          <w:tcPr>
            <w:tcW w:w="736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6" w:type="dxa"/>
            <w:vAlign w:val="center"/>
          </w:tcPr>
          <w:p w:rsidR="00A053AB" w:rsidRPr="00A053AB" w:rsidRDefault="00A053AB" w:rsidP="005072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сводную бюджетную роспись бюджета Гарнизонного сельского</w:t>
            </w:r>
          </w:p>
          <w:p w:rsidR="00EF3899" w:rsidRPr="00A053AB" w:rsidRDefault="00A053AB" w:rsidP="005072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поселения на 2021 год</w:t>
            </w:r>
          </w:p>
        </w:tc>
        <w:tc>
          <w:tcPr>
            <w:tcW w:w="1417" w:type="dxa"/>
            <w:vAlign w:val="center"/>
          </w:tcPr>
          <w:p w:rsidR="00EF3899" w:rsidRPr="00A053AB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2028" w:type="dxa"/>
            <w:vAlign w:val="center"/>
          </w:tcPr>
          <w:p w:rsidR="00EF3899" w:rsidRPr="00A053AB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053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A053AB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C514F3" w:rsidRPr="00704BC3" w:rsidTr="00EF3899">
        <w:tc>
          <w:tcPr>
            <w:tcW w:w="736" w:type="dxa"/>
            <w:vAlign w:val="center"/>
          </w:tcPr>
          <w:p w:rsidR="00C514F3" w:rsidRPr="00704BC3" w:rsidRDefault="00A053AB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76" w:type="dxa"/>
            <w:vAlign w:val="center"/>
          </w:tcPr>
          <w:p w:rsidR="00C514F3" w:rsidRPr="00704BC3" w:rsidRDefault="00704BC3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объектам адресации, расположенным за пределами населенных пунктов,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C514F3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2028" w:type="dxa"/>
            <w:vAlign w:val="center"/>
          </w:tcPr>
          <w:p w:rsidR="00C514F3" w:rsidRPr="00704BC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704BC3" w:rsidRPr="00704BC3" w:rsidTr="00EF3899">
        <w:tc>
          <w:tcPr>
            <w:tcW w:w="736" w:type="dxa"/>
            <w:vAlign w:val="center"/>
          </w:tcPr>
          <w:p w:rsidR="00C514F3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6" w:type="dxa"/>
            <w:vAlign w:val="center"/>
          </w:tcPr>
          <w:p w:rsidR="00C514F3" w:rsidRPr="00704BC3" w:rsidRDefault="00704BC3" w:rsidP="005072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ликвидации Муниципального  автономного учреждения </w:t>
            </w:r>
            <w:r w:rsidRPr="00704BC3">
              <w:rPr>
                <w:rFonts w:ascii="Times New Roman" w:hAnsi="Times New Roman"/>
                <w:sz w:val="24"/>
                <w:szCs w:val="24"/>
              </w:rPr>
              <w:t>«Единый сервисный центр» 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C514F3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2028" w:type="dxa"/>
            <w:vAlign w:val="center"/>
          </w:tcPr>
          <w:p w:rsidR="00C514F3" w:rsidRPr="00704BC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704BC3" w:rsidRPr="00704BC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6927DE" w:rsidRPr="006927DE" w:rsidTr="00EF3899">
        <w:tc>
          <w:tcPr>
            <w:tcW w:w="736" w:type="dxa"/>
            <w:vAlign w:val="center"/>
          </w:tcPr>
          <w:p w:rsidR="006927DE" w:rsidRPr="006927DE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6" w:type="dxa"/>
            <w:vAlign w:val="center"/>
          </w:tcPr>
          <w:p w:rsidR="006927DE" w:rsidRPr="00704BC3" w:rsidRDefault="00704BC3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</w:t>
            </w:r>
            <w:r w:rsidRPr="0070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признании утратившим силу Постановления Администрации Гарнизонного сельского поселения от 26.01.2021г. №2, «</w:t>
            </w: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Об утве</w:t>
            </w: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 xml:space="preserve">ждении Положения об </w:t>
            </w:r>
            <w:r w:rsidRPr="00704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установке и эксплуатации указателей с наименованием улиц, номерами домов и иных информационных знаков, размещаемых на зданиях и сооружениях в Гарнизонном сельском поселении</w:t>
            </w:r>
          </w:p>
        </w:tc>
        <w:tc>
          <w:tcPr>
            <w:tcW w:w="1417" w:type="dxa"/>
            <w:vAlign w:val="center"/>
          </w:tcPr>
          <w:p w:rsidR="006927DE" w:rsidRPr="006927DE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09.12.2021</w:t>
            </w:r>
          </w:p>
        </w:tc>
        <w:tc>
          <w:tcPr>
            <w:tcW w:w="2028" w:type="dxa"/>
            <w:vAlign w:val="center"/>
          </w:tcPr>
          <w:p w:rsidR="006927DE" w:rsidRPr="006927DE" w:rsidRDefault="00704BC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6927DE" w:rsidRPr="006927D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6927DE" w:rsidRPr="00704BC3" w:rsidTr="00EF3899">
        <w:tc>
          <w:tcPr>
            <w:tcW w:w="736" w:type="dxa"/>
            <w:vAlign w:val="center"/>
          </w:tcPr>
          <w:p w:rsidR="006927DE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76" w:type="dxa"/>
            <w:vAlign w:val="center"/>
          </w:tcPr>
          <w:p w:rsidR="006927DE" w:rsidRPr="00704BC3" w:rsidRDefault="00704BC3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завершения операций по исполнению бюджета Гарнизонного сельского поселения в текущем финансовом году</w:t>
            </w:r>
          </w:p>
        </w:tc>
        <w:tc>
          <w:tcPr>
            <w:tcW w:w="1417" w:type="dxa"/>
            <w:vAlign w:val="center"/>
          </w:tcPr>
          <w:p w:rsidR="006927DE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16.12.2021</w:t>
            </w:r>
          </w:p>
        </w:tc>
        <w:tc>
          <w:tcPr>
            <w:tcW w:w="2028" w:type="dxa"/>
            <w:vAlign w:val="center"/>
          </w:tcPr>
          <w:p w:rsidR="006927DE" w:rsidRPr="00704BC3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не </w:t>
            </w:r>
            <w:bookmarkStart w:id="0" w:name="_GoBack"/>
            <w:bookmarkEnd w:id="0"/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6927DE" w:rsidRPr="00704BC3" w:rsidTr="00EF3899">
        <w:tc>
          <w:tcPr>
            <w:tcW w:w="736" w:type="dxa"/>
            <w:vAlign w:val="center"/>
          </w:tcPr>
          <w:p w:rsidR="006927DE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6" w:type="dxa"/>
            <w:vAlign w:val="center"/>
          </w:tcPr>
          <w:p w:rsidR="006927DE" w:rsidRPr="00704BC3" w:rsidRDefault="00704BC3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6927DE" w:rsidRPr="00704BC3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028" w:type="dxa"/>
            <w:vAlign w:val="center"/>
          </w:tcPr>
          <w:p w:rsidR="006927DE" w:rsidRPr="00704BC3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6927DE" w:rsidRPr="006927DE" w:rsidTr="00EF3899">
        <w:tc>
          <w:tcPr>
            <w:tcW w:w="736" w:type="dxa"/>
            <w:vAlign w:val="center"/>
          </w:tcPr>
          <w:p w:rsidR="006927DE" w:rsidRPr="006927DE" w:rsidRDefault="00704BC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6" w:type="dxa"/>
            <w:vAlign w:val="center"/>
          </w:tcPr>
          <w:p w:rsidR="006927DE" w:rsidRPr="00704BC3" w:rsidRDefault="00704BC3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BC3">
              <w:rPr>
                <w:rStyle w:val="1"/>
                <w:rFonts w:eastAsiaTheme="minorHAnsi"/>
                <w:color w:val="000000"/>
                <w:sz w:val="24"/>
                <w:szCs w:val="24"/>
              </w:rPr>
              <w:t>Об утверждении Плана мероприятий по популяризации предоставления государственных и муниципальных услуг населению в электронном виде на 2022 год</w:t>
            </w:r>
          </w:p>
        </w:tc>
        <w:tc>
          <w:tcPr>
            <w:tcW w:w="1417" w:type="dxa"/>
            <w:vAlign w:val="center"/>
          </w:tcPr>
          <w:p w:rsidR="006927DE" w:rsidRPr="006927DE" w:rsidRDefault="00275D1A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2028" w:type="dxa"/>
            <w:vAlign w:val="center"/>
          </w:tcPr>
          <w:p w:rsidR="006927DE" w:rsidRPr="006927DE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275D1A" w:rsidTr="00EF3899">
        <w:tc>
          <w:tcPr>
            <w:tcW w:w="736" w:type="dxa"/>
            <w:vAlign w:val="center"/>
          </w:tcPr>
          <w:p w:rsidR="00275D1A" w:rsidRPr="006927DE" w:rsidRDefault="00275D1A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6" w:type="dxa"/>
            <w:vAlign w:val="center"/>
          </w:tcPr>
          <w:p w:rsidR="00275D1A" w:rsidRPr="006927DE" w:rsidRDefault="00275D1A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44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санкционирования оплаты денежных обязательств получателей средств бюджета Гарнизонного сельского поселения Администраторов источников финансирования дефицита бюджета Гарнизонного сельского поселения</w:t>
            </w:r>
            <w:proofErr w:type="gramEnd"/>
          </w:p>
        </w:tc>
        <w:tc>
          <w:tcPr>
            <w:tcW w:w="1417" w:type="dxa"/>
            <w:vAlign w:val="center"/>
          </w:tcPr>
          <w:p w:rsidR="00275D1A" w:rsidRPr="006927DE" w:rsidRDefault="00275D1A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028" w:type="dxa"/>
            <w:vAlign w:val="center"/>
          </w:tcPr>
          <w:p w:rsidR="00275D1A" w:rsidRPr="006927DE" w:rsidRDefault="00275D1A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275D1A" w:rsidTr="00EF3899">
        <w:tc>
          <w:tcPr>
            <w:tcW w:w="736" w:type="dxa"/>
            <w:vAlign w:val="center"/>
          </w:tcPr>
          <w:p w:rsidR="00275D1A" w:rsidRPr="006927DE" w:rsidRDefault="00275D1A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6" w:type="dxa"/>
            <w:vAlign w:val="center"/>
          </w:tcPr>
          <w:p w:rsidR="00275D1A" w:rsidRPr="006927DE" w:rsidRDefault="00275D1A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2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учета бюджетных и денежных обязательств получателей средств бюджета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275D1A" w:rsidRPr="006927DE" w:rsidRDefault="00275D1A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028" w:type="dxa"/>
            <w:vAlign w:val="center"/>
          </w:tcPr>
          <w:p w:rsidR="00275D1A" w:rsidRPr="006927DE" w:rsidRDefault="00275D1A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E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A05AB5" w:rsidRPr="00A05AB5" w:rsidTr="00EF3899">
        <w:tc>
          <w:tcPr>
            <w:tcW w:w="736" w:type="dxa"/>
            <w:vAlign w:val="center"/>
          </w:tcPr>
          <w:p w:rsidR="00A05AB5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76" w:type="dxa"/>
            <w:vAlign w:val="center"/>
          </w:tcPr>
          <w:p w:rsidR="00A05AB5" w:rsidRPr="00A05AB5" w:rsidRDefault="00A05AB5" w:rsidP="005072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сводную бюджетную роспись бюджета Гарнизонного сельского</w:t>
            </w:r>
          </w:p>
          <w:p w:rsidR="00A05AB5" w:rsidRPr="00A05AB5" w:rsidRDefault="00A05AB5" w:rsidP="005072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поселения на 2021 год</w:t>
            </w:r>
          </w:p>
        </w:tc>
        <w:tc>
          <w:tcPr>
            <w:tcW w:w="1417" w:type="dxa"/>
            <w:vAlign w:val="center"/>
          </w:tcPr>
          <w:p w:rsidR="00A05AB5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028" w:type="dxa"/>
            <w:vAlign w:val="center"/>
          </w:tcPr>
          <w:p w:rsidR="00A05AB5" w:rsidRPr="00A05AB5" w:rsidRDefault="00A05AB5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A05AB5" w:rsidTr="00EF3899">
        <w:tc>
          <w:tcPr>
            <w:tcW w:w="736" w:type="dxa"/>
            <w:vAlign w:val="center"/>
          </w:tcPr>
          <w:p w:rsidR="00C514F3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vAlign w:val="center"/>
          </w:tcPr>
          <w:p w:rsidR="00C514F3" w:rsidRPr="00A05AB5" w:rsidRDefault="00A05AB5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муниципальных услуг, предоставляемых органами местного самоупра</w:t>
            </w: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ления Гарнизонного сельского п</w:t>
            </w: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417" w:type="dxa"/>
            <w:vAlign w:val="center"/>
          </w:tcPr>
          <w:p w:rsidR="00C514F3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2028" w:type="dxa"/>
            <w:vAlign w:val="center"/>
          </w:tcPr>
          <w:p w:rsidR="00C514F3" w:rsidRPr="00A05AB5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A05AB5" w:rsidRDefault="006927D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6927DE" w:rsidRPr="00A05AB5" w:rsidTr="00EF3899">
        <w:tc>
          <w:tcPr>
            <w:tcW w:w="736" w:type="dxa"/>
            <w:vAlign w:val="center"/>
          </w:tcPr>
          <w:p w:rsidR="006927DE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  <w:vAlign w:val="center"/>
          </w:tcPr>
          <w:p w:rsidR="006927DE" w:rsidRPr="00A05AB5" w:rsidRDefault="00A05AB5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О проведении шествия (крестного хода)</w:t>
            </w:r>
          </w:p>
        </w:tc>
        <w:tc>
          <w:tcPr>
            <w:tcW w:w="1417" w:type="dxa"/>
            <w:vAlign w:val="center"/>
          </w:tcPr>
          <w:p w:rsidR="006927DE" w:rsidRPr="00A05AB5" w:rsidRDefault="00A05AB5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19.07.2021</w:t>
            </w:r>
          </w:p>
        </w:tc>
        <w:tc>
          <w:tcPr>
            <w:tcW w:w="2028" w:type="dxa"/>
            <w:vAlign w:val="center"/>
          </w:tcPr>
          <w:p w:rsidR="006927DE" w:rsidRPr="00A05AB5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A05AB5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6927DE" w:rsidRPr="00A05AB5" w:rsidTr="00EF3899">
        <w:tc>
          <w:tcPr>
            <w:tcW w:w="736" w:type="dxa"/>
            <w:vAlign w:val="center"/>
          </w:tcPr>
          <w:p w:rsidR="006927DE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vAlign w:val="center"/>
          </w:tcPr>
          <w:p w:rsidR="006927DE" w:rsidRPr="00A05AB5" w:rsidRDefault="00A05AB5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основных направлений бюджетной и налоговой политики Гарнизонного сельского поселения на 2022 год и плановый период 2023-2024 годов</w:t>
            </w:r>
          </w:p>
        </w:tc>
        <w:tc>
          <w:tcPr>
            <w:tcW w:w="1417" w:type="dxa"/>
            <w:vAlign w:val="center"/>
          </w:tcPr>
          <w:p w:rsidR="006927DE" w:rsidRPr="00A05AB5" w:rsidRDefault="00A05AB5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028" w:type="dxa"/>
            <w:vAlign w:val="center"/>
          </w:tcPr>
          <w:p w:rsidR="006927DE" w:rsidRPr="00A05AB5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A05AB5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A05AB5" w:rsidRPr="00A05AB5" w:rsidTr="00EF3899">
        <w:tc>
          <w:tcPr>
            <w:tcW w:w="736" w:type="dxa"/>
            <w:vAlign w:val="center"/>
          </w:tcPr>
          <w:p w:rsidR="00A05AB5" w:rsidRPr="00A05AB5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vAlign w:val="center"/>
          </w:tcPr>
          <w:p w:rsidR="00A05AB5" w:rsidRPr="00A05AB5" w:rsidRDefault="00A05AB5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Прогноза основных характеристик бюджета Гарнизонного сельского поселения  на 2022 год и плановый период 2023 и 2024 годов</w:t>
            </w:r>
          </w:p>
        </w:tc>
        <w:tc>
          <w:tcPr>
            <w:tcW w:w="1417" w:type="dxa"/>
            <w:vAlign w:val="center"/>
          </w:tcPr>
          <w:p w:rsidR="00A05AB5" w:rsidRPr="00A05AB5" w:rsidRDefault="00A05AB5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2028" w:type="dxa"/>
            <w:vAlign w:val="center"/>
          </w:tcPr>
          <w:p w:rsidR="00A05AB5" w:rsidRPr="00A05AB5" w:rsidRDefault="00A05AB5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A05AB5" w:rsidRPr="00A05AB5" w:rsidRDefault="00A05AB5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5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A05AB5" w:rsidRPr="0050728E" w:rsidTr="00EF3899">
        <w:tc>
          <w:tcPr>
            <w:tcW w:w="736" w:type="dxa"/>
            <w:vAlign w:val="center"/>
          </w:tcPr>
          <w:p w:rsidR="00A05AB5" w:rsidRPr="0050728E" w:rsidRDefault="00A05AB5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vAlign w:val="center"/>
          </w:tcPr>
          <w:p w:rsidR="00A05AB5" w:rsidRPr="0050728E" w:rsidRDefault="00A05AB5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Об утверждении среднесрочного финансового плана Гарнизонного сельского поселения  на 2022 год и плановый период 2023 и 2024 годов</w:t>
            </w:r>
          </w:p>
        </w:tc>
        <w:tc>
          <w:tcPr>
            <w:tcW w:w="1417" w:type="dxa"/>
            <w:vAlign w:val="center"/>
          </w:tcPr>
          <w:p w:rsidR="00A05AB5" w:rsidRPr="0050728E" w:rsidRDefault="00A05AB5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2028" w:type="dxa"/>
            <w:vAlign w:val="center"/>
          </w:tcPr>
          <w:p w:rsidR="00A05AB5" w:rsidRPr="0050728E" w:rsidRDefault="00A05AB5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A05AB5" w:rsidRPr="0050728E" w:rsidRDefault="00A05AB5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50728E" w:rsidRPr="0050728E" w:rsidTr="00EF3899">
        <w:tc>
          <w:tcPr>
            <w:tcW w:w="736" w:type="dxa"/>
            <w:vAlign w:val="center"/>
          </w:tcPr>
          <w:p w:rsidR="0050728E" w:rsidRPr="0050728E" w:rsidRDefault="0050728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vAlign w:val="center"/>
          </w:tcPr>
          <w:p w:rsidR="0050728E" w:rsidRPr="0050728E" w:rsidRDefault="0050728E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 осуществлении закупки на </w:t>
            </w: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финансовых услуг по предоставлению кредитных ресурсов в форме </w:t>
            </w:r>
            <w:proofErr w:type="spellStart"/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невозобновляемой</w:t>
            </w:r>
            <w:proofErr w:type="spellEnd"/>
            <w:r w:rsidRPr="0050728E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линии для </w:t>
            </w:r>
            <w:r w:rsidRPr="0050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нужд </w:t>
            </w: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5072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путем проведения аукциона в электронной форме</w:t>
            </w:r>
          </w:p>
        </w:tc>
        <w:tc>
          <w:tcPr>
            <w:tcW w:w="1417" w:type="dxa"/>
            <w:vAlign w:val="center"/>
          </w:tcPr>
          <w:p w:rsidR="0050728E" w:rsidRPr="0050728E" w:rsidRDefault="0050728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2028" w:type="dxa"/>
            <w:vAlign w:val="center"/>
          </w:tcPr>
          <w:p w:rsidR="0050728E" w:rsidRPr="0050728E" w:rsidRDefault="0050728E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50728E" w:rsidRPr="0050728E" w:rsidRDefault="0050728E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50728E" w:rsidRPr="0050728E" w:rsidTr="00EF3899">
        <w:tc>
          <w:tcPr>
            <w:tcW w:w="736" w:type="dxa"/>
            <w:vAlign w:val="center"/>
          </w:tcPr>
          <w:p w:rsidR="0050728E" w:rsidRPr="0050728E" w:rsidRDefault="0050728E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6" w:type="dxa"/>
            <w:vAlign w:val="center"/>
          </w:tcPr>
          <w:p w:rsidR="0050728E" w:rsidRPr="0050728E" w:rsidRDefault="0050728E" w:rsidP="0050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 осуществлении закупки на </w:t>
            </w: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финансовых услуг по предоставлению кредитных ресурсов в форме </w:t>
            </w:r>
            <w:proofErr w:type="spellStart"/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невозобновляемой</w:t>
            </w:r>
            <w:proofErr w:type="spellEnd"/>
            <w:r w:rsidRPr="0050728E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линии для </w:t>
            </w:r>
            <w:r w:rsidRPr="00507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нужд </w:t>
            </w: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50728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путем проведения аукциона в электронной форме</w:t>
            </w:r>
          </w:p>
        </w:tc>
        <w:tc>
          <w:tcPr>
            <w:tcW w:w="1417" w:type="dxa"/>
            <w:vAlign w:val="center"/>
          </w:tcPr>
          <w:p w:rsidR="0050728E" w:rsidRPr="0050728E" w:rsidRDefault="0050728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2028" w:type="dxa"/>
            <w:vAlign w:val="center"/>
          </w:tcPr>
          <w:p w:rsidR="0050728E" w:rsidRPr="0050728E" w:rsidRDefault="0050728E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50728E" w:rsidRPr="0050728E" w:rsidRDefault="0050728E" w:rsidP="00E2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28E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</w:tbl>
    <w:p w:rsidR="00E76D02" w:rsidRPr="00E76D02" w:rsidRDefault="00E76D02" w:rsidP="00E76D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6D02" w:rsidRPr="00E76D02" w:rsidSect="00E76D02">
      <w:pgSz w:w="11906" w:h="16838" w:code="9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92"/>
    <w:rsid w:val="00275D1A"/>
    <w:rsid w:val="004538A0"/>
    <w:rsid w:val="004E3392"/>
    <w:rsid w:val="0050728E"/>
    <w:rsid w:val="00663458"/>
    <w:rsid w:val="006927DE"/>
    <w:rsid w:val="00704BC3"/>
    <w:rsid w:val="00A053AB"/>
    <w:rsid w:val="00A05AB5"/>
    <w:rsid w:val="00C002DD"/>
    <w:rsid w:val="00C514F3"/>
    <w:rsid w:val="00DF0D1B"/>
    <w:rsid w:val="00E76D02"/>
    <w:rsid w:val="00E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704BC3"/>
    <w:rPr>
      <w:b/>
      <w:color w:val="008000"/>
    </w:rPr>
  </w:style>
  <w:style w:type="paragraph" w:customStyle="1" w:styleId="a5">
    <w:name w:val="Знак"/>
    <w:basedOn w:val="a"/>
    <w:rsid w:val="00704BC3"/>
    <w:pPr>
      <w:spacing w:after="160" w:line="240" w:lineRule="exact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Body Text"/>
    <w:basedOn w:val="a"/>
    <w:link w:val="1"/>
    <w:rsid w:val="00704BC3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704BC3"/>
  </w:style>
  <w:style w:type="character" w:customStyle="1" w:styleId="1">
    <w:name w:val="Основной текст Знак1"/>
    <w:link w:val="a6"/>
    <w:rsid w:val="00704B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 Знак"/>
    <w:basedOn w:val="a"/>
    <w:rsid w:val="00A05A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704BC3"/>
    <w:rPr>
      <w:b/>
      <w:color w:val="008000"/>
    </w:rPr>
  </w:style>
  <w:style w:type="paragraph" w:customStyle="1" w:styleId="a5">
    <w:name w:val="Знак"/>
    <w:basedOn w:val="a"/>
    <w:rsid w:val="00704BC3"/>
    <w:pPr>
      <w:spacing w:after="160" w:line="240" w:lineRule="exact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6">
    <w:name w:val="Body Text"/>
    <w:basedOn w:val="a"/>
    <w:link w:val="1"/>
    <w:rsid w:val="00704BC3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704BC3"/>
  </w:style>
  <w:style w:type="character" w:customStyle="1" w:styleId="1">
    <w:name w:val="Основной текст Знак1"/>
    <w:link w:val="a6"/>
    <w:rsid w:val="00704B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 Знак"/>
    <w:basedOn w:val="a"/>
    <w:rsid w:val="00A05A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2025-09-18T07:48:00Z</cp:lastPrinted>
  <dcterms:created xsi:type="dcterms:W3CDTF">2025-09-17T12:40:00Z</dcterms:created>
  <dcterms:modified xsi:type="dcterms:W3CDTF">2025-09-18T07:59:00Z</dcterms:modified>
</cp:coreProperties>
</file>