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Для чего нужно уточнять границы земельных участков в ЕГРН?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С 1 марта 2025 года вступил в силу Федеральный закон от 26.12.2024 № 487-ФЗ, которым был изменен порядок оформления прав на земельные участки и расположенные на них здания при отсутствии в Едином государственном реестре недвижимости (ЕГРН) сведений о место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положении 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границ земельных участков.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С указанной даты осущес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твление кадастрового учета и (или) регистрации прав приостанавливается в случае, если: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numPr>
          <w:ilvl w:val="0"/>
          <w:numId w:val="8"/>
        </w:numPr>
        <w:ind w:right="0"/>
        <w:jc w:val="both"/>
        <w:spacing w:line="360" w:lineRule="auto"/>
        <w:shd w:val="clear" w:color="ffffff" w:fill="ffffff"/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отсутствуют сведения о местоположении границ земельного участка, являющегося предметом договора, на основании которого осуществляется государственная регистрация прав;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none"/>
        </w:rPr>
      </w:r>
    </w:p>
    <w:p>
      <w:pPr>
        <w:pStyle w:val="903"/>
        <w:numPr>
          <w:ilvl w:val="0"/>
          <w:numId w:val="8"/>
        </w:numPr>
        <w:ind w:right="0"/>
        <w:jc w:val="both"/>
        <w:spacing w:line="36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линейных объектов), для осуществления кадастрового учета которых и (или) регистрации прав на кот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орые подано заявление (кроме случаев, если заявление подано в связи с прекращением существования здания, сооружения, объекта незавершенного строительства).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Своевременное установление границ земельных участков – это не просто формальность, а необходимое условие для полноценного распоряжения своей собственностью.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highlight w:val="white"/>
        </w:rPr>
        <w:t xml:space="preserve">Процедура уточнения границ требует профессионального подхода. Для этого следует обратиться к кадастровому инженеру, который проведет все необходимые измерения и подготовит межевой план</w:t>
      </w:r>
      <w:r>
        <w:rPr>
          <w:rFonts w:ascii="Times New Roman" w:hAnsi="Times New Roman" w:eastAsia="Times New Roman" w:cs="Times New Roman"/>
          <w:color w:val="2c2d2e"/>
          <w:sz w:val="28"/>
          <w:szCs w:val="28"/>
        </w:rPr>
        <w:t xml:space="preserve">», - отмечает руководитель Управления Росреестра по Республике Карелия Анна Кондратьева.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76</cp:revision>
  <dcterms:created xsi:type="dcterms:W3CDTF">2023-06-13T09:29:00Z</dcterms:created>
  <dcterms:modified xsi:type="dcterms:W3CDTF">2025-12-02T07:49:08Z</dcterms:modified>
</cp:coreProperties>
</file>