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712" w:rsidRPr="002E4068" w:rsidRDefault="002E4068" w:rsidP="002E4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068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2E4068">
        <w:rPr>
          <w:rFonts w:ascii="Times New Roman" w:hAnsi="Times New Roman" w:cs="Times New Roman"/>
          <w:b/>
          <w:sz w:val="28"/>
          <w:szCs w:val="28"/>
        </w:rPr>
        <w:t>Прионежского</w:t>
      </w:r>
      <w:proofErr w:type="spellEnd"/>
      <w:r w:rsidRPr="002E4068">
        <w:rPr>
          <w:rFonts w:ascii="Times New Roman" w:hAnsi="Times New Roman" w:cs="Times New Roman"/>
          <w:b/>
          <w:sz w:val="28"/>
          <w:szCs w:val="28"/>
        </w:rPr>
        <w:t xml:space="preserve"> района разъясняет:</w:t>
      </w:r>
    </w:p>
    <w:p w:rsidR="0061547F" w:rsidRPr="0061547F" w:rsidRDefault="0061547F" w:rsidP="0061547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547F">
        <w:rPr>
          <w:rFonts w:ascii="Times New Roman" w:hAnsi="Times New Roman" w:cs="Times New Roman"/>
          <w:sz w:val="28"/>
          <w:szCs w:val="28"/>
        </w:rPr>
        <w:t xml:space="preserve">Преступления в сфере незаконного оборота наркотических средств с участием несовершеннолетних продолжают оставаться одной из серьезных социальных проблем. Законодателем преступления в сфере незаконного оборота наркотиков отнесены к преступлениям против здоровья населения и общественной нравственности (глава 25 Уголовного кодекса РФ). Уголовно наказуемыми считаются: незаконное приобретение, хранение, перевозка, изготовление, переработка наркотиков без цели сбыта в крупном и особо крупном размере (ст. 228 УК РФ); незаконное производство, сбыт или пересылка (ст. 228.1 УК РФ); нарушение правил оборота наркотических средств (ст. 228.2 УК РФ); незаконное приобретение, хранение, перевозка </w:t>
      </w:r>
      <w:proofErr w:type="spellStart"/>
      <w:r w:rsidRPr="0061547F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61547F">
        <w:rPr>
          <w:rFonts w:ascii="Times New Roman" w:hAnsi="Times New Roman" w:cs="Times New Roman"/>
          <w:sz w:val="28"/>
          <w:szCs w:val="28"/>
        </w:rPr>
        <w:t xml:space="preserve"> наркотических средств (228.3 УК РФ); незаконное производство, сбыт или пересылка </w:t>
      </w:r>
      <w:proofErr w:type="spellStart"/>
      <w:r w:rsidRPr="0061547F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61547F">
        <w:rPr>
          <w:rFonts w:ascii="Times New Roman" w:hAnsi="Times New Roman" w:cs="Times New Roman"/>
          <w:sz w:val="28"/>
          <w:szCs w:val="28"/>
        </w:rPr>
        <w:t xml:space="preserve"> (ст. 228.4 УК РФ); хищение либо вымогательство наркотиков (ст. 229 УК РФ); контрабанда (ст. 229.1 УК РФ); склонение к потреблению (ст. 230 УК РФ); незаконное культивирование растений, содержащих наркотические вещества (ст. 231 УК РФ); организация либо содержание притонов для потребления наркотических средств (ст. 232 УК РФ); незаконная выдача либо подделка рецептов или иных документов, дающих право на получение наркоти</w:t>
      </w:r>
      <w:r>
        <w:rPr>
          <w:rFonts w:ascii="Times New Roman" w:hAnsi="Times New Roman" w:cs="Times New Roman"/>
          <w:sz w:val="28"/>
          <w:szCs w:val="28"/>
        </w:rPr>
        <w:t>ческих средств (ст. 233 УК РФ).</w:t>
      </w:r>
    </w:p>
    <w:p w:rsidR="0061547F" w:rsidRPr="0061547F" w:rsidRDefault="0061547F" w:rsidP="0061547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547F">
        <w:rPr>
          <w:rFonts w:ascii="Times New Roman" w:hAnsi="Times New Roman" w:cs="Times New Roman"/>
          <w:sz w:val="28"/>
          <w:szCs w:val="28"/>
        </w:rPr>
        <w:t>Как показывает следственная практика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1547F">
        <w:rPr>
          <w:rFonts w:ascii="Times New Roman" w:hAnsi="Times New Roman" w:cs="Times New Roman"/>
          <w:sz w:val="28"/>
          <w:szCs w:val="28"/>
        </w:rPr>
        <w:t xml:space="preserve"> вовлечение подростков в незаконный оборот наркотических средств все чаще происходит с использованием социальных сетей и мессенджеров, где им поступают предложения о легком и доступном заработке, позволяющем получить высокий доход в короткие сроки, и ложным заверением о том, что незаконная деятельность не будет выявлена сотрудник</w:t>
      </w:r>
      <w:r>
        <w:rPr>
          <w:rFonts w:ascii="Times New Roman" w:hAnsi="Times New Roman" w:cs="Times New Roman"/>
          <w:sz w:val="28"/>
          <w:szCs w:val="28"/>
        </w:rPr>
        <w:t>ами правоохранительных органов.</w:t>
      </w:r>
    </w:p>
    <w:p w:rsidR="0061547F" w:rsidRPr="0061547F" w:rsidRDefault="0061547F" w:rsidP="0061547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547F">
        <w:rPr>
          <w:rFonts w:ascii="Times New Roman" w:hAnsi="Times New Roman" w:cs="Times New Roman"/>
          <w:sz w:val="28"/>
          <w:szCs w:val="28"/>
        </w:rPr>
        <w:t>Соглашаясь на такие «предложения о работе» несовершеннолетние начинают совершать преступные действия по сбыту наркотиков. Как правило, распространение наркотических средств осуществляется путем их размещения в тайниках (закладках). Вместе с тем подростки не задумываются о последствия</w:t>
      </w:r>
      <w:r>
        <w:rPr>
          <w:rFonts w:ascii="Times New Roman" w:hAnsi="Times New Roman" w:cs="Times New Roman"/>
          <w:sz w:val="28"/>
          <w:szCs w:val="28"/>
        </w:rPr>
        <w:t>х и грозящем для них наказании.</w:t>
      </w:r>
    </w:p>
    <w:p w:rsidR="0061547F" w:rsidRPr="0061547F" w:rsidRDefault="0061547F" w:rsidP="0061547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547F">
        <w:rPr>
          <w:rFonts w:ascii="Times New Roman" w:hAnsi="Times New Roman" w:cs="Times New Roman"/>
          <w:sz w:val="28"/>
          <w:szCs w:val="28"/>
        </w:rPr>
        <w:t>Перечисленными выше статьями Уголовного кодекса РФ предусмотрены наказания как в виде штрафов, обязательных и исправительных работ, так и в виде лишения свободы. При этом наказание в виде лишения свободы может быть назначено несовершеннолетним на срок до десяти лет с отбыва</w:t>
      </w:r>
      <w:r>
        <w:rPr>
          <w:rFonts w:ascii="Times New Roman" w:hAnsi="Times New Roman" w:cs="Times New Roman"/>
          <w:sz w:val="28"/>
          <w:szCs w:val="28"/>
        </w:rPr>
        <w:t>нием в воспитательных колониях.</w:t>
      </w:r>
    </w:p>
    <w:p w:rsidR="0061547F" w:rsidRPr="0061547F" w:rsidRDefault="0061547F" w:rsidP="0061547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547F">
        <w:rPr>
          <w:rFonts w:ascii="Times New Roman" w:hAnsi="Times New Roman" w:cs="Times New Roman"/>
          <w:sz w:val="28"/>
          <w:szCs w:val="28"/>
        </w:rPr>
        <w:t xml:space="preserve">Уголовной ответственности за преступления в сфере незаконного оборота наркотиков подлежат лица, достигшие шестнадцатилетнего возраста. </w:t>
      </w:r>
      <w:r w:rsidRPr="0061547F">
        <w:rPr>
          <w:rFonts w:ascii="Times New Roman" w:hAnsi="Times New Roman" w:cs="Times New Roman"/>
          <w:sz w:val="28"/>
          <w:szCs w:val="28"/>
        </w:rPr>
        <w:lastRenderedPageBreak/>
        <w:t>Исключением является хищение и вымогательство наркотиков,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за которые наступает с 14 лет.</w:t>
      </w:r>
    </w:p>
    <w:p w:rsidR="002E4068" w:rsidRPr="002E4068" w:rsidRDefault="0061547F" w:rsidP="0061547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547F">
        <w:rPr>
          <w:rFonts w:ascii="Times New Roman" w:hAnsi="Times New Roman" w:cs="Times New Roman"/>
          <w:sz w:val="28"/>
          <w:szCs w:val="28"/>
        </w:rPr>
        <w:t>Существенным дополнением к уголовно-правовым мерам борьбы с наркоманией, содержащимся в УК РФ, является примечание к ст. 228 УК РФ, которым предусмотрен специальн</w:t>
      </w:r>
      <w:bookmarkStart w:id="0" w:name="_GoBack"/>
      <w:bookmarkEnd w:id="0"/>
      <w:r w:rsidRPr="0061547F">
        <w:rPr>
          <w:rFonts w:ascii="Times New Roman" w:hAnsi="Times New Roman" w:cs="Times New Roman"/>
          <w:sz w:val="28"/>
          <w:szCs w:val="28"/>
        </w:rPr>
        <w:t>ый вид освобождения от уголовной ответственности при незаконных действиях с наркотиками. В соответствии с ним лицо, добровольно сдавшее наркотические средства или психотропные вещества и активно способствовавшее раскрытию или пресечению преступлений, связанных с их незаконным оборотом, изобличению лиц, их совершавших, освобождается от уголовной ответственности за данное преступление.</w:t>
      </w:r>
    </w:p>
    <w:sectPr w:rsidR="002E4068" w:rsidRPr="002E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AA"/>
    <w:rsid w:val="002E4068"/>
    <w:rsid w:val="0036335F"/>
    <w:rsid w:val="003763AA"/>
    <w:rsid w:val="003E09E4"/>
    <w:rsid w:val="0061547F"/>
    <w:rsid w:val="00672894"/>
    <w:rsid w:val="00696712"/>
    <w:rsid w:val="007C0F3D"/>
    <w:rsid w:val="00870026"/>
    <w:rsid w:val="00B11639"/>
    <w:rsid w:val="00BD5AF3"/>
    <w:rsid w:val="00C37619"/>
    <w:rsid w:val="00E3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44CA8-A332-4ADE-9EB1-79962211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2026-01-14T09:40:00Z</dcterms:created>
  <dcterms:modified xsi:type="dcterms:W3CDTF">2026-01-14T09:40:00Z</dcterms:modified>
</cp:coreProperties>
</file>