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3E09E4" w:rsidRPr="003E09E4" w:rsidRDefault="003E09E4" w:rsidP="003E09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9E4">
        <w:rPr>
          <w:rFonts w:ascii="Times New Roman" w:hAnsi="Times New Roman" w:cs="Times New Roman"/>
          <w:sz w:val="28"/>
          <w:szCs w:val="28"/>
        </w:rPr>
        <w:t>С 1 ноября 2025 года вступили в силу изменения в налоговом законодательстве, внесенные Федеральным законом от 31.07.2025 № 287-ФЗ, согласно которым Федеральная налоговая служба Российской Федерации получила право взыскивать налоговые задолженности с физичес</w:t>
      </w:r>
      <w:r>
        <w:rPr>
          <w:rFonts w:ascii="Times New Roman" w:hAnsi="Times New Roman" w:cs="Times New Roman"/>
          <w:sz w:val="28"/>
          <w:szCs w:val="28"/>
        </w:rPr>
        <w:t>ких лиц во внесудебном порядке.</w:t>
      </w:r>
      <w:bookmarkStart w:id="0" w:name="_GoBack"/>
      <w:bookmarkEnd w:id="0"/>
    </w:p>
    <w:p w:rsidR="003E09E4" w:rsidRPr="003E09E4" w:rsidRDefault="003E09E4" w:rsidP="003E09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9E4">
        <w:rPr>
          <w:rFonts w:ascii="Times New Roman" w:hAnsi="Times New Roman" w:cs="Times New Roman"/>
          <w:sz w:val="28"/>
          <w:szCs w:val="28"/>
        </w:rPr>
        <w:t>Это касается случаев, когда задолженность бесспорна и превышает 500 рублей. В случае неисполнения гражданином обязанности по уплате, налогов, сборов, пеней, штрафов, содержащихся в налоговом уведомлении, налоговый орган обращает взыскание на имущество физического лица в размере, не превышающем отрицательное сальдо единого налогового счета, посредством размещения в специальном реестре реш</w:t>
      </w:r>
      <w:r>
        <w:rPr>
          <w:rFonts w:ascii="Times New Roman" w:hAnsi="Times New Roman" w:cs="Times New Roman"/>
          <w:sz w:val="28"/>
          <w:szCs w:val="28"/>
        </w:rPr>
        <w:t>ений о взыскании задолженности.</w:t>
      </w:r>
    </w:p>
    <w:p w:rsidR="002E4068" w:rsidRPr="002E4068" w:rsidRDefault="003E09E4" w:rsidP="003E09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9E4">
        <w:rPr>
          <w:rFonts w:ascii="Times New Roman" w:hAnsi="Times New Roman" w:cs="Times New Roman"/>
          <w:sz w:val="28"/>
          <w:szCs w:val="28"/>
        </w:rPr>
        <w:t>С этого момента налоговый орган вправе взыскивать задолженность с расчетных счетов во внесудебном порядке. При недостаточности для погашения задолженности денежных средств будет применяться механизм принудительного исполнения через службу судебных приставов для взыскания сумм за счет имущества должника. В случае спора о законности и обоснованности требований инспекции будет сохранен судебный порядок.</w:t>
      </w: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763AA"/>
    <w:rsid w:val="003E09E4"/>
    <w:rsid w:val="00696712"/>
    <w:rsid w:val="00BD5AF3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2026-01-14T09:22:00Z</dcterms:created>
  <dcterms:modified xsi:type="dcterms:W3CDTF">2026-01-14T09:22:00Z</dcterms:modified>
</cp:coreProperties>
</file>