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DB" w:rsidRPr="006E0787" w:rsidRDefault="00F962DB" w:rsidP="00F962DB">
      <w:pPr>
        <w:jc w:val="center"/>
        <w:rPr>
          <w:b/>
          <w:sz w:val="44"/>
          <w:szCs w:val="44"/>
          <w:u w:val="single"/>
        </w:rPr>
      </w:pPr>
    </w:p>
    <w:p w:rsidR="001F3998" w:rsidRDefault="001F3998" w:rsidP="001F3998">
      <w:pPr>
        <w:pStyle w:val="a5"/>
        <w:ind w:right="139" w:firstLine="709"/>
        <w:jc w:val="both"/>
      </w:pPr>
      <w:r>
        <w:t xml:space="preserve"> </w:t>
      </w:r>
      <w:bookmarkStart w:id="0" w:name="_GoBack"/>
      <w:r>
        <w:t xml:space="preserve">Прокуратура </w:t>
      </w:r>
      <w:proofErr w:type="spellStart"/>
      <w:r>
        <w:t>Прионежского</w:t>
      </w:r>
      <w:proofErr w:type="spellEnd"/>
      <w:r>
        <w:t xml:space="preserve"> района информирует, что положениями статей 161, 162 Жилищного кодекса на управляющие многоквартирным домом компании</w:t>
      </w:r>
      <w:r>
        <w:rPr>
          <w:spacing w:val="-4"/>
        </w:rPr>
        <w:t xml:space="preserve"> </w:t>
      </w:r>
      <w:r>
        <w:t>возложена</w:t>
      </w:r>
      <w:r>
        <w:rPr>
          <w:spacing w:val="-3"/>
        </w:rPr>
        <w:t xml:space="preserve"> </w:t>
      </w:r>
      <w:r>
        <w:t>обязанность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безопасных условий проживания граждан и надлежащего содержания общего имущества в многоквартирном доме.</w:t>
      </w:r>
    </w:p>
    <w:bookmarkEnd w:id="0"/>
    <w:p w:rsidR="001F3998" w:rsidRDefault="001F3998" w:rsidP="001F3998">
      <w:pPr>
        <w:pStyle w:val="a5"/>
        <w:ind w:right="139" w:firstLine="680"/>
        <w:jc w:val="both"/>
      </w:pPr>
      <w:r>
        <w:t>Правилами содержания общего имущества в многоквартирном доме, утвержденными Постановлением Правительства Российской Федерации от 13.08.2006 № 491, в состав общее имущество дома включены крыши и придомовая территория, а также иные объекты, предназначенные для обслуживания, эксплуатации и благоустройства многоквартирного дома.</w:t>
      </w:r>
    </w:p>
    <w:p w:rsidR="001F3998" w:rsidRDefault="001F3998" w:rsidP="001F3998">
      <w:pPr>
        <w:pStyle w:val="a5"/>
        <w:ind w:right="139" w:firstLine="680"/>
        <w:jc w:val="both"/>
      </w:pPr>
      <w:r>
        <w:t>Требования и порядок обслуживания и ремонта жилищного фонда закреплены в Правилах технической эксплуатации жилищного фонда, утвержденных постановлением Государственного комитета Российской Федерации по строительству и жилищно-коммунальному комплексу от 27.09.2003 №170 (далее по тексту – Правила технической эксплуатации).</w:t>
      </w:r>
    </w:p>
    <w:p w:rsidR="001F3998" w:rsidRDefault="001F3998" w:rsidP="001F3998">
      <w:pPr>
        <w:pStyle w:val="a5"/>
        <w:ind w:right="140" w:firstLine="680"/>
        <w:jc w:val="both"/>
      </w:pPr>
      <w:r>
        <w:t>В частности, в соответствии с пунктами 4.6.1.23, 4.6.1.26 Правил технической эксплуатации управляющая организация должна обеспечивать своевременное удаление наледей и сосулек.</w:t>
      </w:r>
    </w:p>
    <w:p w:rsidR="001F3998" w:rsidRDefault="001F3998" w:rsidP="001F3998">
      <w:pPr>
        <w:pStyle w:val="a5"/>
        <w:ind w:right="140" w:firstLine="709"/>
        <w:jc w:val="both"/>
      </w:pPr>
      <w:proofErr w:type="gramStart"/>
      <w:r>
        <w:t>За неисполнение указанной обязанности частью 2 статьи 14.1.3 Кодекса Российской Федерации об административных правонарушениях установлена административная</w:t>
      </w:r>
      <w:r>
        <w:rPr>
          <w:spacing w:val="-11"/>
        </w:rPr>
        <w:t xml:space="preserve"> </w:t>
      </w:r>
      <w:r>
        <w:t>ответственность,</w:t>
      </w:r>
      <w:r>
        <w:rPr>
          <w:spacing w:val="-11"/>
        </w:rPr>
        <w:t xml:space="preserve"> </w:t>
      </w:r>
      <w:r>
        <w:t>санкция</w:t>
      </w:r>
      <w:r>
        <w:rPr>
          <w:spacing w:val="-11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наложение на виновное лицо административного штрафа, размер которого для должностных лиц составляет от 50 до 100 тысяч, для юридических лиц – от 250 до</w:t>
      </w:r>
      <w:r>
        <w:rPr>
          <w:spacing w:val="-16"/>
        </w:rPr>
        <w:t xml:space="preserve"> </w:t>
      </w:r>
      <w:r>
        <w:t>300</w:t>
      </w:r>
      <w:r>
        <w:rPr>
          <w:spacing w:val="-16"/>
        </w:rPr>
        <w:t xml:space="preserve"> </w:t>
      </w:r>
      <w:r>
        <w:t>тысяч</w:t>
      </w:r>
      <w:r>
        <w:rPr>
          <w:spacing w:val="-16"/>
        </w:rPr>
        <w:t xml:space="preserve"> </w:t>
      </w:r>
      <w:r>
        <w:t>рублей,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должностных</w:t>
      </w:r>
      <w:r>
        <w:rPr>
          <w:spacing w:val="-16"/>
        </w:rPr>
        <w:t xml:space="preserve"> </w:t>
      </w:r>
      <w:r>
        <w:t>лиц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предусмотрен</w:t>
      </w:r>
      <w:r>
        <w:rPr>
          <w:spacing w:val="-16"/>
        </w:rPr>
        <w:t xml:space="preserve"> </w:t>
      </w:r>
      <w:r>
        <w:t>альтернативный вид ответственности в виде дисквалификации на срок до</w:t>
      </w:r>
      <w:proofErr w:type="gramEnd"/>
      <w:r>
        <w:t xml:space="preserve"> трех лет.</w:t>
      </w:r>
    </w:p>
    <w:p w:rsidR="001F3998" w:rsidRDefault="001F3998" w:rsidP="001F3998">
      <w:pPr>
        <w:pStyle w:val="a5"/>
        <w:ind w:right="140" w:firstLine="709"/>
        <w:jc w:val="both"/>
      </w:pPr>
      <w:r>
        <w:t>С учетом метеорологических и погодных условий, складывающихся и прогнозируемых</w:t>
      </w:r>
      <w:r>
        <w:rPr>
          <w:spacing w:val="60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территории</w:t>
      </w:r>
      <w:r>
        <w:rPr>
          <w:spacing w:val="60"/>
        </w:rPr>
        <w:t xml:space="preserve">  </w:t>
      </w:r>
      <w:proofErr w:type="spellStart"/>
      <w:r>
        <w:t>Прионежского</w:t>
      </w:r>
      <w:proofErr w:type="spellEnd"/>
      <w:r>
        <w:rPr>
          <w:spacing w:val="60"/>
        </w:rPr>
        <w:t xml:space="preserve">  </w:t>
      </w:r>
      <w:r>
        <w:t>муниципального</w:t>
      </w:r>
      <w:r>
        <w:rPr>
          <w:spacing w:val="60"/>
        </w:rPr>
        <w:t xml:space="preserve">  </w:t>
      </w:r>
      <w:r>
        <w:rPr>
          <w:spacing w:val="-2"/>
        </w:rPr>
        <w:t>района,</w:t>
      </w:r>
      <w: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реальная</w:t>
      </w:r>
      <w:r>
        <w:rPr>
          <w:spacing w:val="-2"/>
        </w:rPr>
        <w:t xml:space="preserve"> </w:t>
      </w:r>
      <w:r>
        <w:t>угроза</w:t>
      </w:r>
      <w:r>
        <w:rPr>
          <w:spacing w:val="-2"/>
        </w:rPr>
        <w:t xml:space="preserve"> </w:t>
      </w:r>
      <w:r>
        <w:t>обрушения</w:t>
      </w:r>
      <w:r>
        <w:rPr>
          <w:spacing w:val="-2"/>
        </w:rPr>
        <w:t xml:space="preserve"> </w:t>
      </w:r>
      <w:r>
        <w:t>образовавшегося</w:t>
      </w:r>
      <w:r>
        <w:rPr>
          <w:spacing w:val="-2"/>
        </w:rPr>
        <w:t xml:space="preserve"> </w:t>
      </w:r>
      <w:r>
        <w:t>снега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наледи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крыш многоквартирных домов, что может повлечь причинение вреда жизни и здоровью неопределенного круга лиц, а также имуществу граждан и </w:t>
      </w:r>
      <w:r>
        <w:rPr>
          <w:spacing w:val="-2"/>
        </w:rPr>
        <w:t>организаций.</w:t>
      </w:r>
    </w:p>
    <w:p w:rsidR="001F3998" w:rsidRDefault="001F3998" w:rsidP="001F3998">
      <w:pPr>
        <w:pStyle w:val="a5"/>
        <w:ind w:right="140" w:firstLine="709"/>
        <w:jc w:val="both"/>
      </w:pPr>
      <w:r>
        <w:t>При</w:t>
      </w:r>
      <w:r>
        <w:rPr>
          <w:spacing w:val="-4"/>
        </w:rPr>
        <w:t xml:space="preserve"> </w:t>
      </w:r>
      <w:r>
        <w:t>выявлении</w:t>
      </w:r>
      <w:r>
        <w:rPr>
          <w:spacing w:val="-4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бездействия</w:t>
      </w:r>
      <w:r>
        <w:rPr>
          <w:spacing w:val="-4"/>
        </w:rPr>
        <w:t xml:space="preserve"> </w:t>
      </w:r>
      <w:r>
        <w:t>управляющих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необходимо обращаться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Карелия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gramStart"/>
      <w:r>
        <w:t>строительному</w:t>
      </w:r>
      <w:proofErr w:type="gramEnd"/>
      <w:r>
        <w:t xml:space="preserve">, </w:t>
      </w:r>
      <w:proofErr w:type="gramStart"/>
      <w:r>
        <w:t>жилищному</w:t>
      </w:r>
      <w:proofErr w:type="gramEnd"/>
      <w:r>
        <w:t xml:space="preserve"> и дорожному надзор либо прокуратуру </w:t>
      </w:r>
      <w:proofErr w:type="spellStart"/>
      <w:r>
        <w:t>Прионежского</w:t>
      </w:r>
      <w:proofErr w:type="spellEnd"/>
      <w:r>
        <w:t xml:space="preserve"> района.»</w:t>
      </w:r>
    </w:p>
    <w:p w:rsidR="001F3998" w:rsidRDefault="001F3998" w:rsidP="001F3998">
      <w:pPr>
        <w:rPr>
          <w:sz w:val="20"/>
          <w:szCs w:val="28"/>
        </w:rPr>
        <w:sectPr w:rsidR="001F3998" w:rsidSect="001F3998">
          <w:pgSz w:w="11910" w:h="16840"/>
          <w:pgMar w:top="380" w:right="425" w:bottom="0" w:left="1134" w:header="720" w:footer="720" w:gutter="0"/>
          <w:cols w:space="720"/>
        </w:sectPr>
      </w:pPr>
    </w:p>
    <w:p w:rsidR="001F3998" w:rsidRDefault="001F3998" w:rsidP="001F3998">
      <w:pPr>
        <w:pStyle w:val="a5"/>
        <w:spacing w:before="62"/>
        <w:ind w:left="0" w:right="140"/>
        <w:jc w:val="center"/>
      </w:pPr>
      <w:r>
        <w:rPr>
          <w:spacing w:val="-10"/>
        </w:rPr>
        <w:lastRenderedPageBreak/>
        <w:t>2</w:t>
      </w:r>
    </w:p>
    <w:p w:rsidR="006D5D56" w:rsidRPr="00BA35CF" w:rsidRDefault="006D5D56" w:rsidP="007A135C">
      <w:pPr>
        <w:spacing w:line="360" w:lineRule="auto"/>
        <w:jc w:val="both"/>
        <w:rPr>
          <w:b/>
          <w:sz w:val="36"/>
          <w:szCs w:val="36"/>
        </w:rPr>
      </w:pPr>
    </w:p>
    <w:sectPr w:rsidR="006D5D56" w:rsidRPr="00BA35CF" w:rsidSect="001F399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2"/>
    <w:rsid w:val="00061259"/>
    <w:rsid w:val="001F1945"/>
    <w:rsid w:val="001F3998"/>
    <w:rsid w:val="003B60C5"/>
    <w:rsid w:val="00596ED4"/>
    <w:rsid w:val="006D5D56"/>
    <w:rsid w:val="007A135C"/>
    <w:rsid w:val="007A5F59"/>
    <w:rsid w:val="00830CD5"/>
    <w:rsid w:val="008D0CEC"/>
    <w:rsid w:val="008E2EB6"/>
    <w:rsid w:val="009A10EC"/>
    <w:rsid w:val="00A04B7B"/>
    <w:rsid w:val="00A071E9"/>
    <w:rsid w:val="00AA3452"/>
    <w:rsid w:val="00BA35CF"/>
    <w:rsid w:val="00C002DD"/>
    <w:rsid w:val="00C81DB5"/>
    <w:rsid w:val="00CE2E92"/>
    <w:rsid w:val="00D071F6"/>
    <w:rsid w:val="00DF0D1B"/>
    <w:rsid w:val="00F23EC2"/>
    <w:rsid w:val="00F56753"/>
    <w:rsid w:val="00F962DB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44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96ED4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A071E9"/>
  </w:style>
  <w:style w:type="paragraph" w:customStyle="1" w:styleId="228bf8a64b8551e1msonormal">
    <w:name w:val="228bf8a64b8551e1msonormal"/>
    <w:basedOn w:val="a"/>
    <w:rsid w:val="007A135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1F3998"/>
    <w:pPr>
      <w:widowControl w:val="0"/>
      <w:autoSpaceDE w:val="0"/>
      <w:autoSpaceDN w:val="0"/>
      <w:ind w:left="1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F399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44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96ED4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A071E9"/>
  </w:style>
  <w:style w:type="paragraph" w:customStyle="1" w:styleId="228bf8a64b8551e1msonormal">
    <w:name w:val="228bf8a64b8551e1msonormal"/>
    <w:basedOn w:val="a"/>
    <w:rsid w:val="007A135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1F3998"/>
    <w:pPr>
      <w:widowControl w:val="0"/>
      <w:autoSpaceDE w:val="0"/>
      <w:autoSpaceDN w:val="0"/>
      <w:ind w:left="1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F39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2024-08-21T07:13:00Z</cp:lastPrinted>
  <dcterms:created xsi:type="dcterms:W3CDTF">2026-01-20T08:33:00Z</dcterms:created>
  <dcterms:modified xsi:type="dcterms:W3CDTF">2026-01-20T08:33:00Z</dcterms:modified>
</cp:coreProperties>
</file>