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4E" w:rsidRPr="00E81C4E" w:rsidRDefault="00E81C4E" w:rsidP="00E81C4E">
      <w:pPr>
        <w:pStyle w:val="a3"/>
        <w:jc w:val="center"/>
        <w:rPr>
          <w:b/>
        </w:rPr>
      </w:pPr>
      <w:bookmarkStart w:id="0" w:name="_GoBack"/>
      <w:r w:rsidRPr="00E81C4E">
        <w:rPr>
          <w:b/>
        </w:rPr>
        <w:t xml:space="preserve">Участники СВО могут пройти лечение в реабилитационных центрах </w:t>
      </w:r>
      <w:proofErr w:type="spellStart"/>
      <w:r w:rsidRPr="00E81C4E">
        <w:rPr>
          <w:b/>
        </w:rPr>
        <w:t>Соцфонда</w:t>
      </w:r>
      <w:proofErr w:type="spellEnd"/>
      <w:r w:rsidRPr="00E81C4E">
        <w:rPr>
          <w:b/>
        </w:rPr>
        <w:t xml:space="preserve"> России</w:t>
      </w:r>
    </w:p>
    <w:p w:rsidR="00E81C4E" w:rsidRDefault="00E81C4E" w:rsidP="00E81C4E">
      <w:pPr>
        <w:pStyle w:val="a3"/>
        <w:jc w:val="both"/>
      </w:pPr>
      <w:r>
        <w:t xml:space="preserve">За 2025 год в подведомственных </w:t>
      </w:r>
      <w:proofErr w:type="spellStart"/>
      <w:r>
        <w:t>Соцфонду</w:t>
      </w:r>
      <w:proofErr w:type="spellEnd"/>
      <w:r>
        <w:t xml:space="preserve"> учреждениях реабилитацию прошли 19 тыс. участников СВО. Большинство демобилизованных бойцов приезжает на санаторное лечение, при этом специалисты могут оказывать комплексную помощь по широкому спектру заболеваний, включая последствия минно-взрывных и огнестрельных травм, повреждения опорно-двигательного аппарата, черепно-мозговые травмы, заболевания </w:t>
      </w:r>
      <w:proofErr w:type="gramStart"/>
      <w:r>
        <w:t>сердечно-сосудистой</w:t>
      </w:r>
      <w:proofErr w:type="gramEnd"/>
      <w:r>
        <w:t xml:space="preserve"> системы. </w:t>
      </w:r>
    </w:p>
    <w:bookmarkEnd w:id="0"/>
    <w:p w:rsidR="00E81C4E" w:rsidRDefault="00E81C4E" w:rsidP="00E81C4E">
      <w:pPr>
        <w:pStyle w:val="a3"/>
        <w:jc w:val="both"/>
      </w:pPr>
      <w:r>
        <w:t xml:space="preserve">Больше всего ветеранов спецоперации принял центр «Кристалл» в Анапе. Медицинские услуги и санаторное лечение здесь получили 4,6 тыс. бойцов. В целом же за год центры </w:t>
      </w:r>
      <w:proofErr w:type="spellStart"/>
      <w:r>
        <w:t>Соцфонда</w:t>
      </w:r>
      <w:proofErr w:type="spellEnd"/>
      <w:r>
        <w:t xml:space="preserve"> посетили ветераны из 85 регионов России.</w:t>
      </w:r>
    </w:p>
    <w:p w:rsidR="00E81C4E" w:rsidRDefault="00E81C4E" w:rsidP="00E81C4E">
      <w:pPr>
        <w:pStyle w:val="a3"/>
        <w:jc w:val="both"/>
      </w:pPr>
      <w:r>
        <w:t>По результатам лечения улучшение здоровья зафиксировано у 90,75% участников СВО. У демобилизованных с заболеваниями опорно-двигательного аппарата и периферической нервной системы улучшение после пройденной реабилитации отмечено в 92,4% случаев. У пациентов с заболеваниями центральной нервной системы – в 85,9% случаев. Также фиксируется уменьшение болевого синдрома у 96,9% пациентов, а улучшение двигательных функций – у 78,6% пациентов.</w:t>
      </w:r>
    </w:p>
    <w:p w:rsidR="00E81C4E" w:rsidRDefault="00E81C4E" w:rsidP="00E81C4E">
      <w:pPr>
        <w:pStyle w:val="a3"/>
        <w:jc w:val="both"/>
      </w:pPr>
      <w:r>
        <w:t xml:space="preserve">Чтобы повысить доступность услуг, с января 2026 года  обеспечен бесплатный проезд до центров реабилитации не только в виде компенсации понесенных расходов, как это было </w:t>
      </w:r>
      <w:r w:rsidR="001872E0">
        <w:t>ранее</w:t>
      </w:r>
      <w:r>
        <w:t xml:space="preserve">, но и в виде проездных электронных билетов и </w:t>
      </w:r>
      <w:r w:rsidR="001872E0">
        <w:t>именных направлений. Это позволяе</w:t>
      </w:r>
      <w:r>
        <w:t>т участникам СВО сразу получить оплаченный проезд до выбранного центра без необходимости тратить собственные средства и затем обращаться за их возмещением.</w:t>
      </w:r>
    </w:p>
    <w:p w:rsidR="00E81C4E" w:rsidRDefault="00E81C4E" w:rsidP="00E81C4E">
      <w:pPr>
        <w:pStyle w:val="a3"/>
        <w:jc w:val="both"/>
      </w:pPr>
      <w:r>
        <w:t>Помимо этого, теперь ветераны могут приезжать на лечение в реабилитационные центры вместе с сопровождающими, которым также оплачивается проезд, проживание и питание. Это относится к участникам СВО с первой группой инвалидности или нуждающимся в сопровождении по медицинским показаниям.</w:t>
      </w:r>
    </w:p>
    <w:p w:rsidR="00E81C4E" w:rsidRDefault="00E81C4E" w:rsidP="00E81C4E">
      <w:pPr>
        <w:pStyle w:val="a3"/>
        <w:jc w:val="both"/>
      </w:pPr>
      <w:r>
        <w:t xml:space="preserve">Выплаты производятся практически за все виды транспорта, включая проезд </w:t>
      </w:r>
      <w:proofErr w:type="gramStart"/>
      <w:r>
        <w:t>на ж</w:t>
      </w:r>
      <w:proofErr w:type="gramEnd"/>
      <w:r>
        <w:t>/д транспорте, авиаперелет или поездку на автомобиле.</w:t>
      </w:r>
    </w:p>
    <w:p w:rsidR="00E81C4E" w:rsidRDefault="00E81C4E" w:rsidP="00E81C4E">
      <w:pPr>
        <w:pStyle w:val="a3"/>
        <w:jc w:val="both"/>
      </w:pPr>
      <w:r>
        <w:t xml:space="preserve">Напомним, что участники СВО могут подать заявку на лечение в центрах Социального фонда через портал </w:t>
      </w:r>
      <w:proofErr w:type="spellStart"/>
      <w:r>
        <w:t>госуслуг</w:t>
      </w:r>
      <w:proofErr w:type="spellEnd"/>
      <w:r>
        <w:t xml:space="preserve"> и лично в любом территориальном отделении СФР независимо от места проживания. Решение о направлении на санаторно-курортное лечение или медицинскую реабилитацию принимается в течение двух рабочих дней после подачи заявления с медицинскими документами.</w:t>
      </w:r>
    </w:p>
    <w:p w:rsidR="00A22E92" w:rsidRDefault="000C5AF3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4E"/>
    <w:rsid w:val="000C5AF3"/>
    <w:rsid w:val="001872E0"/>
    <w:rsid w:val="002915D2"/>
    <w:rsid w:val="005B0968"/>
    <w:rsid w:val="00776639"/>
    <w:rsid w:val="00877225"/>
    <w:rsid w:val="00BB08B4"/>
    <w:rsid w:val="00E8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3</cp:revision>
  <dcterms:created xsi:type="dcterms:W3CDTF">2026-01-27T13:03:00Z</dcterms:created>
  <dcterms:modified xsi:type="dcterms:W3CDTF">2026-01-27T13:03:00Z</dcterms:modified>
</cp:coreProperties>
</file>