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0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right="-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iCs/>
          <w:sz w:val="28"/>
          <w:szCs w:val="28"/>
        </w:rPr>
        <w:t xml:space="preserve">Порядок проведения обязательных профилактических визитов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ind w:right="-360"/>
        <w:jc w:val="center"/>
        <w:rPr>
          <w:bCs/>
          <w:sz w:val="28"/>
          <w:szCs w:val="28"/>
          <w:shd w:val="clear" w:color="auto" w:fill="ffffff"/>
          <w:lang w:eastAsia="zh-CN"/>
        </w:rPr>
      </w:pPr>
      <w:r>
        <w:rPr>
          <w:bCs/>
          <w:sz w:val="28"/>
          <w:szCs w:val="28"/>
          <w:shd w:val="clear" w:color="auto" w:fill="ffffff"/>
          <w:lang w:eastAsia="zh-CN"/>
        </w:rPr>
      </w:r>
      <w:r>
        <w:rPr>
          <w:bCs/>
          <w:sz w:val="28"/>
          <w:szCs w:val="28"/>
          <w:shd w:val="clear" w:color="auto" w:fill="ffffff"/>
          <w:lang w:eastAsia="zh-CN"/>
        </w:rPr>
      </w:r>
      <w:r>
        <w:rPr>
          <w:bCs/>
          <w:sz w:val="28"/>
          <w:szCs w:val="28"/>
          <w:shd w:val="clear" w:color="auto" w:fill="ffffff"/>
          <w:lang w:eastAsia="zh-CN"/>
        </w:rPr>
      </w:r>
    </w:p>
    <w:p>
      <w:pPr>
        <w:pStyle w:val="93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октября 2025 года действуют новые правила проведения профилактических визитов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рамках государственного земельного надзора (контроля).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Правительством Российской Федерации определена</w:t>
      </w:r>
      <w:r>
        <w:rPr>
          <w:rFonts w:ascii="Times New Roman" w:hAnsi="Times New Roman" w:cs="Times New Roman"/>
          <w:sz w:val="28"/>
          <w:szCs w:val="28"/>
        </w:rPr>
        <w:t xml:space="preserve"> периодичность проведения обязательных профилактических визитов для объектов контроля, отнесенных к категории среднего и умеренного риска: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чаще 1 раза в 5 лет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отношении земельных участков, отнесенных к категории среднего риска (земельные участки, граничащие с береговой полосой водных объектов, свалками, кладбищами);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чаще 1 раза в 6 лет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отношении земельных участков, отнесенных к категории умеренного риска (земельные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участки из земель населенных пунктов, граничащие с землями и (или) земельными участками из земель сельскохозяйственного назначения, лесного фонда, особо охраняемых природных территорий, запаса, либо земельные участки из земель промышленности, граничащие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землями сельскохозяйственного назначения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3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Заместитель руководителя Управления Росреестра по Республике Карелия В.В. Карвонен отметил: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Проведение обязательных профилактических визитов осуществляется в рамках профилактики нарушений земельного законодательства.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Основн</w:t>
      </w:r>
      <w:r>
        <w:rPr>
          <w:rFonts w:ascii="Times New Roman" w:hAnsi="Times New Roman"/>
          <w:i/>
          <w:iCs/>
          <w:sz w:val="28"/>
          <w:szCs w:val="28"/>
        </w:rPr>
        <w:t xml:space="preserve">ой</w:t>
      </w:r>
      <w:r>
        <w:rPr>
          <w:rFonts w:ascii="Times New Roman" w:hAnsi="Times New Roman"/>
          <w:i/>
          <w:iCs/>
          <w:sz w:val="28"/>
          <w:szCs w:val="28"/>
        </w:rPr>
        <w:t xml:space="preserve"> цель</w:t>
      </w:r>
      <w:r>
        <w:rPr>
          <w:rFonts w:ascii="Times New Roman" w:hAnsi="Times New Roman"/>
          <w:i/>
          <w:iCs/>
          <w:sz w:val="28"/>
          <w:szCs w:val="28"/>
        </w:rPr>
        <w:t xml:space="preserve">ю</w:t>
      </w:r>
      <w:r>
        <w:rPr>
          <w:rFonts w:ascii="Times New Roman" w:hAnsi="Times New Roman"/>
          <w:i/>
          <w:iCs/>
          <w:sz w:val="28"/>
          <w:szCs w:val="28"/>
        </w:rPr>
        <w:t xml:space="preserve"> профилактическ</w:t>
      </w:r>
      <w:r>
        <w:rPr>
          <w:rFonts w:ascii="Times New Roman" w:hAnsi="Times New Roman"/>
          <w:i/>
          <w:iCs/>
          <w:sz w:val="28"/>
          <w:szCs w:val="28"/>
        </w:rPr>
        <w:t xml:space="preserve">их</w:t>
      </w:r>
      <w:r>
        <w:rPr>
          <w:rFonts w:ascii="Times New Roman" w:hAnsi="Times New Roman"/>
          <w:i/>
          <w:iCs/>
          <w:sz w:val="28"/>
          <w:szCs w:val="28"/>
        </w:rPr>
        <w:t xml:space="preserve"> визит</w:t>
      </w:r>
      <w:r>
        <w:rPr>
          <w:rFonts w:ascii="Times New Roman" w:hAnsi="Times New Roman"/>
          <w:i/>
          <w:iCs/>
          <w:sz w:val="28"/>
          <w:szCs w:val="28"/>
        </w:rPr>
        <w:t xml:space="preserve">ов является</w:t>
      </w:r>
      <w:r>
        <w:rPr>
          <w:rFonts w:ascii="Times New Roman" w:hAnsi="Times New Roman"/>
          <w:i/>
          <w:iCs/>
          <w:sz w:val="28"/>
          <w:szCs w:val="28"/>
        </w:rPr>
        <w:t xml:space="preserve"> создание мотивации у </w:t>
      </w:r>
      <w:r>
        <w:rPr>
          <w:rFonts w:ascii="Times New Roman" w:hAnsi="Times New Roman"/>
          <w:i/>
          <w:iCs/>
          <w:sz w:val="28"/>
          <w:szCs w:val="28"/>
        </w:rPr>
        <w:t xml:space="preserve">контролируемых лиц</w:t>
      </w:r>
      <w:r>
        <w:rPr>
          <w:rFonts w:ascii="Times New Roman" w:hAnsi="Times New Roman"/>
          <w:i/>
          <w:iCs/>
          <w:sz w:val="28"/>
          <w:szCs w:val="28"/>
        </w:rPr>
        <w:t xml:space="preserve"> к добросовестному поведению и, как следствие, снижение уровня ущерба охраняемым законом ценностям, а также предупреждение и сокращение количества нарушений требований законодательства»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Профилактический визит проводится в форме беседы по месту деятельности контролируемого лица либо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видео-конференц-связи с использованием мобильного приложения «Инспектор». В ходе мероприятия инспектор может проводить осмотр и инструментальное обследование земельного участка, истребовать документы.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позднее чем за двадцать четыре часа до его начала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выявления в ходе обязательного профилактического визита нарушений земельного законодательства контролируемому лицу выдается предписание об устранении нарушений.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«Профилактические визиты –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это эффективное решение проблемы соблюдения требований земельного зако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нодательства. Использование данного инструмента позволяет предотвратить земельные правонарушения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, снизить нагрузку на бизнес-среду и повысить информированность контролируемых лиц о способах соблюдения обязательных требований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- прок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омментировала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О.А. Шек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none"/>
          <w:shd w:val="clear" w:color="auto" w:fill="ffffff"/>
        </w:rPr>
        <w:t xml:space="preserve">н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ачальник 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у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правления земельных ресурсов 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к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омитета градостроительства и экономического развития Администрации Петрозаводского городского округа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/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 утвержденным планом проведения обязательных профилактических визитов на 2026 год можно ознакомиться на сайте Росреестра в сети Интернет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 ссылке https://rosreestr.gov.ru/activity/gosudarstvennyy-nadzor/profilakticheskie-meropriyatiya/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9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899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p>
      <w:r/>
      <w:r/>
    </w:p>
    <w:p>
      <w:r/>
      <w:r/>
    </w:p>
    <w:p>
      <w:r/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Heading 1 Char"/>
    <w:basedOn w:val="869"/>
    <w:link w:val="864"/>
    <w:uiPriority w:val="9"/>
    <w:rPr>
      <w:rFonts w:ascii="Arial" w:hAnsi="Arial" w:eastAsia="Arial" w:cs="Arial"/>
      <w:sz w:val="40"/>
      <w:szCs w:val="40"/>
    </w:rPr>
  </w:style>
  <w:style w:type="character" w:styleId="708">
    <w:name w:val="Heading 2 Char"/>
    <w:basedOn w:val="869"/>
    <w:link w:val="865"/>
    <w:uiPriority w:val="9"/>
    <w:rPr>
      <w:rFonts w:ascii="Arial" w:hAnsi="Arial" w:eastAsia="Arial" w:cs="Arial"/>
      <w:sz w:val="34"/>
    </w:rPr>
  </w:style>
  <w:style w:type="character" w:styleId="709">
    <w:name w:val="Heading 3 Char"/>
    <w:basedOn w:val="869"/>
    <w:link w:val="866"/>
    <w:uiPriority w:val="9"/>
    <w:rPr>
      <w:rFonts w:ascii="Arial" w:hAnsi="Arial" w:eastAsia="Arial" w:cs="Arial"/>
      <w:sz w:val="30"/>
      <w:szCs w:val="30"/>
    </w:rPr>
  </w:style>
  <w:style w:type="character" w:styleId="710">
    <w:name w:val="Heading 4 Char"/>
    <w:basedOn w:val="869"/>
    <w:link w:val="867"/>
    <w:uiPriority w:val="9"/>
    <w:rPr>
      <w:rFonts w:ascii="Arial" w:hAnsi="Arial" w:eastAsia="Arial" w:cs="Arial"/>
      <w:b/>
      <w:bCs/>
      <w:sz w:val="26"/>
      <w:szCs w:val="26"/>
    </w:rPr>
  </w:style>
  <w:style w:type="character" w:styleId="711">
    <w:name w:val="Heading 5 Char"/>
    <w:basedOn w:val="869"/>
    <w:link w:val="868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63"/>
    <w:next w:val="86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69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63"/>
    <w:next w:val="86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69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63"/>
    <w:next w:val="86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69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63"/>
    <w:next w:val="86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6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869"/>
    <w:link w:val="925"/>
    <w:uiPriority w:val="10"/>
    <w:rPr>
      <w:sz w:val="48"/>
      <w:szCs w:val="48"/>
    </w:rPr>
  </w:style>
  <w:style w:type="character" w:styleId="721">
    <w:name w:val="Subtitle Char"/>
    <w:basedOn w:val="869"/>
    <w:link w:val="921"/>
    <w:uiPriority w:val="11"/>
    <w:rPr>
      <w:sz w:val="24"/>
      <w:szCs w:val="24"/>
    </w:rPr>
  </w:style>
  <w:style w:type="paragraph" w:styleId="722">
    <w:name w:val="Quote"/>
    <w:basedOn w:val="863"/>
    <w:next w:val="863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63"/>
    <w:next w:val="863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69"/>
    <w:link w:val="906"/>
    <w:uiPriority w:val="99"/>
  </w:style>
  <w:style w:type="character" w:styleId="727">
    <w:name w:val="Footer Char"/>
    <w:basedOn w:val="869"/>
    <w:link w:val="931"/>
    <w:uiPriority w:val="99"/>
  </w:style>
  <w:style w:type="paragraph" w:styleId="728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931"/>
    <w:uiPriority w:val="99"/>
  </w:style>
  <w:style w:type="table" w:styleId="730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6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paragraph" w:styleId="858">
    <w:name w:val="endnote text"/>
    <w:basedOn w:val="863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69"/>
    <w:uiPriority w:val="99"/>
    <w:semiHidden/>
    <w:unhideWhenUsed/>
    <w:rPr>
      <w:vertAlign w:val="superscript"/>
    </w:r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link w:val="872"/>
    <w:qFormat/>
    <w:rPr>
      <w:rFonts w:ascii="Times New Roman" w:hAnsi="Times New Roman"/>
      <w:sz w:val="24"/>
    </w:rPr>
  </w:style>
  <w:style w:type="paragraph" w:styleId="864">
    <w:name w:val="Heading 1"/>
    <w:basedOn w:val="863"/>
    <w:link w:val="89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5">
    <w:name w:val="Heading 2"/>
    <w:next w:val="863"/>
    <w:link w:val="92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6">
    <w:name w:val="Heading 3"/>
    <w:next w:val="863"/>
    <w:link w:val="881"/>
    <w:uiPriority w:val="9"/>
    <w:qFormat/>
    <w:pPr>
      <w:outlineLvl w:val="2"/>
    </w:pPr>
    <w:rPr>
      <w:rFonts w:ascii="XO Thames" w:hAnsi="XO Thames"/>
      <w:b/>
      <w:i/>
    </w:rPr>
  </w:style>
  <w:style w:type="paragraph" w:styleId="867">
    <w:name w:val="Heading 4"/>
    <w:next w:val="863"/>
    <w:link w:val="92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8">
    <w:name w:val="Heading 5"/>
    <w:next w:val="863"/>
    <w:link w:val="89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Обычный1"/>
    <w:rPr>
      <w:rFonts w:ascii="Times New Roman" w:hAnsi="Times New Roman"/>
      <w:sz w:val="24"/>
    </w:rPr>
  </w:style>
  <w:style w:type="paragraph" w:styleId="873">
    <w:name w:val="toc 2"/>
    <w:next w:val="863"/>
    <w:link w:val="874"/>
    <w:uiPriority w:val="39"/>
    <w:pPr>
      <w:ind w:left="200"/>
    </w:pPr>
  </w:style>
  <w:style w:type="character" w:styleId="874" w:customStyle="1">
    <w:name w:val="Оглавление 2 Знак"/>
    <w:link w:val="873"/>
  </w:style>
  <w:style w:type="paragraph" w:styleId="875">
    <w:name w:val="toc 4"/>
    <w:next w:val="863"/>
    <w:link w:val="876"/>
    <w:uiPriority w:val="39"/>
    <w:pPr>
      <w:ind w:left="600"/>
    </w:pPr>
  </w:style>
  <w:style w:type="character" w:styleId="876" w:customStyle="1">
    <w:name w:val="Оглавление 4 Знак"/>
    <w:link w:val="875"/>
  </w:style>
  <w:style w:type="paragraph" w:styleId="877">
    <w:name w:val="toc 6"/>
    <w:next w:val="863"/>
    <w:link w:val="878"/>
    <w:uiPriority w:val="39"/>
    <w:pPr>
      <w:ind w:left="1000"/>
    </w:pPr>
  </w:style>
  <w:style w:type="character" w:styleId="878" w:customStyle="1">
    <w:name w:val="Оглавление 6 Знак"/>
    <w:link w:val="877"/>
  </w:style>
  <w:style w:type="paragraph" w:styleId="879">
    <w:name w:val="toc 7"/>
    <w:next w:val="863"/>
    <w:link w:val="880"/>
    <w:uiPriority w:val="39"/>
    <w:pPr>
      <w:ind w:left="1200"/>
    </w:pPr>
  </w:style>
  <w:style w:type="character" w:styleId="880" w:customStyle="1">
    <w:name w:val="Оглавление 7 Знак"/>
    <w:link w:val="879"/>
  </w:style>
  <w:style w:type="character" w:styleId="881" w:customStyle="1">
    <w:name w:val="Заголовок 3 Знак"/>
    <w:link w:val="866"/>
    <w:rPr>
      <w:rFonts w:ascii="XO Thames" w:hAnsi="XO Thames"/>
      <w:b/>
      <w:i/>
      <w:color w:val="000000"/>
    </w:rPr>
  </w:style>
  <w:style w:type="paragraph" w:styleId="882" w:customStyle="1">
    <w:name w:val="article_decoration_first"/>
    <w:basedOn w:val="863"/>
    <w:link w:val="883"/>
    <w:pPr>
      <w:spacing w:beforeAutospacing="1" w:afterAutospacing="1"/>
    </w:pPr>
  </w:style>
  <w:style w:type="character" w:styleId="883" w:customStyle="1">
    <w:name w:val="article_decoration_first"/>
    <w:basedOn w:val="872"/>
    <w:link w:val="882"/>
    <w:rPr>
      <w:rFonts w:ascii="Times New Roman" w:hAnsi="Times New Roman"/>
      <w:sz w:val="24"/>
    </w:rPr>
  </w:style>
  <w:style w:type="paragraph" w:styleId="884" w:customStyle="1">
    <w:name w:val="Строгий1"/>
    <w:basedOn w:val="914"/>
    <w:link w:val="885"/>
    <w:rPr>
      <w:b/>
    </w:rPr>
  </w:style>
  <w:style w:type="character" w:styleId="885">
    <w:name w:val="Strong"/>
    <w:basedOn w:val="869"/>
    <w:link w:val="884"/>
    <w:rPr>
      <w:b/>
    </w:rPr>
  </w:style>
  <w:style w:type="paragraph" w:styleId="886">
    <w:name w:val="Balloon Text"/>
    <w:basedOn w:val="863"/>
    <w:link w:val="887"/>
    <w:rPr>
      <w:rFonts w:ascii="Tahoma" w:hAnsi="Tahoma"/>
      <w:sz w:val="16"/>
    </w:rPr>
  </w:style>
  <w:style w:type="character" w:styleId="887" w:customStyle="1">
    <w:name w:val="Текст выноски Знак"/>
    <w:basedOn w:val="872"/>
    <w:link w:val="886"/>
    <w:rPr>
      <w:rFonts w:ascii="Tahoma" w:hAnsi="Tahoma"/>
      <w:sz w:val="16"/>
    </w:rPr>
  </w:style>
  <w:style w:type="paragraph" w:styleId="888" w:customStyle="1">
    <w:name w:val="ConsPlusNormal"/>
    <w:link w:val="889"/>
    <w:pPr>
      <w:ind w:firstLine="720"/>
    </w:pPr>
    <w:rPr>
      <w:rFonts w:ascii="Arial" w:hAnsi="Arial"/>
    </w:rPr>
  </w:style>
  <w:style w:type="character" w:styleId="889" w:customStyle="1">
    <w:name w:val="ConsPlusNormal"/>
    <w:link w:val="888"/>
    <w:rPr>
      <w:rFonts w:ascii="Arial" w:hAnsi="Arial"/>
    </w:rPr>
  </w:style>
  <w:style w:type="paragraph" w:styleId="890">
    <w:name w:val="toc 3"/>
    <w:next w:val="863"/>
    <w:link w:val="891"/>
    <w:uiPriority w:val="39"/>
    <w:pPr>
      <w:ind w:left="400"/>
    </w:pPr>
  </w:style>
  <w:style w:type="character" w:styleId="891" w:customStyle="1">
    <w:name w:val="Оглавление 3 Знак"/>
    <w:link w:val="890"/>
  </w:style>
  <w:style w:type="paragraph" w:styleId="892" w:customStyle="1">
    <w:name w:val="Просмотренная гиперссылка1"/>
    <w:basedOn w:val="914"/>
    <w:link w:val="893"/>
    <w:rPr>
      <w:color w:val="800080"/>
      <w:u w:val="single"/>
    </w:rPr>
  </w:style>
  <w:style w:type="character" w:styleId="893">
    <w:name w:val="FollowedHyperlink"/>
    <w:basedOn w:val="869"/>
    <w:link w:val="892"/>
    <w:rPr>
      <w:color w:val="800080"/>
      <w:u w:val="single"/>
    </w:rPr>
  </w:style>
  <w:style w:type="character" w:styleId="894" w:customStyle="1">
    <w:name w:val="Заголовок 5 Знак"/>
    <w:link w:val="868"/>
    <w:rPr>
      <w:rFonts w:ascii="XO Thames" w:hAnsi="XO Thames"/>
      <w:b/>
      <w:color w:val="000000"/>
      <w:sz w:val="22"/>
    </w:rPr>
  </w:style>
  <w:style w:type="character" w:styleId="895" w:customStyle="1">
    <w:name w:val="Заголовок 1 Знак"/>
    <w:basedOn w:val="872"/>
    <w:link w:val="864"/>
    <w:rPr>
      <w:rFonts w:ascii="Times New Roman" w:hAnsi="Times New Roman"/>
      <w:b/>
      <w:sz w:val="48"/>
    </w:rPr>
  </w:style>
  <w:style w:type="paragraph" w:styleId="896">
    <w:name w:val="No Spacing"/>
    <w:link w:val="897"/>
    <w:uiPriority w:val="1"/>
    <w:qFormat/>
    <w:rPr>
      <w:sz w:val="22"/>
    </w:rPr>
  </w:style>
  <w:style w:type="character" w:styleId="897" w:customStyle="1">
    <w:name w:val="Без интервала Знак"/>
    <w:link w:val="896"/>
    <w:uiPriority w:val="1"/>
    <w:rPr>
      <w:sz w:val="22"/>
    </w:rPr>
  </w:style>
  <w:style w:type="paragraph" w:styleId="898" w:customStyle="1">
    <w:name w:val="Гиперссылка1"/>
    <w:link w:val="899"/>
    <w:rPr>
      <w:color w:val="0000ff"/>
      <w:u w:val="single"/>
    </w:rPr>
  </w:style>
  <w:style w:type="character" w:styleId="899">
    <w:name w:val="Hyperlink"/>
    <w:link w:val="898"/>
    <w:uiPriority w:val="99"/>
    <w:rPr>
      <w:color w:val="0000ff"/>
      <w:u w:val="single"/>
    </w:rPr>
  </w:style>
  <w:style w:type="paragraph" w:styleId="900" w:customStyle="1">
    <w:name w:val="Footnote"/>
    <w:basedOn w:val="863"/>
    <w:link w:val="901"/>
    <w:rPr>
      <w:sz w:val="20"/>
    </w:rPr>
  </w:style>
  <w:style w:type="character" w:styleId="901" w:customStyle="1">
    <w:name w:val="Footnote"/>
    <w:basedOn w:val="872"/>
    <w:link w:val="900"/>
    <w:rPr>
      <w:rFonts w:ascii="Times New Roman" w:hAnsi="Times New Roman"/>
      <w:sz w:val="20"/>
    </w:rPr>
  </w:style>
  <w:style w:type="paragraph" w:styleId="902">
    <w:name w:val="toc 1"/>
    <w:next w:val="863"/>
    <w:link w:val="903"/>
    <w:uiPriority w:val="39"/>
    <w:rPr>
      <w:rFonts w:ascii="XO Thames" w:hAnsi="XO Thames"/>
      <w:b/>
    </w:rPr>
  </w:style>
  <w:style w:type="character" w:styleId="903" w:customStyle="1">
    <w:name w:val="Оглавление 1 Знак"/>
    <w:link w:val="902"/>
    <w:rPr>
      <w:rFonts w:ascii="XO Thames" w:hAnsi="XO Thames"/>
      <w:b/>
    </w:rPr>
  </w:style>
  <w:style w:type="paragraph" w:styleId="904" w:customStyle="1">
    <w:name w:val="Header and Footer"/>
    <w:link w:val="905"/>
    <w:pPr>
      <w:spacing w:line="360" w:lineRule="auto"/>
    </w:pPr>
    <w:rPr>
      <w:rFonts w:ascii="XO Thames" w:hAnsi="XO Thames"/>
    </w:rPr>
  </w:style>
  <w:style w:type="character" w:styleId="905" w:customStyle="1">
    <w:name w:val="Header and Footer"/>
    <w:link w:val="904"/>
    <w:rPr>
      <w:rFonts w:ascii="XO Thames" w:hAnsi="XO Thames"/>
      <w:sz w:val="20"/>
    </w:rPr>
  </w:style>
  <w:style w:type="paragraph" w:styleId="906">
    <w:name w:val="Header"/>
    <w:basedOn w:val="863"/>
    <w:link w:val="90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7" w:customStyle="1">
    <w:name w:val="Верхний колонтитул Знак"/>
    <w:basedOn w:val="872"/>
    <w:link w:val="906"/>
    <w:rPr>
      <w:rFonts w:ascii="Calibri" w:hAnsi="Calibri"/>
      <w:sz w:val="22"/>
    </w:rPr>
  </w:style>
  <w:style w:type="paragraph" w:styleId="908">
    <w:name w:val="toc 9"/>
    <w:next w:val="863"/>
    <w:link w:val="909"/>
    <w:uiPriority w:val="39"/>
    <w:pPr>
      <w:ind w:left="1600"/>
    </w:pPr>
  </w:style>
  <w:style w:type="character" w:styleId="909" w:customStyle="1">
    <w:name w:val="Оглавление 9 Знак"/>
    <w:link w:val="908"/>
  </w:style>
  <w:style w:type="paragraph" w:styleId="910">
    <w:name w:val="Normal (Web)"/>
    <w:basedOn w:val="863"/>
    <w:link w:val="911"/>
    <w:uiPriority w:val="99"/>
    <w:pPr>
      <w:spacing w:beforeAutospacing="1" w:afterAutospacing="1"/>
    </w:pPr>
  </w:style>
  <w:style w:type="character" w:styleId="911" w:customStyle="1">
    <w:name w:val="Обычный (веб) Знак"/>
    <w:basedOn w:val="872"/>
    <w:link w:val="910"/>
    <w:uiPriority w:val="99"/>
    <w:rPr>
      <w:rFonts w:ascii="Times New Roman" w:hAnsi="Times New Roman"/>
      <w:sz w:val="24"/>
    </w:rPr>
  </w:style>
  <w:style w:type="paragraph" w:styleId="912">
    <w:name w:val="toc 8"/>
    <w:next w:val="863"/>
    <w:link w:val="913"/>
    <w:uiPriority w:val="39"/>
    <w:pPr>
      <w:ind w:left="1400"/>
    </w:pPr>
  </w:style>
  <w:style w:type="character" w:styleId="913" w:customStyle="1">
    <w:name w:val="Оглавление 8 Знак"/>
    <w:link w:val="912"/>
  </w:style>
  <w:style w:type="paragraph" w:styleId="914" w:customStyle="1">
    <w:name w:val="Основной шрифт абзаца1"/>
  </w:style>
  <w:style w:type="paragraph" w:styleId="915">
    <w:name w:val="List Paragraph"/>
    <w:basedOn w:val="863"/>
    <w:link w:val="916"/>
    <w:uiPriority w:val="34"/>
    <w:qFormat/>
    <w:pPr>
      <w:contextualSpacing/>
      <w:ind w:left="720"/>
    </w:pPr>
  </w:style>
  <w:style w:type="character" w:styleId="916" w:customStyle="1">
    <w:name w:val="Абзац списка Знак"/>
    <w:basedOn w:val="872"/>
    <w:link w:val="915"/>
    <w:rPr>
      <w:rFonts w:ascii="Times New Roman" w:hAnsi="Times New Roman"/>
      <w:sz w:val="24"/>
    </w:rPr>
  </w:style>
  <w:style w:type="paragraph" w:styleId="917">
    <w:name w:val="toc 5"/>
    <w:next w:val="863"/>
    <w:link w:val="918"/>
    <w:uiPriority w:val="39"/>
    <w:pPr>
      <w:ind w:left="800"/>
    </w:pPr>
  </w:style>
  <w:style w:type="character" w:styleId="918" w:customStyle="1">
    <w:name w:val="Оглавление 5 Знак"/>
    <w:link w:val="917"/>
  </w:style>
  <w:style w:type="paragraph" w:styleId="919">
    <w:name w:val="Plain Text"/>
    <w:basedOn w:val="863"/>
    <w:link w:val="920"/>
    <w:uiPriority w:val="99"/>
    <w:rPr>
      <w:rFonts w:ascii="Consolas" w:hAnsi="Consolas"/>
      <w:sz w:val="21"/>
    </w:rPr>
  </w:style>
  <w:style w:type="character" w:styleId="920" w:customStyle="1">
    <w:name w:val="Текст Знак"/>
    <w:basedOn w:val="872"/>
    <w:link w:val="919"/>
    <w:uiPriority w:val="99"/>
    <w:rPr>
      <w:rFonts w:ascii="Consolas" w:hAnsi="Consolas"/>
      <w:sz w:val="21"/>
    </w:rPr>
  </w:style>
  <w:style w:type="paragraph" w:styleId="921">
    <w:name w:val="Subtitle"/>
    <w:next w:val="863"/>
    <w:link w:val="922"/>
    <w:uiPriority w:val="11"/>
    <w:qFormat/>
    <w:rPr>
      <w:rFonts w:ascii="XO Thames" w:hAnsi="XO Thames"/>
      <w:i/>
      <w:color w:val="616161"/>
      <w:sz w:val="24"/>
    </w:rPr>
  </w:style>
  <w:style w:type="character" w:styleId="922" w:customStyle="1">
    <w:name w:val="Подзаголовок Знак"/>
    <w:link w:val="921"/>
    <w:rPr>
      <w:rFonts w:ascii="XO Thames" w:hAnsi="XO Thames"/>
      <w:i/>
      <w:color w:val="616161"/>
      <w:sz w:val="24"/>
    </w:rPr>
  </w:style>
  <w:style w:type="paragraph" w:styleId="923" w:customStyle="1">
    <w:name w:val="toc 10"/>
    <w:next w:val="863"/>
    <w:link w:val="924"/>
    <w:uiPriority w:val="39"/>
    <w:pPr>
      <w:ind w:left="1800"/>
    </w:pPr>
  </w:style>
  <w:style w:type="character" w:styleId="924" w:customStyle="1">
    <w:name w:val="toc 10"/>
    <w:link w:val="923"/>
  </w:style>
  <w:style w:type="paragraph" w:styleId="925">
    <w:name w:val="Title"/>
    <w:next w:val="863"/>
    <w:link w:val="926"/>
    <w:uiPriority w:val="10"/>
    <w:qFormat/>
    <w:rPr>
      <w:rFonts w:ascii="XO Thames" w:hAnsi="XO Thames"/>
      <w:b/>
      <w:sz w:val="52"/>
    </w:rPr>
  </w:style>
  <w:style w:type="character" w:styleId="926" w:customStyle="1">
    <w:name w:val="Название Знак"/>
    <w:link w:val="925"/>
    <w:rPr>
      <w:rFonts w:ascii="XO Thames" w:hAnsi="XO Thames"/>
      <w:b/>
      <w:sz w:val="52"/>
    </w:rPr>
  </w:style>
  <w:style w:type="character" w:styleId="927" w:customStyle="1">
    <w:name w:val="Заголовок 4 Знак"/>
    <w:link w:val="867"/>
    <w:rPr>
      <w:rFonts w:ascii="XO Thames" w:hAnsi="XO Thames"/>
      <w:b/>
      <w:color w:val="595959"/>
      <w:sz w:val="26"/>
    </w:rPr>
  </w:style>
  <w:style w:type="character" w:styleId="928" w:customStyle="1">
    <w:name w:val="Заголовок 2 Знак"/>
    <w:link w:val="865"/>
    <w:rPr>
      <w:rFonts w:ascii="XO Thames" w:hAnsi="XO Thames"/>
      <w:b/>
      <w:color w:val="00a0ff"/>
      <w:sz w:val="26"/>
    </w:rPr>
  </w:style>
  <w:style w:type="paragraph" w:styleId="929" w:customStyle="1">
    <w:name w:val="Знак сноски1"/>
    <w:basedOn w:val="914"/>
    <w:link w:val="930"/>
    <w:rPr>
      <w:vertAlign w:val="superscript"/>
    </w:rPr>
  </w:style>
  <w:style w:type="character" w:styleId="930">
    <w:name w:val="footnote reference"/>
    <w:basedOn w:val="869"/>
    <w:link w:val="929"/>
    <w:rPr>
      <w:vertAlign w:val="superscript"/>
    </w:rPr>
  </w:style>
  <w:style w:type="paragraph" w:styleId="931">
    <w:name w:val="Footer"/>
    <w:basedOn w:val="863"/>
    <w:link w:val="932"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872"/>
    <w:link w:val="931"/>
    <w:rPr>
      <w:rFonts w:ascii="Times New Roman" w:hAnsi="Times New Roman"/>
      <w:sz w:val="24"/>
    </w:rPr>
  </w:style>
  <w:style w:type="character" w:styleId="933" w:customStyle="1">
    <w:name w:val="Основной текст (2) + 11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4" w:customStyle="1">
    <w:name w:val="Подпись к таблице"/>
    <w:basedOn w:val="86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5" w:customStyle="1">
    <w:name w:val="Font Style11"/>
    <w:basedOn w:val="869"/>
    <w:rPr>
      <w:rFonts w:hint="default" w:ascii="Times New Roman" w:hAnsi="Times New Roman" w:cs="Times New Roman"/>
      <w:sz w:val="24"/>
      <w:szCs w:val="24"/>
    </w:rPr>
  </w:style>
  <w:style w:type="character" w:styleId="936" w:customStyle="1">
    <w:name w:val="Основной текст_"/>
    <w:basedOn w:val="869"/>
    <w:link w:val="937"/>
    <w:rPr>
      <w:rFonts w:ascii="Times New Roman" w:hAnsi="Times New Roman"/>
      <w:sz w:val="27"/>
      <w:szCs w:val="27"/>
      <w:shd w:val="clear" w:color="auto" w:fill="ffffff"/>
    </w:rPr>
  </w:style>
  <w:style w:type="paragraph" w:styleId="937" w:customStyle="1">
    <w:name w:val="Основной текст1"/>
    <w:basedOn w:val="863"/>
    <w:link w:val="93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8">
    <w:name w:val="Emphasis"/>
    <w:basedOn w:val="869"/>
    <w:uiPriority w:val="20"/>
    <w:qFormat/>
    <w:rPr>
      <w:i/>
      <w:iCs/>
    </w:rPr>
  </w:style>
  <w:style w:type="paragraph" w:styleId="939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19</cp:revision>
  <dcterms:created xsi:type="dcterms:W3CDTF">2024-07-05T06:34:00Z</dcterms:created>
  <dcterms:modified xsi:type="dcterms:W3CDTF">2026-02-09T11:31:49Z</dcterms:modified>
</cp:coreProperties>
</file>