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ind w:firstLine="567"/>
        <w:jc w:val="center"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реимущества электронной регистрации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/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567"/>
        <w:jc w:val="both"/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Отсутствует необходимость</w:t>
      </w:r>
      <w:r>
        <w:rPr>
          <w:rFonts w:ascii="Times New Roman" w:hAnsi="Times New Roman"/>
          <w:sz w:val="28"/>
          <w:szCs w:val="24"/>
        </w:rPr>
        <w:t xml:space="preserve"> предварительно</w:t>
      </w:r>
      <w:r>
        <w:rPr>
          <w:rFonts w:ascii="Times New Roman" w:hAnsi="Times New Roman"/>
          <w:sz w:val="28"/>
          <w:szCs w:val="24"/>
        </w:rPr>
        <w:t xml:space="preserve">й записи и посещения офисов МФЦ</w:t>
      </w:r>
      <w:r>
        <w:rPr>
          <w:rFonts w:ascii="Times New Roman" w:hAnsi="Times New Roman"/>
          <w:sz w:val="28"/>
          <w:szCs w:val="24"/>
        </w:rPr>
        <w:t xml:space="preserve">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Реализован</w:t>
      </w:r>
      <w:r>
        <w:rPr>
          <w:rFonts w:ascii="Times New Roman" w:hAnsi="Times New Roman"/>
          <w:sz w:val="28"/>
          <w:szCs w:val="24"/>
        </w:rPr>
        <w:t xml:space="preserve"> экстерриториальный принцип подачи документов</w:t>
      </w:r>
      <w:r>
        <w:rPr>
          <w:rFonts w:ascii="Times New Roman" w:hAnsi="Times New Roman"/>
          <w:sz w:val="28"/>
          <w:szCs w:val="24"/>
        </w:rPr>
        <w:t xml:space="preserve">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Возможность оформления регистрации даже при нахождении сторон сделки в разных регион</w:t>
      </w:r>
      <w:r>
        <w:rPr>
          <w:rFonts w:ascii="Times New Roman" w:hAnsi="Times New Roman"/>
          <w:sz w:val="28"/>
          <w:szCs w:val="24"/>
        </w:rPr>
        <w:t xml:space="preserve">ах страны</w:t>
      </w:r>
      <w:r>
        <w:rPr>
          <w:rFonts w:ascii="Times New Roman" w:hAnsi="Times New Roman"/>
          <w:sz w:val="28"/>
          <w:szCs w:val="24"/>
        </w:rPr>
        <w:t xml:space="preserve">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По электронным обращениям сокращены сроки</w:t>
      </w:r>
      <w:r>
        <w:rPr>
          <w:rFonts w:ascii="Times New Roman" w:hAnsi="Times New Roman"/>
          <w:sz w:val="28"/>
          <w:szCs w:val="24"/>
        </w:rPr>
        <w:t xml:space="preserve"> регистрации;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Конфиденциальность информационного обмена;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Максимально понятный алгоритм подачи электронного заявления</w:t>
      </w:r>
      <w:r>
        <w:rPr>
          <w:rFonts w:ascii="Times New Roman" w:hAnsi="Times New Roman"/>
          <w:sz w:val="28"/>
          <w:szCs w:val="24"/>
        </w:rPr>
        <w:t xml:space="preserve">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Безопасная передача документов по сделке с одновременным исключением досту</w:t>
      </w:r>
      <w:r>
        <w:rPr>
          <w:rFonts w:ascii="Times New Roman" w:hAnsi="Times New Roman"/>
          <w:sz w:val="28"/>
          <w:szCs w:val="24"/>
        </w:rPr>
        <w:t xml:space="preserve">па к ним со стороны третьих лиц;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Оперативное информирование о статус</w:t>
      </w:r>
      <w:r>
        <w:rPr>
          <w:rFonts w:ascii="Times New Roman" w:hAnsi="Times New Roman"/>
          <w:sz w:val="28"/>
          <w:szCs w:val="24"/>
        </w:rPr>
        <w:t xml:space="preserve">е регистрации участников сделки;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Отсутствует риск</w:t>
      </w:r>
      <w:bookmarkStart w:id="0" w:name="undefined"/>
      <w:r/>
      <w:bookmarkEnd w:id="0"/>
      <w:r>
        <w:rPr>
          <w:rFonts w:ascii="Times New Roman" w:hAnsi="Times New Roman"/>
          <w:sz w:val="28"/>
          <w:szCs w:val="24"/>
        </w:rPr>
        <w:t xml:space="preserve"> мошеннических действий;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pStyle w:val="917"/>
        <w:numPr>
          <w:ilvl w:val="0"/>
          <w:numId w:val="14"/>
        </w:numPr>
        <w:ind w:left="0" w:right="0" w:firstLine="709"/>
        <w:jc w:val="both"/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По итогам учетно-регистрационных действий на электронную почту заявителя направляются либо выписка из Единого государственного реестра недвижимости, удостоверяющая проведение </w:t>
      </w:r>
      <w:r>
        <w:rPr>
          <w:rFonts w:ascii="Times New Roman" w:hAnsi="Times New Roman"/>
          <w:sz w:val="28"/>
          <w:szCs w:val="24"/>
        </w:rPr>
        <w:t xml:space="preserve">государственной регистрации прав, либо уведомление, в зависимости от</w:t>
      </w:r>
      <w:r>
        <w:rPr>
          <w:rFonts w:ascii="Times New Roman" w:hAnsi="Times New Roman"/>
          <w:sz w:val="28"/>
          <w:szCs w:val="24"/>
        </w:rPr>
        <w:t xml:space="preserve"> типа регистрационного действия</w:t>
      </w:r>
      <w:r>
        <w:rPr>
          <w:rFonts w:ascii="Times New Roman" w:hAnsi="Times New Roman"/>
          <w:sz w:val="28"/>
          <w:szCs w:val="24"/>
        </w:rPr>
        <w:t xml:space="preserve">.</w:t>
      </w:r>
      <w:r>
        <w:rPr>
          <w:rFonts w:ascii="Times New Roman" w:hAnsi="Times New Roman"/>
          <w:sz w:val="28"/>
          <w:szCs w:val="24"/>
        </w:rPr>
      </w:r>
      <w:r>
        <w:rPr>
          <w:rFonts w:ascii="Times New Roman" w:hAnsi="Times New Roman"/>
          <w:sz w:val="28"/>
          <w:szCs w:val="24"/>
        </w:rPr>
      </w:r>
    </w:p>
    <w:p>
      <w:pPr>
        <w:ind w:left="0" w:right="113" w:firstLine="851"/>
        <w:jc w:val="both"/>
        <w:spacing w:line="277" w:lineRule="exact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3" w:lineRule="exact"/>
        <w:rPr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21</cp:revision>
  <dcterms:created xsi:type="dcterms:W3CDTF">2024-07-05T06:34:00Z</dcterms:created>
  <dcterms:modified xsi:type="dcterms:W3CDTF">2026-02-27T06:30:50Z</dcterms:modified>
</cp:coreProperties>
</file>