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 w:right="-284" w:firstLine="71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Как проверить наличие пересечений границ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right="-284" w:firstLine="71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лесным фондом на портале НСПД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Федеральная государственная информационная система «Единая цифровая платформа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Национальная система пространственных данных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(Портал НСПД)— это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платформа, которая объединяет и упорядочивает информацию о земельных участках, недвижимости, объектах культурного наследия, границах, природных территориях, особых экономических зонах и других объектах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Одной из основных полезных функций НСПД является возможность осуществить проверку пересечения границ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объектов границ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Это полезно при разрешении споров, оформлении прав собственности и подготовке документов для сделок купли-продажи земли.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этого воспользуйтесь сервисом «Земля просто», выберете нужные слои объектов и территорий, сведения о которых содержатся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недвижимости (ЕГРН)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случае, если ваш земельный участок не имеет координатного описания границ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нарисуйте территорию (примерный контур) вашего земельного участка, ориентируясь по соседним участкам, сохраните объект и выполните его проверку на пересечение границ.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случае, если границы вашего земельного участка имеют координатное описание, 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далее система с помощью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сервис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«Градостроительная проработка онлайн»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автоматически выдаст вам информацию об объектах и территориях, с границами которых пересекаются границы вашего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ваш участок граничит с лесным массивом не лишним будет проверить наличие пересечений с лесным фондом.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обоих случаях вам будет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понятно, есть ли повод для уточнения границ своего участка в координатах или устранения реестровой ошибки по пересечению границ с лесным участком и (или) лесничеством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1 января 2026 года нормы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части 9 статьи 10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</w:t>
      </w:r>
      <w:r>
        <w:rPr>
          <w:rFonts w:ascii="Times New Roman" w:hAnsi="Times New Roman" w:cs="Times New Roman"/>
          <w:sz w:val="28"/>
          <w:szCs w:val="28"/>
        </w:rPr>
        <w:t xml:space="preserve">кона от 29.07.2017 N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Закон о лесной амнистии) с 01.01.2026 утратили силу.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Теперь владельцы всех земельных участков (без исключений, которые были раньше предусмотрены для образованных до 08.08.2008 участков для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адоводства, огородничества, дачного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личного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подсобного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хозяйства,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индивидуального жилищного строительства)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уточнении границ такого участка обязаны согласовывать их с правообладателем смежного лесного участка (Российской Федерацией).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 означает, что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ля уточнения границ участка в ЕГРН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01.01.2026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предоставлять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межевой план с приложением акта согласования границ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исполнительной власти, уполномоченны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осуществление защиты, в том числе в судебном порядке, имущественных прав и законных интересов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если смежным является лесной участок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10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 Республики Карелии </w:t>
      </w:r>
      <w:r>
        <w:rPr>
          <w:b/>
          <w:bCs/>
          <w:sz w:val="28"/>
          <w:szCs w:val="28"/>
        </w:rPr>
        <w:t xml:space="preserve">Анна Кондратьева</w:t>
      </w:r>
      <w:r>
        <w:rPr>
          <w:sz w:val="28"/>
          <w:szCs w:val="28"/>
        </w:rPr>
        <w:t xml:space="preserve"> рекомендует пользоваться сервисом НСПД и проверять </w:t>
      </w:r>
      <w:r>
        <w:rPr>
          <w:sz w:val="28"/>
          <w:szCs w:val="28"/>
        </w:rPr>
        <w:t xml:space="preserve">свой </w:t>
      </w:r>
      <w:r>
        <w:rPr>
          <w:sz w:val="28"/>
          <w:szCs w:val="28"/>
        </w:rPr>
        <w:t xml:space="preserve">участок заранее, </w:t>
      </w: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избежания</w:t>
      </w:r>
      <w:r>
        <w:rPr>
          <w:sz w:val="28"/>
          <w:szCs w:val="28"/>
        </w:rPr>
        <w:t xml:space="preserve"> приостановления </w:t>
      </w:r>
      <w:r>
        <w:rPr>
          <w:sz w:val="28"/>
          <w:szCs w:val="28"/>
        </w:rPr>
        <w:t xml:space="preserve">учетно</w:t>
      </w:r>
      <w:r>
        <w:rPr>
          <w:sz w:val="28"/>
          <w:szCs w:val="28"/>
        </w:rPr>
        <w:t xml:space="preserve"> - регистрационных действий</w:t>
      </w:r>
      <w:r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spacing w:before="0" w:beforeAutospacing="0" w:after="0" w:afterAutospacing="0"/>
        <w:rPr>
          <w:rStyle w:val="899"/>
          <w:color w:val="auto"/>
        </w:rPr>
      </w:pPr>
      <w:r>
        <w:rPr>
          <w:rStyle w:val="899"/>
          <w:color w:val="auto"/>
          <w:highlight w:val="none"/>
        </w:rPr>
      </w:r>
      <w:r>
        <w:rPr>
          <w:rStyle w:val="899"/>
          <w:color w:val="auto"/>
          <w:highlight w:val="none"/>
        </w:rPr>
      </w:r>
      <w:r>
        <w:rPr>
          <w:rStyle w:val="899"/>
          <w:color w:val="auto"/>
        </w:rPr>
      </w:r>
    </w:p>
    <w:p>
      <w:pPr>
        <w:pStyle w:val="910"/>
        <w:jc w:val="both"/>
        <w:spacing w:before="0" w:beforeAutospacing="0" w:after="0" w:afterAutospacing="0"/>
        <w:rPr>
          <w:rStyle w:val="899"/>
          <w:color w:val="auto"/>
          <w:highlight w:val="none"/>
        </w:rPr>
      </w:pPr>
      <w:r>
        <w:rPr>
          <w:rStyle w:val="885"/>
          <w:sz w:val="28"/>
          <w:szCs w:val="28"/>
        </w:rPr>
        <w:t xml:space="preserve">Ссылка на портал </w:t>
      </w:r>
      <w:bookmarkStart w:id="0" w:name="undefined"/>
      <w:r/>
      <w:bookmarkEnd w:id="0"/>
      <w:r>
        <w:rPr>
          <w:rStyle w:val="885"/>
          <w:sz w:val="28"/>
          <w:szCs w:val="28"/>
        </w:rPr>
        <w:t xml:space="preserve">НСПД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hyperlink r:id="rId10" w:tooltip="https://nspd.gov.ru/#top_section" w:anchor="top_section" w:history="1">
        <w:r>
          <w:rPr>
            <w:rStyle w:val="899"/>
            <w:color w:val="auto"/>
            <w:sz w:val="28"/>
            <w:szCs w:val="28"/>
          </w:rPr>
          <w:t xml:space="preserve">https://nspd.gov.ru/#top_section</w:t>
        </w:r>
      </w:hyperlink>
      <w:r>
        <w:rPr>
          <w:rStyle w:val="899"/>
          <w:color w:val="auto"/>
        </w:rPr>
      </w:r>
      <w:r>
        <w:rPr>
          <w:rStyle w:val="899"/>
          <w:color w:val="auto"/>
          <w:highlight w:val="none"/>
        </w:rPr>
      </w:r>
    </w:p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1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3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pboth"/>
    <w:basedOn w:val="85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nspd.gov.ru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19</cp:revision>
  <dcterms:created xsi:type="dcterms:W3CDTF">2024-07-05T06:34:00Z</dcterms:created>
  <dcterms:modified xsi:type="dcterms:W3CDTF">2026-03-06T05:47:47Z</dcterms:modified>
</cp:coreProperties>
</file>