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1F6" w:rsidRDefault="00EA7357">
      <w:pPr>
        <w:pStyle w:val="Default"/>
        <w:spacing w:line="85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Roboto" w:eastAsia="Roboto" w:hAnsi="Roboto" w:cs="Roboto"/>
          <w:highlight w:val="white"/>
        </w:rPr>
        <w:br/>
      </w:r>
      <w:r>
        <w:rPr>
          <w:rFonts w:ascii="Times New Roman" w:hAnsi="Times New Roman" w:cs="Times New Roman"/>
          <w:b/>
          <w:bCs/>
          <w:color w:val="0F1115"/>
          <w:sz w:val="28"/>
          <w:szCs w:val="28"/>
        </w:rPr>
        <w:t>Общее имущество СНТ: новое в законодательстве</w:t>
      </w:r>
    </w:p>
    <w:p w:rsidR="009321F6" w:rsidRDefault="009321F6">
      <w:pPr>
        <w:pStyle w:val="Default"/>
        <w:spacing w:line="85" w:lineRule="atLeast"/>
        <w:ind w:firstLine="567"/>
        <w:jc w:val="center"/>
        <w:rPr>
          <w:rFonts w:ascii="Roboto" w:eastAsia="Roboto" w:hAnsi="Roboto" w:cs="Roboto"/>
          <w:highlight w:val="white"/>
        </w:rPr>
      </w:pPr>
    </w:p>
    <w:p w:rsidR="009321F6" w:rsidRDefault="00EA7357">
      <w:pPr>
        <w:ind w:firstLine="851"/>
        <w:jc w:val="both"/>
        <w:rPr>
          <w:color w:val="0F1115"/>
          <w:sz w:val="28"/>
          <w:szCs w:val="28"/>
          <w:shd w:val="clear" w:color="auto" w:fill="FFFFFF"/>
        </w:rPr>
      </w:pPr>
      <w:bookmarkStart w:id="0" w:name="_GoBack"/>
      <w:r>
        <w:rPr>
          <w:rStyle w:val="ae"/>
          <w:b w:val="0"/>
          <w:color w:val="0F1115"/>
          <w:sz w:val="28"/>
          <w:szCs w:val="28"/>
          <w:shd w:val="clear" w:color="auto" w:fill="FFFFFF"/>
        </w:rPr>
        <w:t>Владельцы садовых участков в России имеют право оформить в общую долевую собственность имущество общего пользования своего товарищества (СНТ)</w:t>
      </w:r>
      <w:r>
        <w:rPr>
          <w:color w:val="0F1115"/>
          <w:sz w:val="28"/>
          <w:szCs w:val="28"/>
          <w:shd w:val="clear" w:color="auto" w:fill="FFFFFF"/>
        </w:rPr>
        <w:t xml:space="preserve">. Оформление общего имущества в собственность </w:t>
      </w:r>
      <w:r>
        <w:rPr>
          <w:rStyle w:val="docdata"/>
          <w:sz w:val="28"/>
          <w:szCs w:val="28"/>
        </w:rPr>
        <w:t>исключает</w:t>
      </w:r>
      <w:r>
        <w:rPr>
          <w:rStyle w:val="docdata"/>
          <w:sz w:val="28"/>
          <w:szCs w:val="28"/>
        </w:rPr>
        <w:t xml:space="preserve"> возможность его передачи третьим лицам без согласия всех членов СНТ</w:t>
      </w:r>
      <w:r>
        <w:rPr>
          <w:rStyle w:val="docdata"/>
          <w:rFonts w:ascii="Liberation Sans" w:hAnsi="Liberation Sans"/>
          <w:sz w:val="22"/>
          <w:szCs w:val="22"/>
        </w:rPr>
        <w:t xml:space="preserve"> </w:t>
      </w:r>
      <w:r>
        <w:rPr>
          <w:color w:val="0F1115"/>
          <w:sz w:val="28"/>
          <w:szCs w:val="28"/>
          <w:shd w:val="clear" w:color="auto" w:fill="FFFFFF"/>
        </w:rPr>
        <w:t>и гарантирует, что даже в случае банкротства или ликвидации товарищества инфрастр</w:t>
      </w:r>
      <w:r>
        <w:rPr>
          <w:color w:val="0F1115"/>
          <w:sz w:val="28"/>
          <w:szCs w:val="28"/>
        </w:rPr>
        <w:t>уктура СНТ останется у владельцев участков.</w:t>
      </w:r>
    </w:p>
    <w:bookmarkEnd w:id="0"/>
    <w:p w:rsidR="009321F6" w:rsidRDefault="00EA7357">
      <w:pPr>
        <w:ind w:firstLine="851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Имущество общего пользования СНТ – это земельные участки и нах</w:t>
      </w:r>
      <w:r>
        <w:rPr>
          <w:color w:val="0F1115"/>
          <w:sz w:val="28"/>
          <w:szCs w:val="28"/>
        </w:rPr>
        <w:t>одящиеся на них объекты, расположенные в границах СНТ, и используемые для удовлетворения общих потребностей граждан, ведущих садоводство и огородничество на указанной территории. К имуществу общего пользования СНТ относятся дороги общего пользования, инжен</w:t>
      </w:r>
      <w:r>
        <w:rPr>
          <w:color w:val="0F1115"/>
          <w:sz w:val="28"/>
          <w:szCs w:val="28"/>
        </w:rPr>
        <w:t>ерно-технические сети (электрические сети, газо-, водопроводы), места сбора коммунальных отходов, объекты капитального строительства и земельные участки общего назначения, спортивные площадки и иное имущество.</w:t>
      </w:r>
    </w:p>
    <w:p w:rsidR="009321F6" w:rsidRDefault="00EA7357">
      <w:pPr>
        <w:ind w:firstLine="851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В соответствии с Федеральным законом от 29.07.</w:t>
      </w:r>
      <w:r>
        <w:rPr>
          <w:color w:val="0F1115"/>
          <w:sz w:val="28"/>
          <w:szCs w:val="28"/>
        </w:rPr>
        <w:t>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(Закон № 217-ФЗ) созданное или приобретенное общее имущество СНТ находится в общей долевой с</w:t>
      </w:r>
      <w:r>
        <w:rPr>
          <w:color w:val="0F1115"/>
          <w:sz w:val="28"/>
          <w:szCs w:val="28"/>
        </w:rPr>
        <w:t xml:space="preserve">обственности собственников садовых участков в границах территории садоводства. </w:t>
      </w:r>
      <w:r>
        <w:rPr>
          <w:b/>
          <w:bCs/>
          <w:color w:val="0F1115"/>
          <w:sz w:val="28"/>
          <w:szCs w:val="28"/>
        </w:rPr>
        <w:t>Существующая процедура оформления такого имущества достаточно сложная и продолжительная</w:t>
      </w:r>
      <w:r>
        <w:rPr>
          <w:color w:val="0F1115"/>
          <w:sz w:val="28"/>
          <w:szCs w:val="28"/>
        </w:rPr>
        <w:t xml:space="preserve">: необходимо провести общее собрание членов СНТ, оформить протокол собрания, обратиться в </w:t>
      </w:r>
      <w:r>
        <w:rPr>
          <w:color w:val="0F1115"/>
          <w:sz w:val="28"/>
          <w:szCs w:val="28"/>
        </w:rPr>
        <w:t xml:space="preserve">территориальный орган </w:t>
      </w:r>
      <w:proofErr w:type="spellStart"/>
      <w:r>
        <w:rPr>
          <w:color w:val="0F1115"/>
          <w:sz w:val="28"/>
          <w:szCs w:val="28"/>
        </w:rPr>
        <w:t>Росреестра</w:t>
      </w:r>
      <w:proofErr w:type="spellEnd"/>
      <w:r>
        <w:rPr>
          <w:color w:val="0F1115"/>
          <w:sz w:val="28"/>
          <w:szCs w:val="28"/>
        </w:rPr>
        <w:t xml:space="preserve"> с заявлением о государственной регистрации права общей долевой собственности.</w:t>
      </w:r>
    </w:p>
    <w:p w:rsidR="009321F6" w:rsidRDefault="00EA7357">
      <w:pPr>
        <w:ind w:firstLine="851"/>
        <w:jc w:val="both"/>
        <w:rPr>
          <w:color w:val="0F1115"/>
          <w:sz w:val="28"/>
          <w:szCs w:val="28"/>
        </w:rPr>
      </w:pPr>
      <w:proofErr w:type="spellStart"/>
      <w:r>
        <w:rPr>
          <w:b/>
          <w:bCs/>
          <w:color w:val="0F1115"/>
          <w:sz w:val="28"/>
          <w:szCs w:val="28"/>
        </w:rPr>
        <w:t>Росреестром</w:t>
      </w:r>
      <w:proofErr w:type="spellEnd"/>
      <w:r>
        <w:rPr>
          <w:b/>
          <w:bCs/>
          <w:color w:val="0F1115"/>
          <w:sz w:val="28"/>
          <w:szCs w:val="28"/>
        </w:rPr>
        <w:t xml:space="preserve"> разработан законопроект, который призван облегчить процесс оформления прав на общее имущество в СНТ</w:t>
      </w:r>
      <w:r>
        <w:rPr>
          <w:color w:val="0F1115"/>
          <w:sz w:val="28"/>
          <w:szCs w:val="28"/>
        </w:rPr>
        <w:t>.</w:t>
      </w:r>
    </w:p>
    <w:p w:rsidR="009321F6" w:rsidRDefault="00EA7357">
      <w:pPr>
        <w:ind w:firstLine="851"/>
        <w:jc w:val="both"/>
        <w:rPr>
          <w:b/>
          <w:bCs/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Заместитель руководителя Управле</w:t>
      </w:r>
      <w:r>
        <w:rPr>
          <w:color w:val="0F1115"/>
          <w:sz w:val="28"/>
          <w:szCs w:val="28"/>
        </w:rPr>
        <w:t xml:space="preserve">ния </w:t>
      </w:r>
      <w:proofErr w:type="spellStart"/>
      <w:r>
        <w:rPr>
          <w:color w:val="0F1115"/>
          <w:sz w:val="28"/>
          <w:szCs w:val="28"/>
        </w:rPr>
        <w:t>Росреестра</w:t>
      </w:r>
      <w:proofErr w:type="spellEnd"/>
      <w:r>
        <w:rPr>
          <w:color w:val="0F1115"/>
          <w:sz w:val="28"/>
          <w:szCs w:val="28"/>
        </w:rPr>
        <w:t xml:space="preserve"> по Республике Карелия </w:t>
      </w:r>
      <w:r>
        <w:rPr>
          <w:b/>
          <w:bCs/>
          <w:color w:val="0F1115"/>
          <w:sz w:val="28"/>
          <w:szCs w:val="28"/>
        </w:rPr>
        <w:t>Татьяна Полякова:</w:t>
      </w:r>
    </w:p>
    <w:p w:rsidR="009321F6" w:rsidRDefault="00EA7357">
      <w:pPr>
        <w:ind w:firstLine="851"/>
        <w:jc w:val="both"/>
        <w:rPr>
          <w:color w:val="0F1115"/>
          <w:sz w:val="28"/>
          <w:szCs w:val="28"/>
        </w:rPr>
      </w:pPr>
      <w:r>
        <w:rPr>
          <w:i/>
          <w:iCs/>
          <w:color w:val="0F1115"/>
          <w:sz w:val="28"/>
          <w:szCs w:val="28"/>
        </w:rPr>
        <w:t>«Законопроектом предпол</w:t>
      </w:r>
      <w:r>
        <w:rPr>
          <w:i/>
          <w:iCs/>
          <w:color w:val="0F1115"/>
          <w:sz w:val="28"/>
          <w:szCs w:val="28"/>
        </w:rPr>
        <w:t xml:space="preserve">агаются изменения, упрощающие механизм </w:t>
      </w:r>
      <w:r>
        <w:rPr>
          <w:i/>
          <w:iCs/>
          <w:color w:val="0F1115"/>
          <w:sz w:val="28"/>
          <w:szCs w:val="28"/>
        </w:rPr>
        <w:t>оформление прав на недвижимое имущество общего пользования СНТ.</w:t>
      </w:r>
    </w:p>
    <w:p w:rsidR="009321F6" w:rsidRDefault="00EA7357">
      <w:pPr>
        <w:ind w:firstLine="851"/>
        <w:jc w:val="both"/>
        <w:rPr>
          <w:color w:val="0F1115"/>
          <w:sz w:val="28"/>
          <w:szCs w:val="28"/>
        </w:rPr>
      </w:pPr>
      <w:r>
        <w:rPr>
          <w:i/>
          <w:iCs/>
          <w:color w:val="0F1115"/>
          <w:sz w:val="28"/>
          <w:szCs w:val="28"/>
        </w:rPr>
        <w:t>Предполагается, что недвижимое имущество, относящееся к имуществу общего по</w:t>
      </w:r>
      <w:r>
        <w:rPr>
          <w:i/>
          <w:iCs/>
          <w:color w:val="0F1115"/>
          <w:sz w:val="28"/>
          <w:szCs w:val="28"/>
        </w:rPr>
        <w:t>льзования, будет переходить бесплатно в общую долевую собственность собственников земельных участков, расположенных в границах территории ведения гражданами садоводства или огородничества для собственных нужд, пропорционально площади таких земельных участк</w:t>
      </w:r>
      <w:r>
        <w:rPr>
          <w:i/>
          <w:iCs/>
          <w:color w:val="0F1115"/>
          <w:sz w:val="28"/>
          <w:szCs w:val="28"/>
        </w:rPr>
        <w:t xml:space="preserve">ов, со дня осуществления их государственного кадастрового учета. То есть право собственности на такие объекты возникнет в силу закона с момента постановки объектов на кадастровый учет в </w:t>
      </w:r>
      <w:proofErr w:type="spellStart"/>
      <w:r>
        <w:rPr>
          <w:i/>
          <w:iCs/>
          <w:color w:val="0F1115"/>
          <w:sz w:val="28"/>
          <w:szCs w:val="28"/>
        </w:rPr>
        <w:t>Росреестре</w:t>
      </w:r>
      <w:proofErr w:type="spellEnd"/>
      <w:r>
        <w:rPr>
          <w:i/>
          <w:iCs/>
          <w:color w:val="0F1115"/>
          <w:sz w:val="28"/>
          <w:szCs w:val="28"/>
        </w:rPr>
        <w:t xml:space="preserve"> - по аналогии с общим имуществом собственников помещений в </w:t>
      </w:r>
      <w:r>
        <w:rPr>
          <w:i/>
          <w:iCs/>
          <w:color w:val="0F1115"/>
          <w:sz w:val="28"/>
          <w:szCs w:val="28"/>
        </w:rPr>
        <w:t>многоквартирных домах</w:t>
      </w:r>
      <w:proofErr w:type="gramStart"/>
      <w:r>
        <w:rPr>
          <w:i/>
          <w:iCs/>
          <w:color w:val="0F1115"/>
          <w:sz w:val="28"/>
          <w:szCs w:val="28"/>
        </w:rPr>
        <w:t>.»</w:t>
      </w:r>
      <w:proofErr w:type="gramEnd"/>
    </w:p>
    <w:p w:rsidR="009321F6" w:rsidRDefault="00EA7357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851"/>
        <w:jc w:val="both"/>
        <w:rPr>
          <w:color w:val="0F1115"/>
          <w:sz w:val="28"/>
          <w:szCs w:val="28"/>
        </w:rPr>
      </w:pPr>
      <w:r>
        <w:rPr>
          <w:b w:val="0"/>
          <w:color w:val="0F1115"/>
          <w:sz w:val="28"/>
          <w:szCs w:val="28"/>
        </w:rPr>
        <w:lastRenderedPageBreak/>
        <w:t>Министр имущественных и земельных отношений Республики Карелия</w:t>
      </w:r>
      <w:r>
        <w:rPr>
          <w:color w:val="0F1115"/>
          <w:sz w:val="28"/>
          <w:szCs w:val="28"/>
        </w:rPr>
        <w:t xml:space="preserve"> Наталья </w:t>
      </w:r>
      <w:proofErr w:type="spellStart"/>
      <w:r>
        <w:rPr>
          <w:color w:val="0F1115"/>
          <w:sz w:val="28"/>
          <w:szCs w:val="28"/>
        </w:rPr>
        <w:t>Тенчурина</w:t>
      </w:r>
      <w:proofErr w:type="spellEnd"/>
      <w:r>
        <w:rPr>
          <w:color w:val="0F1115"/>
          <w:sz w:val="28"/>
          <w:szCs w:val="28"/>
        </w:rPr>
        <w:t xml:space="preserve"> </w:t>
      </w:r>
      <w:r>
        <w:rPr>
          <w:b w:val="0"/>
          <w:color w:val="0F1115"/>
          <w:sz w:val="28"/>
          <w:szCs w:val="28"/>
        </w:rPr>
        <w:t>отмечает актуальность предполагаемых нововведений:</w:t>
      </w:r>
    </w:p>
    <w:p w:rsidR="009321F6" w:rsidRDefault="00EA7357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851"/>
        <w:jc w:val="both"/>
        <w:rPr>
          <w:color w:val="0F1115"/>
          <w:sz w:val="28"/>
          <w:szCs w:val="28"/>
        </w:rPr>
      </w:pPr>
      <w:r>
        <w:rPr>
          <w:b w:val="0"/>
          <w:i/>
          <w:iCs/>
          <w:color w:val="0F1115"/>
          <w:sz w:val="28"/>
          <w:szCs w:val="28"/>
        </w:rPr>
        <w:t>«Изменения, предусматривающие возникновение права общей собственности на земельный участок общего на</w:t>
      </w:r>
      <w:r>
        <w:rPr>
          <w:b w:val="0"/>
          <w:i/>
          <w:iCs/>
          <w:color w:val="0F1115"/>
          <w:sz w:val="28"/>
          <w:szCs w:val="28"/>
        </w:rPr>
        <w:t>значения в силу закона, существенно упростят процедуру оформления прав на общее имущество СНТ, а также  сократят временные и финансовые затраты садоводов»</w:t>
      </w:r>
    </w:p>
    <w:p w:rsidR="009321F6" w:rsidRDefault="00EA7357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851"/>
        <w:jc w:val="both"/>
        <w:rPr>
          <w:color w:val="0F1115"/>
          <w:sz w:val="28"/>
          <w:szCs w:val="28"/>
        </w:rPr>
      </w:pPr>
      <w:r>
        <w:rPr>
          <w:b w:val="0"/>
          <w:color w:val="0F1115"/>
          <w:sz w:val="28"/>
          <w:szCs w:val="28"/>
        </w:rPr>
        <w:t xml:space="preserve">В настоящее время проект нормативного правового акта </w:t>
      </w:r>
      <w:r>
        <w:rPr>
          <w:b w:val="0"/>
          <w:color w:val="0F1115"/>
          <w:sz w:val="28"/>
          <w:szCs w:val="28"/>
        </w:rPr>
        <w:t>проходит этап подведения итогов общественного обсуждения.</w:t>
      </w:r>
    </w:p>
    <w:p w:rsidR="009321F6" w:rsidRDefault="009321F6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851"/>
        <w:jc w:val="both"/>
        <w:rPr>
          <w:color w:val="0F1115"/>
          <w:sz w:val="28"/>
          <w:szCs w:val="28"/>
        </w:rPr>
      </w:pPr>
    </w:p>
    <w:p w:rsidR="009321F6" w:rsidRDefault="00EA7357">
      <w:pPr>
        <w:widowControl w:val="0"/>
        <w:ind w:firstLine="567"/>
        <w:jc w:val="right"/>
        <w:outlineLvl w:val="0"/>
        <w:rPr>
          <w:rFonts w:ascii="Segoe UI" w:hAnsi="Segoe UI"/>
          <w:sz w:val="16"/>
          <w:szCs w:val="16"/>
        </w:rPr>
      </w:pPr>
      <w:proofErr w:type="spellStart"/>
      <w:r>
        <w:rPr>
          <w:rFonts w:ascii="Segoe UI" w:hAnsi="Segoe UI"/>
          <w:sz w:val="16"/>
          <w:szCs w:val="16"/>
        </w:rPr>
        <w:t>равления</w:t>
      </w:r>
      <w:proofErr w:type="spellEnd"/>
      <w:r>
        <w:rPr>
          <w:rFonts w:ascii="Segoe UI" w:hAnsi="Segoe UI"/>
          <w:sz w:val="16"/>
          <w:szCs w:val="16"/>
        </w:rPr>
        <w:t xml:space="preserve"> </w:t>
      </w:r>
      <w:proofErr w:type="spellStart"/>
      <w:r>
        <w:rPr>
          <w:rFonts w:ascii="Segoe UI" w:hAnsi="Segoe UI"/>
          <w:sz w:val="16"/>
          <w:szCs w:val="16"/>
        </w:rPr>
        <w:t>Росреестра</w:t>
      </w:r>
      <w:proofErr w:type="spellEnd"/>
      <w:r>
        <w:rPr>
          <w:rFonts w:ascii="Segoe UI" w:hAnsi="Segoe UI"/>
          <w:sz w:val="16"/>
          <w:szCs w:val="16"/>
        </w:rPr>
        <w:t xml:space="preserve"> по Республике Карелия</w:t>
      </w:r>
    </w:p>
    <w:p w:rsidR="009321F6" w:rsidRDefault="00EA7357">
      <w:pPr>
        <w:ind w:firstLine="567"/>
        <w:jc w:val="right"/>
        <w:outlineLvl w:val="0"/>
        <w:rPr>
          <w:sz w:val="16"/>
          <w:szCs w:val="16"/>
        </w:rPr>
      </w:pPr>
      <w:hyperlink r:id="rId8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16"/>
            <w:szCs w:val="16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16"/>
            <w:szCs w:val="16"/>
          </w:rPr>
          <w:t>Росреестр</w:t>
        </w:r>
        <w:proofErr w:type="spellEnd"/>
      </w:hyperlink>
      <w:r>
        <w:rPr>
          <w:rFonts w:ascii="Segoe UI" w:hAnsi="Segoe UI"/>
          <w:sz w:val="16"/>
          <w:szCs w:val="16"/>
        </w:rPr>
        <w:t xml:space="preserve"> </w:t>
      </w:r>
      <w:hyperlink r:id="rId9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16"/>
            <w:szCs w:val="16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16"/>
            <w:szCs w:val="16"/>
          </w:rPr>
          <w:t>РосреестрКарелии</w:t>
        </w:r>
        <w:proofErr w:type="spellEnd"/>
      </w:hyperlink>
      <w:r>
        <w:rPr>
          <w:sz w:val="16"/>
          <w:szCs w:val="16"/>
        </w:rPr>
        <w:t xml:space="preserve"> </w:t>
      </w:r>
    </w:p>
    <w:p w:rsidR="009321F6" w:rsidRDefault="009321F6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9321F6" w:rsidRDefault="00EA7357"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Контакты для СМИ</w:t>
      </w:r>
    </w:p>
    <w:p w:rsidR="009321F6" w:rsidRDefault="00EA7357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6"/>
          <w:szCs w:val="16"/>
        </w:rPr>
      </w:pPr>
      <w:r>
        <w:rPr>
          <w:rFonts w:ascii="Segoe UI" w:eastAsia="Calibri" w:hAnsi="Segoe UI" w:cs="Segoe UI"/>
          <w:sz w:val="16"/>
          <w:szCs w:val="16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6"/>
          <w:szCs w:val="16"/>
        </w:rPr>
        <w:t>Росреестра</w:t>
      </w:r>
      <w:proofErr w:type="spellEnd"/>
      <w:r>
        <w:rPr>
          <w:rFonts w:ascii="Segoe UI" w:eastAsia="Calibri" w:hAnsi="Segoe UI" w:cs="Segoe UI"/>
          <w:sz w:val="16"/>
          <w:szCs w:val="16"/>
        </w:rPr>
        <w:t xml:space="preserve"> по Республике Карелия</w:t>
      </w:r>
    </w:p>
    <w:p w:rsidR="009321F6" w:rsidRDefault="00EA7357"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8 (8142) 76 29 48</w:t>
      </w:r>
    </w:p>
    <w:p w:rsidR="009321F6" w:rsidRDefault="00EA7357">
      <w:hyperlink r:id="rId10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artemova@r10.rosreestr.ru</w:t>
        </w:r>
      </w:hyperlink>
    </w:p>
    <w:sectPr w:rsidR="009321F6">
      <w:headerReference w:type="default" r:id="rId11"/>
      <w:pgSz w:w="11906" w:h="16838"/>
      <w:pgMar w:top="720" w:right="567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357" w:rsidRDefault="00EA7357">
      <w:r>
        <w:separator/>
      </w:r>
    </w:p>
  </w:endnote>
  <w:endnote w:type="continuationSeparator" w:id="0">
    <w:p w:rsidR="00EA7357" w:rsidRDefault="00EA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357" w:rsidRDefault="00EA7357">
      <w:r>
        <w:separator/>
      </w:r>
    </w:p>
  </w:footnote>
  <w:footnote w:type="continuationSeparator" w:id="0">
    <w:p w:rsidR="00EA7357" w:rsidRDefault="00EA7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1F6" w:rsidRDefault="00EA7357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g">
          <w:drawing>
            <wp:inline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0B62"/>
    <w:multiLevelType w:val="hybridMultilevel"/>
    <w:tmpl w:val="CFD26BF4"/>
    <w:lvl w:ilvl="0" w:tplc="DDD033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1F6FAC2">
      <w:start w:val="1"/>
      <w:numFmt w:val="lowerLetter"/>
      <w:lvlText w:val="%2."/>
      <w:lvlJc w:val="left"/>
      <w:pPr>
        <w:ind w:left="1440" w:hanging="360"/>
      </w:pPr>
    </w:lvl>
    <w:lvl w:ilvl="2" w:tplc="782E1142">
      <w:start w:val="1"/>
      <w:numFmt w:val="lowerRoman"/>
      <w:lvlText w:val="%3."/>
      <w:lvlJc w:val="right"/>
      <w:pPr>
        <w:ind w:left="2160" w:hanging="180"/>
      </w:pPr>
    </w:lvl>
    <w:lvl w:ilvl="3" w:tplc="876A5244">
      <w:start w:val="1"/>
      <w:numFmt w:val="decimal"/>
      <w:lvlText w:val="%4."/>
      <w:lvlJc w:val="left"/>
      <w:pPr>
        <w:ind w:left="2880" w:hanging="360"/>
      </w:pPr>
    </w:lvl>
    <w:lvl w:ilvl="4" w:tplc="602013EC">
      <w:start w:val="1"/>
      <w:numFmt w:val="lowerLetter"/>
      <w:lvlText w:val="%5."/>
      <w:lvlJc w:val="left"/>
      <w:pPr>
        <w:ind w:left="3600" w:hanging="360"/>
      </w:pPr>
    </w:lvl>
    <w:lvl w:ilvl="5" w:tplc="A1941836">
      <w:start w:val="1"/>
      <w:numFmt w:val="lowerRoman"/>
      <w:lvlText w:val="%6."/>
      <w:lvlJc w:val="right"/>
      <w:pPr>
        <w:ind w:left="4320" w:hanging="180"/>
      </w:pPr>
    </w:lvl>
    <w:lvl w:ilvl="6" w:tplc="1B5CEF22">
      <w:start w:val="1"/>
      <w:numFmt w:val="decimal"/>
      <w:lvlText w:val="%7."/>
      <w:lvlJc w:val="left"/>
      <w:pPr>
        <w:ind w:left="5040" w:hanging="360"/>
      </w:pPr>
    </w:lvl>
    <w:lvl w:ilvl="7" w:tplc="A77CD95A">
      <w:start w:val="1"/>
      <w:numFmt w:val="lowerLetter"/>
      <w:lvlText w:val="%8."/>
      <w:lvlJc w:val="left"/>
      <w:pPr>
        <w:ind w:left="5760" w:hanging="360"/>
      </w:pPr>
    </w:lvl>
    <w:lvl w:ilvl="8" w:tplc="14460BC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D76E8"/>
    <w:multiLevelType w:val="hybridMultilevel"/>
    <w:tmpl w:val="F5600476"/>
    <w:lvl w:ilvl="0" w:tplc="9CC815F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25EADA0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4B5215D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3D0C6D4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9E40927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A9F0E9B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40FED33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5274A2B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468E02D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2">
    <w:nsid w:val="10216B87"/>
    <w:multiLevelType w:val="hybridMultilevel"/>
    <w:tmpl w:val="EBEEC416"/>
    <w:lvl w:ilvl="0" w:tplc="21AE76F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CB180638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E1AC0E78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91AE5440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A3BE20F2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C004B54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62C21DEA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87A0176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7A849190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A96174F"/>
    <w:multiLevelType w:val="hybridMultilevel"/>
    <w:tmpl w:val="D7EAB5DA"/>
    <w:lvl w:ilvl="0" w:tplc="0BF6626E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970AEFCA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A2AC2F7E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7A78E340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893C656A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FF0AE59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BA443482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C986CD0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5F42BB8C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1BFB2001"/>
    <w:multiLevelType w:val="hybridMultilevel"/>
    <w:tmpl w:val="0BC28F60"/>
    <w:lvl w:ilvl="0" w:tplc="D5582BF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B70010E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192753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DACA13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75EA9D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E98996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CB86E6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050095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DA0301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70A541C"/>
    <w:multiLevelType w:val="hybridMultilevel"/>
    <w:tmpl w:val="05ACD978"/>
    <w:lvl w:ilvl="0" w:tplc="7826EEE4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27A40C4A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CB7AA736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4C3C3236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955A2222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E3EEC850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4A54FF02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A1E08DC6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8368C0FE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2C5C709D"/>
    <w:multiLevelType w:val="hybridMultilevel"/>
    <w:tmpl w:val="18DAE048"/>
    <w:lvl w:ilvl="0" w:tplc="DEE6E32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B55058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CAAF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CE4F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B603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A005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D272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047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0E47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0D3724"/>
    <w:multiLevelType w:val="hybridMultilevel"/>
    <w:tmpl w:val="62CA4536"/>
    <w:lvl w:ilvl="0" w:tplc="B5F6117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BF94433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4667FA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B26406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9EC727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8E6C21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A7C107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7CAD85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10243C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8">
    <w:nsid w:val="3C0C53CC"/>
    <w:multiLevelType w:val="hybridMultilevel"/>
    <w:tmpl w:val="2174BE56"/>
    <w:lvl w:ilvl="0" w:tplc="761C708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D5107BC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ACFCE0D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4EE2AA2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16E0D0E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DAE6607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A336DB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4A6A337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972862A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9">
    <w:nsid w:val="3DD2590F"/>
    <w:multiLevelType w:val="hybridMultilevel"/>
    <w:tmpl w:val="DFC87DF0"/>
    <w:lvl w:ilvl="0" w:tplc="D6E8F9E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F710A55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75F6C66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BF0249A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1720A20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64CAEF4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6EEE0B1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A0AECB4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92CAEF7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10">
    <w:nsid w:val="558A5B60"/>
    <w:multiLevelType w:val="hybridMultilevel"/>
    <w:tmpl w:val="9C5AB2A8"/>
    <w:lvl w:ilvl="0" w:tplc="42E01D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0E25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CF2AF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C647E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60F1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265E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6840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290F9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DAF0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2930BC"/>
    <w:multiLevelType w:val="hybridMultilevel"/>
    <w:tmpl w:val="A810DAE2"/>
    <w:lvl w:ilvl="0" w:tplc="C436F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4021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608E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8EA33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27475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04CF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1D824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E6D1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ED424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82F2C"/>
    <w:multiLevelType w:val="hybridMultilevel"/>
    <w:tmpl w:val="C646FE78"/>
    <w:lvl w:ilvl="0" w:tplc="FC90B13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646875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902256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76174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34CC1E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9CEC60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134392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6C482D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06C352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2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5"/>
  </w:num>
  <w:num w:numId="9">
    <w:abstractNumId w:val="8"/>
  </w:num>
  <w:num w:numId="10">
    <w:abstractNumId w:val="1"/>
  </w:num>
  <w:num w:numId="11">
    <w:abstractNumId w:val="9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F6"/>
    <w:rsid w:val="002F5F80"/>
    <w:rsid w:val="009321F6"/>
    <w:rsid w:val="00EA7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  <w:style w:type="paragraph" w:customStyle="1" w:styleId="1a">
    <w:name w:val="Без интервала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color w:val="auto"/>
      <w:sz w:val="22"/>
      <w:szCs w:val="22"/>
      <w:lang w:eastAsia="zh-CN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Segoe UI" w:hAnsi="Segoe UI" w:cs="Segoe UI"/>
      <w:sz w:val="24"/>
      <w:szCs w:val="24"/>
    </w:rPr>
  </w:style>
  <w:style w:type="character" w:customStyle="1" w:styleId="docdata">
    <w:name w:val="docdat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  <w:style w:type="paragraph" w:customStyle="1" w:styleId="1a">
    <w:name w:val="Без интервала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color w:val="auto"/>
      <w:sz w:val="22"/>
      <w:szCs w:val="22"/>
      <w:lang w:eastAsia="zh-CN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Segoe UI" w:hAnsi="Segoe UI" w:cs="Segoe UI"/>
      <w:sz w:val="24"/>
      <w:szCs w:val="24"/>
    </w:rPr>
  </w:style>
  <w:style w:type="character" w:customStyle="1" w:styleId="docdata">
    <w:name w:val="docdat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2026-03-30T12:13:00Z</dcterms:created>
  <dcterms:modified xsi:type="dcterms:W3CDTF">2026-03-30T12:13:00Z</dcterms:modified>
</cp:coreProperties>
</file>