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32" w:rsidRDefault="00B90632">
      <w:pPr>
        <w:spacing w:line="283" w:lineRule="exact"/>
        <w:ind w:firstLine="851"/>
        <w:jc w:val="center"/>
        <w:rPr>
          <w:sz w:val="28"/>
          <w:szCs w:val="28"/>
        </w:rPr>
      </w:pPr>
    </w:p>
    <w:p w:rsidR="00B90632" w:rsidRDefault="0074594C">
      <w:pPr>
        <w:spacing w:line="283" w:lineRule="atLeast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дал разъяснения в связи с новыми схемами мошенничества </w:t>
      </w:r>
    </w:p>
    <w:p w:rsidR="00B90632" w:rsidRDefault="0074594C">
      <w:pPr>
        <w:spacing w:line="283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 загородными участками</w:t>
      </w:r>
    </w:p>
    <w:bookmarkEnd w:id="0"/>
    <w:p w:rsidR="00B90632" w:rsidRDefault="00B90632">
      <w:pPr>
        <w:spacing w:line="283" w:lineRule="atLeast"/>
        <w:jc w:val="center"/>
        <w:rPr>
          <w:b/>
          <w:bCs/>
          <w:sz w:val="28"/>
          <w:szCs w:val="28"/>
        </w:rPr>
      </w:pPr>
    </w:p>
    <w:p w:rsidR="00B90632" w:rsidRDefault="0074594C">
      <w:pPr>
        <w:spacing w:after="12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дал официальные разъяснения в связи с новыми случаями мошенничества в отношении владельцев загородных участков. </w:t>
      </w:r>
    </w:p>
    <w:p w:rsidR="00B90632" w:rsidRDefault="0074594C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ранее сообщил ряд СМИ, аферисты </w:t>
      </w:r>
      <w:r>
        <w:rPr>
          <w:sz w:val="28"/>
          <w:szCs w:val="28"/>
        </w:rPr>
        <w:t xml:space="preserve">рассылают дачникам </w:t>
      </w:r>
      <w:proofErr w:type="spellStart"/>
      <w:r>
        <w:rPr>
          <w:sz w:val="28"/>
          <w:szCs w:val="28"/>
        </w:rPr>
        <w:t>фейковые</w:t>
      </w:r>
      <w:proofErr w:type="spellEnd"/>
      <w:r>
        <w:rPr>
          <w:sz w:val="28"/>
          <w:szCs w:val="28"/>
        </w:rPr>
        <w:t xml:space="preserve"> уведомления о выявленных нарушениях земельного законодательства и предлагают, перейдя по ссылке, </w:t>
      </w:r>
      <w:proofErr w:type="gramStart"/>
      <w:r>
        <w:rPr>
          <w:sz w:val="28"/>
          <w:szCs w:val="28"/>
        </w:rPr>
        <w:t>оплатить штраф со</w:t>
      </w:r>
      <w:proofErr w:type="gramEnd"/>
      <w:r>
        <w:rPr>
          <w:sz w:val="28"/>
          <w:szCs w:val="28"/>
        </w:rPr>
        <w:t xml:space="preserve"> скидкой. Затем применяется схема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взломом личного кабинета на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</w:t>
      </w:r>
    </w:p>
    <w:p w:rsidR="00B90632" w:rsidRDefault="0074594C">
      <w:pPr>
        <w:spacing w:after="120"/>
        <w:ind w:firstLine="708"/>
        <w:jc w:val="both"/>
        <w:rPr>
          <w:iCs/>
        </w:rPr>
      </w:pPr>
      <w:r>
        <w:rPr>
          <w:i/>
          <w:sz w:val="28"/>
          <w:szCs w:val="28"/>
        </w:rPr>
        <w:t>«Единственным документом, на ос</w:t>
      </w:r>
      <w:r>
        <w:rPr>
          <w:i/>
          <w:sz w:val="28"/>
          <w:szCs w:val="28"/>
        </w:rPr>
        <w:t xml:space="preserve">новании которого может и должен быть оплачен административный штраф за нарушение земельного законодательства, является </w:t>
      </w:r>
      <w:r>
        <w:rPr>
          <w:b/>
          <w:i/>
          <w:sz w:val="28"/>
          <w:szCs w:val="28"/>
        </w:rPr>
        <w:t>постановление о назначении административного наказания.</w:t>
      </w:r>
      <w:r>
        <w:rPr>
          <w:i/>
          <w:sz w:val="28"/>
          <w:szCs w:val="28"/>
        </w:rPr>
        <w:t xml:space="preserve"> Оно должно быть подписано главным государственным инспектором региона (города или</w:t>
      </w:r>
      <w:r>
        <w:rPr>
          <w:i/>
          <w:sz w:val="28"/>
          <w:szCs w:val="28"/>
        </w:rPr>
        <w:t xml:space="preserve"> района) по использованию и охране земель или его заместителем и заверено печатью территориального органа </w:t>
      </w:r>
      <w:proofErr w:type="spellStart"/>
      <w:r>
        <w:rPr>
          <w:i/>
          <w:sz w:val="28"/>
          <w:szCs w:val="28"/>
        </w:rPr>
        <w:t>Росреестра</w:t>
      </w:r>
      <w:proofErr w:type="spellEnd"/>
      <w:r>
        <w:rPr>
          <w:i/>
          <w:sz w:val="28"/>
          <w:szCs w:val="28"/>
        </w:rPr>
        <w:t xml:space="preserve">. Постановление правонарушителю вручается </w:t>
      </w:r>
      <w:r>
        <w:rPr>
          <w:b/>
          <w:i/>
          <w:sz w:val="28"/>
          <w:szCs w:val="28"/>
        </w:rPr>
        <w:t xml:space="preserve">лично </w:t>
      </w:r>
      <w:r>
        <w:rPr>
          <w:i/>
          <w:sz w:val="28"/>
          <w:szCs w:val="28"/>
        </w:rPr>
        <w:t xml:space="preserve">при рассмотрении административного дела, направляется </w:t>
      </w:r>
      <w:r>
        <w:rPr>
          <w:b/>
          <w:i/>
          <w:sz w:val="28"/>
          <w:szCs w:val="28"/>
        </w:rPr>
        <w:t xml:space="preserve">заказным письмом по почте </w:t>
      </w:r>
      <w:r>
        <w:rPr>
          <w:i/>
          <w:sz w:val="28"/>
          <w:szCs w:val="28"/>
        </w:rPr>
        <w:t>или в электр</w:t>
      </w:r>
      <w:r>
        <w:rPr>
          <w:i/>
          <w:sz w:val="28"/>
          <w:szCs w:val="28"/>
        </w:rPr>
        <w:t xml:space="preserve">онном виде в личный кабинет </w:t>
      </w:r>
      <w:r>
        <w:rPr>
          <w:b/>
          <w:i/>
          <w:sz w:val="28"/>
          <w:szCs w:val="28"/>
        </w:rPr>
        <w:t xml:space="preserve">на портале </w:t>
      </w:r>
      <w:proofErr w:type="spellStart"/>
      <w:r>
        <w:rPr>
          <w:b/>
          <w:i/>
          <w:sz w:val="28"/>
          <w:szCs w:val="28"/>
        </w:rPr>
        <w:t>Госуслуг</w:t>
      </w:r>
      <w:proofErr w:type="spellEnd"/>
      <w:r>
        <w:rPr>
          <w:i/>
          <w:sz w:val="28"/>
          <w:szCs w:val="28"/>
        </w:rPr>
        <w:t xml:space="preserve">. Ни в коем случае </w:t>
      </w:r>
      <w:r>
        <w:rPr>
          <w:b/>
          <w:i/>
          <w:sz w:val="28"/>
          <w:szCs w:val="28"/>
        </w:rPr>
        <w:t>не переходите по подозрительным ссылкам в смс или в чатах в мессенджерах с угрозами штрафов</w:t>
      </w:r>
      <w:r>
        <w:rPr>
          <w:i/>
          <w:sz w:val="28"/>
          <w:szCs w:val="28"/>
        </w:rPr>
        <w:t xml:space="preserve"> за нарушения на участках – по этим каналам постановления о назначении такого административного нак</w:t>
      </w:r>
      <w:r>
        <w:rPr>
          <w:i/>
          <w:sz w:val="28"/>
          <w:szCs w:val="28"/>
        </w:rPr>
        <w:t xml:space="preserve">азания не распространяются», - </w:t>
      </w:r>
      <w:r>
        <w:rPr>
          <w:iCs/>
          <w:sz w:val="28"/>
          <w:szCs w:val="28"/>
        </w:rPr>
        <w:t xml:space="preserve">сообщил заместитель руководителя </w:t>
      </w:r>
      <w:proofErr w:type="spellStart"/>
      <w:r>
        <w:rPr>
          <w:iCs/>
          <w:sz w:val="28"/>
          <w:szCs w:val="28"/>
        </w:rPr>
        <w:t>Росреестра</w:t>
      </w:r>
      <w:proofErr w:type="spellEnd"/>
      <w:r>
        <w:rPr>
          <w:b/>
          <w:bCs/>
          <w:iCs/>
          <w:sz w:val="28"/>
          <w:szCs w:val="28"/>
        </w:rPr>
        <w:t xml:space="preserve"> Максим Смирнов</w:t>
      </w:r>
      <w:r>
        <w:rPr>
          <w:iCs/>
          <w:sz w:val="28"/>
          <w:szCs w:val="28"/>
        </w:rPr>
        <w:t>.</w:t>
      </w:r>
    </w:p>
    <w:p w:rsidR="00B90632" w:rsidRDefault="0074594C">
      <w:pPr>
        <w:spacing w:after="120"/>
        <w:ind w:firstLine="708"/>
        <w:jc w:val="both"/>
        <w:rPr>
          <w:iCs/>
        </w:rPr>
      </w:pPr>
      <w:r>
        <w:rPr>
          <w:iCs/>
          <w:sz w:val="28"/>
          <w:szCs w:val="28"/>
        </w:rPr>
        <w:t xml:space="preserve">Он также отметил, что </w:t>
      </w:r>
      <w:proofErr w:type="spellStart"/>
      <w:r>
        <w:rPr>
          <w:iCs/>
          <w:sz w:val="28"/>
          <w:szCs w:val="28"/>
        </w:rPr>
        <w:t>Росреестр</w:t>
      </w:r>
      <w:proofErr w:type="spellEnd"/>
      <w:r>
        <w:rPr>
          <w:iCs/>
          <w:sz w:val="28"/>
          <w:szCs w:val="28"/>
        </w:rPr>
        <w:t xml:space="preserve"> привлекает к административной ответственности за нарушения земельного законодательства только по результатам контрольного (надзорного</w:t>
      </w:r>
      <w:r>
        <w:rPr>
          <w:iCs/>
          <w:sz w:val="28"/>
          <w:szCs w:val="28"/>
        </w:rPr>
        <w:t xml:space="preserve">) мероприятия и составления протокола об административном правонарушении. При этом </w:t>
      </w:r>
      <w:r>
        <w:rPr>
          <w:sz w:val="28"/>
          <w:szCs w:val="28"/>
        </w:rPr>
        <w:t xml:space="preserve">собственник земельного участка </w:t>
      </w:r>
      <w:r>
        <w:rPr>
          <w:b/>
          <w:sz w:val="28"/>
          <w:szCs w:val="28"/>
        </w:rPr>
        <w:t>в обязательном порядке уведомляется</w:t>
      </w:r>
      <w:r>
        <w:rPr>
          <w:sz w:val="28"/>
          <w:szCs w:val="28"/>
        </w:rPr>
        <w:t xml:space="preserve"> территориальным органом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бумажном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заказным письмом по почте или в электронном виде в личн</w:t>
      </w:r>
      <w:r>
        <w:rPr>
          <w:sz w:val="28"/>
          <w:szCs w:val="28"/>
        </w:rPr>
        <w:t xml:space="preserve">ый кабинет на </w:t>
      </w:r>
      <w:proofErr w:type="spellStart"/>
      <w:r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времени и месте проведения такого мероприятия</w:t>
      </w:r>
      <w:r>
        <w:rPr>
          <w:sz w:val="28"/>
          <w:szCs w:val="28"/>
        </w:rPr>
        <w:t>, а также о времени и месте составления протокола и рассмотрения дела об административном правонарушении.</w:t>
      </w:r>
    </w:p>
    <w:p w:rsidR="00B90632" w:rsidRDefault="0074594C">
      <w:pPr>
        <w:spacing w:after="120"/>
        <w:ind w:firstLine="708"/>
        <w:jc w:val="both"/>
        <w:rPr>
          <w:b/>
        </w:rPr>
      </w:pPr>
      <w:r>
        <w:rPr>
          <w:sz w:val="28"/>
          <w:szCs w:val="28"/>
        </w:rPr>
        <w:t xml:space="preserve">Таким образом, </w:t>
      </w:r>
      <w:r>
        <w:rPr>
          <w:b/>
          <w:sz w:val="28"/>
          <w:szCs w:val="28"/>
        </w:rPr>
        <w:t xml:space="preserve">если у вас не было соответствующих официальных уведомлений </w:t>
      </w:r>
      <w:r>
        <w:rPr>
          <w:sz w:val="28"/>
          <w:szCs w:val="28"/>
        </w:rPr>
        <w:t>о пр</w:t>
      </w:r>
      <w:r>
        <w:rPr>
          <w:sz w:val="28"/>
          <w:szCs w:val="28"/>
        </w:rPr>
        <w:t xml:space="preserve">оведении в отношении вашего участка контрольных (надзорных) мероприятий, и вы вдруг получили подозрительное сообщение с указанием на необходимость оплатить штраф, </w:t>
      </w:r>
      <w:r>
        <w:rPr>
          <w:b/>
          <w:sz w:val="28"/>
          <w:szCs w:val="28"/>
        </w:rPr>
        <w:t>имейте в виду, что это мошенники.</w:t>
      </w:r>
    </w:p>
    <w:p w:rsidR="00B90632" w:rsidRDefault="0074594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</w:t>
      </w:r>
      <w:r>
        <w:rPr>
          <w:sz w:val="28"/>
          <w:szCs w:val="28"/>
        </w:rPr>
        <w:t xml:space="preserve">е Карелия </w:t>
      </w:r>
      <w:r>
        <w:rPr>
          <w:b/>
          <w:bCs/>
          <w:sz w:val="28"/>
          <w:szCs w:val="28"/>
        </w:rPr>
        <w:t xml:space="preserve">Владимир </w:t>
      </w:r>
      <w:proofErr w:type="spellStart"/>
      <w:r>
        <w:rPr>
          <w:b/>
          <w:bCs/>
          <w:sz w:val="28"/>
          <w:szCs w:val="28"/>
        </w:rPr>
        <w:t>Карвонен</w:t>
      </w:r>
      <w:proofErr w:type="spellEnd"/>
      <w:r>
        <w:rPr>
          <w:sz w:val="28"/>
          <w:szCs w:val="28"/>
        </w:rPr>
        <w:t xml:space="preserve"> обращает внимание: </w:t>
      </w:r>
      <w:proofErr w:type="gramStart"/>
      <w:r>
        <w:rPr>
          <w:b/>
          <w:i/>
          <w:iCs/>
          <w:sz w:val="28"/>
          <w:szCs w:val="28"/>
        </w:rPr>
        <w:t>«В случае сомнений в достоверности постановления</w:t>
      </w:r>
      <w:r>
        <w:rPr>
          <w:i/>
          <w:iCs/>
          <w:sz w:val="28"/>
          <w:szCs w:val="28"/>
        </w:rPr>
        <w:t xml:space="preserve"> о назначении административного наказания (а также в случае его получения без предварительного уведомления о месте и времени составления протокола об администрат</w:t>
      </w:r>
      <w:r>
        <w:rPr>
          <w:i/>
          <w:iCs/>
          <w:sz w:val="28"/>
          <w:szCs w:val="28"/>
        </w:rPr>
        <w:t xml:space="preserve">ивном правонарушении или без уведомления о месте и времени рассмотрения дела об административном правонарушении) гражданин, с </w:t>
      </w:r>
      <w:r>
        <w:rPr>
          <w:i/>
          <w:iCs/>
          <w:sz w:val="28"/>
          <w:szCs w:val="28"/>
        </w:rPr>
        <w:lastRenderedPageBreak/>
        <w:t xml:space="preserve">целью уточнения всегда </w:t>
      </w:r>
      <w:r>
        <w:rPr>
          <w:b/>
          <w:i/>
          <w:iCs/>
          <w:sz w:val="28"/>
          <w:szCs w:val="28"/>
        </w:rPr>
        <w:t>может обратиться в Управление</w:t>
      </w:r>
      <w:r>
        <w:rPr>
          <w:i/>
          <w:iCs/>
          <w:sz w:val="28"/>
          <w:szCs w:val="28"/>
        </w:rPr>
        <w:t xml:space="preserve"> лично, по телефону (88142) 565981 или направить обращение по адресу:</w:t>
      </w:r>
      <w:proofErr w:type="gramEnd"/>
      <w:r>
        <w:rPr>
          <w:i/>
          <w:iCs/>
          <w:sz w:val="28"/>
          <w:szCs w:val="28"/>
        </w:rPr>
        <w:t xml:space="preserve"> Республи</w:t>
      </w:r>
      <w:r>
        <w:rPr>
          <w:i/>
          <w:iCs/>
          <w:sz w:val="28"/>
          <w:szCs w:val="28"/>
        </w:rPr>
        <w:t xml:space="preserve">ка Карелия </w:t>
      </w:r>
      <w:proofErr w:type="spellStart"/>
      <w:r>
        <w:rPr>
          <w:i/>
          <w:iCs/>
          <w:sz w:val="28"/>
          <w:szCs w:val="28"/>
        </w:rPr>
        <w:t>г</w:t>
      </w:r>
      <w:proofErr w:type="gramStart"/>
      <w:r>
        <w:rPr>
          <w:i/>
          <w:iCs/>
          <w:sz w:val="28"/>
          <w:szCs w:val="28"/>
        </w:rPr>
        <w:t>.П</w:t>
      </w:r>
      <w:proofErr w:type="gramEnd"/>
      <w:r>
        <w:rPr>
          <w:i/>
          <w:iCs/>
          <w:sz w:val="28"/>
          <w:szCs w:val="28"/>
        </w:rPr>
        <w:t>етрозаводск</w:t>
      </w:r>
      <w:proofErr w:type="spellEnd"/>
      <w:r>
        <w:rPr>
          <w:i/>
          <w:iCs/>
          <w:sz w:val="28"/>
          <w:szCs w:val="28"/>
        </w:rPr>
        <w:t>, ул. Красная, д.31»</w:t>
      </w:r>
      <w:r>
        <w:rPr>
          <w:sz w:val="28"/>
          <w:szCs w:val="28"/>
        </w:rPr>
        <w:t>.</w:t>
      </w:r>
    </w:p>
    <w:p w:rsidR="00B90632" w:rsidRDefault="0074594C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территориального органа указывается в постановлении о назначении административного наказания. Также адреса территориальных органов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указаны на сайте ведомства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).  </w:t>
      </w:r>
    </w:p>
    <w:p w:rsidR="00B90632" w:rsidRDefault="0074594C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Напомина</w:t>
      </w:r>
      <w:r>
        <w:rPr>
          <w:sz w:val="28"/>
          <w:szCs w:val="28"/>
        </w:rPr>
        <w:t>ем, что информация о результатах проведения контрольного (надзорного) мероприятия размещается в едином реестре контрольных (надзорных) мероприятий (www.proverki.gov.ru).</w:t>
      </w:r>
    </w:p>
    <w:p w:rsidR="00B90632" w:rsidRDefault="00B90632">
      <w:pPr>
        <w:widowControl w:val="0"/>
        <w:ind w:firstLine="567"/>
        <w:jc w:val="right"/>
        <w:outlineLvl w:val="0"/>
        <w:rPr>
          <w:rFonts w:ascii="Segoe UI" w:hAnsi="Segoe UI" w:cs="Segoe UI"/>
          <w:color w:val="auto"/>
          <w:szCs w:val="24"/>
        </w:rPr>
      </w:pPr>
    </w:p>
    <w:p w:rsidR="00B90632" w:rsidRDefault="0074594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B90632" w:rsidRDefault="0074594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B90632" w:rsidRDefault="0074594C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B90632" w:rsidRDefault="00B90632">
      <w:pPr>
        <w:ind w:firstLine="567"/>
        <w:jc w:val="right"/>
        <w:outlineLvl w:val="0"/>
      </w:pPr>
    </w:p>
    <w:p w:rsidR="00B90632" w:rsidRDefault="00B9063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90632" w:rsidRDefault="0074594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B90632" w:rsidRDefault="0074594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B90632" w:rsidRDefault="0074594C">
      <w:r>
        <w:rPr>
          <w:rFonts w:ascii="Segoe UI" w:hAnsi="Segoe UI" w:cs="Segoe UI"/>
          <w:sz w:val="18"/>
          <w:szCs w:val="18"/>
        </w:rPr>
        <w:t>8 (8142) 76 29 48</w:t>
      </w:r>
    </w:p>
    <w:p w:rsidR="00B90632" w:rsidRDefault="0074594C">
      <w:pPr>
        <w:rPr>
          <w:rStyle w:val="af4"/>
          <w:rFonts w:ascii="Segoe UI" w:eastAsia="Calibri" w:hAnsi="Segoe UI" w:cs="Segoe UI"/>
          <w:sz w:val="18"/>
          <w:szCs w:val="18"/>
        </w:rPr>
      </w:pPr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p w:rsidR="00B90632" w:rsidRDefault="0074594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B90632">
      <w:headerReference w:type="default" r:id="rId11"/>
      <w:pgSz w:w="11906" w:h="16838"/>
      <w:pgMar w:top="720" w:right="849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4C" w:rsidRDefault="0074594C">
      <w:r>
        <w:separator/>
      </w:r>
    </w:p>
  </w:endnote>
  <w:endnote w:type="continuationSeparator" w:id="0">
    <w:p w:rsidR="0074594C" w:rsidRDefault="0074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4C" w:rsidRDefault="0074594C">
      <w:r>
        <w:separator/>
      </w:r>
    </w:p>
  </w:footnote>
  <w:footnote w:type="continuationSeparator" w:id="0">
    <w:p w:rsidR="0074594C" w:rsidRDefault="0074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32" w:rsidRDefault="0074594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9A8"/>
    <w:multiLevelType w:val="hybridMultilevel"/>
    <w:tmpl w:val="4F221AFC"/>
    <w:lvl w:ilvl="0" w:tplc="BD16762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4B2B53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B34C6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BE35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3443E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3472C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620FF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574E8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9843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E220D6"/>
    <w:multiLevelType w:val="hybridMultilevel"/>
    <w:tmpl w:val="E7DEB5A0"/>
    <w:lvl w:ilvl="0" w:tplc="451221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FB06B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FEC4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D544A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F4B8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083F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8A19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64220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2E45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2A4546"/>
    <w:multiLevelType w:val="hybridMultilevel"/>
    <w:tmpl w:val="B4547604"/>
    <w:lvl w:ilvl="0" w:tplc="E4F08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605F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67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2EAA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6879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47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24F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DCBC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27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D7377"/>
    <w:multiLevelType w:val="hybridMultilevel"/>
    <w:tmpl w:val="E7123C2E"/>
    <w:lvl w:ilvl="0" w:tplc="1952DC82">
      <w:start w:val="1"/>
      <w:numFmt w:val="bullet"/>
      <w:lvlText w:val="·"/>
      <w:lvlJc w:val="left"/>
      <w:pPr>
        <w:ind w:left="829" w:hanging="360"/>
      </w:pPr>
      <w:rPr>
        <w:rFonts w:ascii="Symbol" w:eastAsia="Symbol" w:hAnsi="Symbol" w:cs="Symbol" w:hint="default"/>
        <w:color w:val="303133"/>
        <w:sz w:val="28"/>
      </w:rPr>
    </w:lvl>
    <w:lvl w:ilvl="1" w:tplc="E598745E">
      <w:start w:val="1"/>
      <w:numFmt w:val="bullet"/>
      <w:lvlText w:val="·"/>
      <w:lvlJc w:val="left"/>
      <w:pPr>
        <w:ind w:left="1549" w:hanging="360"/>
      </w:pPr>
      <w:rPr>
        <w:rFonts w:ascii="Symbol" w:eastAsia="Symbol" w:hAnsi="Symbol" w:cs="Symbol" w:hint="default"/>
        <w:color w:val="303133"/>
        <w:sz w:val="28"/>
      </w:rPr>
    </w:lvl>
    <w:lvl w:ilvl="2" w:tplc="AFF87236">
      <w:start w:val="1"/>
      <w:numFmt w:val="bullet"/>
      <w:lvlText w:val="·"/>
      <w:lvlJc w:val="left"/>
      <w:pPr>
        <w:ind w:left="2269" w:hanging="360"/>
      </w:pPr>
      <w:rPr>
        <w:rFonts w:ascii="Symbol" w:eastAsia="Symbol" w:hAnsi="Symbol" w:cs="Symbol" w:hint="default"/>
        <w:color w:val="303133"/>
        <w:sz w:val="28"/>
      </w:rPr>
    </w:lvl>
    <w:lvl w:ilvl="3" w:tplc="F424D0AE">
      <w:start w:val="1"/>
      <w:numFmt w:val="bullet"/>
      <w:lvlText w:val="·"/>
      <w:lvlJc w:val="left"/>
      <w:pPr>
        <w:ind w:left="2989" w:hanging="360"/>
      </w:pPr>
      <w:rPr>
        <w:rFonts w:ascii="Symbol" w:eastAsia="Symbol" w:hAnsi="Symbol" w:cs="Symbol" w:hint="default"/>
        <w:color w:val="303133"/>
        <w:sz w:val="28"/>
      </w:rPr>
    </w:lvl>
    <w:lvl w:ilvl="4" w:tplc="4BC40C12">
      <w:start w:val="1"/>
      <w:numFmt w:val="bullet"/>
      <w:lvlText w:val="·"/>
      <w:lvlJc w:val="left"/>
      <w:pPr>
        <w:ind w:left="3709" w:hanging="360"/>
      </w:pPr>
      <w:rPr>
        <w:rFonts w:ascii="Symbol" w:eastAsia="Symbol" w:hAnsi="Symbol" w:cs="Symbol" w:hint="default"/>
        <w:color w:val="303133"/>
        <w:sz w:val="28"/>
      </w:rPr>
    </w:lvl>
    <w:lvl w:ilvl="5" w:tplc="936C0A8E">
      <w:start w:val="1"/>
      <w:numFmt w:val="bullet"/>
      <w:lvlText w:val="·"/>
      <w:lvlJc w:val="left"/>
      <w:pPr>
        <w:ind w:left="4429" w:hanging="360"/>
      </w:pPr>
      <w:rPr>
        <w:rFonts w:ascii="Symbol" w:eastAsia="Symbol" w:hAnsi="Symbol" w:cs="Symbol" w:hint="default"/>
        <w:color w:val="303133"/>
        <w:sz w:val="28"/>
      </w:rPr>
    </w:lvl>
    <w:lvl w:ilvl="6" w:tplc="48124A62">
      <w:start w:val="1"/>
      <w:numFmt w:val="bullet"/>
      <w:lvlText w:val="·"/>
      <w:lvlJc w:val="left"/>
      <w:pPr>
        <w:ind w:left="5149" w:hanging="360"/>
      </w:pPr>
      <w:rPr>
        <w:rFonts w:ascii="Symbol" w:eastAsia="Symbol" w:hAnsi="Symbol" w:cs="Symbol" w:hint="default"/>
        <w:color w:val="303133"/>
        <w:sz w:val="28"/>
      </w:rPr>
    </w:lvl>
    <w:lvl w:ilvl="7" w:tplc="F91C409E">
      <w:start w:val="1"/>
      <w:numFmt w:val="bullet"/>
      <w:lvlText w:val="·"/>
      <w:lvlJc w:val="left"/>
      <w:pPr>
        <w:ind w:left="5869" w:hanging="360"/>
      </w:pPr>
      <w:rPr>
        <w:rFonts w:ascii="Symbol" w:eastAsia="Symbol" w:hAnsi="Symbol" w:cs="Symbol" w:hint="default"/>
        <w:color w:val="303133"/>
        <w:sz w:val="28"/>
      </w:rPr>
    </w:lvl>
    <w:lvl w:ilvl="8" w:tplc="6B20104E">
      <w:start w:val="1"/>
      <w:numFmt w:val="bullet"/>
      <w:lvlText w:val="·"/>
      <w:lvlJc w:val="left"/>
      <w:pPr>
        <w:ind w:left="6589" w:hanging="360"/>
      </w:pPr>
      <w:rPr>
        <w:rFonts w:ascii="Symbol" w:eastAsia="Symbol" w:hAnsi="Symbol" w:cs="Symbol" w:hint="default"/>
        <w:color w:val="303133"/>
        <w:sz w:val="28"/>
      </w:rPr>
    </w:lvl>
  </w:abstractNum>
  <w:abstractNum w:abstractNumId="4">
    <w:nsid w:val="46EF03E7"/>
    <w:multiLevelType w:val="hybridMultilevel"/>
    <w:tmpl w:val="EDB4D8B2"/>
    <w:lvl w:ilvl="0" w:tplc="C8F62BA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F5BA90AC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8302530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C62064A0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EBB6555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6DE5284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3C4994E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D5500B8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C3CDDD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CD95E22"/>
    <w:multiLevelType w:val="hybridMultilevel"/>
    <w:tmpl w:val="25E4E4E0"/>
    <w:lvl w:ilvl="0" w:tplc="E26830F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6F5EFF28">
      <w:start w:val="1"/>
      <w:numFmt w:val="decimal"/>
      <w:lvlText w:val="%2."/>
      <w:lvlJc w:val="right"/>
      <w:pPr>
        <w:ind w:left="1429" w:hanging="360"/>
      </w:pPr>
    </w:lvl>
    <w:lvl w:ilvl="2" w:tplc="6C8E0BB8">
      <w:start w:val="1"/>
      <w:numFmt w:val="decimal"/>
      <w:lvlText w:val="%3."/>
      <w:lvlJc w:val="right"/>
      <w:pPr>
        <w:ind w:left="2149" w:hanging="180"/>
      </w:pPr>
    </w:lvl>
    <w:lvl w:ilvl="3" w:tplc="CF3CC6A2">
      <w:start w:val="1"/>
      <w:numFmt w:val="decimal"/>
      <w:lvlText w:val="%4."/>
      <w:lvlJc w:val="right"/>
      <w:pPr>
        <w:ind w:left="2869" w:hanging="360"/>
      </w:pPr>
    </w:lvl>
    <w:lvl w:ilvl="4" w:tplc="DC88E06C">
      <w:start w:val="1"/>
      <w:numFmt w:val="decimal"/>
      <w:lvlText w:val="%5."/>
      <w:lvlJc w:val="right"/>
      <w:pPr>
        <w:ind w:left="3589" w:hanging="360"/>
      </w:pPr>
    </w:lvl>
    <w:lvl w:ilvl="5" w:tplc="1BDAE282">
      <w:start w:val="1"/>
      <w:numFmt w:val="decimal"/>
      <w:lvlText w:val="%6."/>
      <w:lvlJc w:val="right"/>
      <w:pPr>
        <w:ind w:left="4309" w:hanging="180"/>
      </w:pPr>
    </w:lvl>
    <w:lvl w:ilvl="6" w:tplc="431C1B0E">
      <w:start w:val="1"/>
      <w:numFmt w:val="decimal"/>
      <w:lvlText w:val="%7."/>
      <w:lvlJc w:val="right"/>
      <w:pPr>
        <w:ind w:left="5029" w:hanging="360"/>
      </w:pPr>
    </w:lvl>
    <w:lvl w:ilvl="7" w:tplc="41B40B78">
      <w:start w:val="1"/>
      <w:numFmt w:val="decimal"/>
      <w:lvlText w:val="%8."/>
      <w:lvlJc w:val="right"/>
      <w:pPr>
        <w:ind w:left="5749" w:hanging="360"/>
      </w:pPr>
    </w:lvl>
    <w:lvl w:ilvl="8" w:tplc="52F25E6A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60D940C7"/>
    <w:multiLevelType w:val="hybridMultilevel"/>
    <w:tmpl w:val="8A50A81C"/>
    <w:lvl w:ilvl="0" w:tplc="CCAC5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830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4CC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F834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887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62C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06E1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62C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94BE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D0834"/>
    <w:multiLevelType w:val="hybridMultilevel"/>
    <w:tmpl w:val="C02E2874"/>
    <w:lvl w:ilvl="0" w:tplc="3E500F1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468545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936410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C54469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332C55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EDAD24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81A8B5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E4C7E2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94A706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8856000"/>
    <w:multiLevelType w:val="hybridMultilevel"/>
    <w:tmpl w:val="71FC3DB0"/>
    <w:lvl w:ilvl="0" w:tplc="D384FC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1DA7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8F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8E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E8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2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A6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07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2C186A"/>
    <w:multiLevelType w:val="hybridMultilevel"/>
    <w:tmpl w:val="7B6084B8"/>
    <w:lvl w:ilvl="0" w:tplc="2C30B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780A9E">
      <w:start w:val="1"/>
      <w:numFmt w:val="lowerLetter"/>
      <w:lvlText w:val="%2."/>
      <w:lvlJc w:val="left"/>
      <w:pPr>
        <w:ind w:left="1440" w:hanging="360"/>
      </w:pPr>
    </w:lvl>
    <w:lvl w:ilvl="2" w:tplc="986253B8">
      <w:start w:val="1"/>
      <w:numFmt w:val="lowerRoman"/>
      <w:lvlText w:val="%3."/>
      <w:lvlJc w:val="right"/>
      <w:pPr>
        <w:ind w:left="2160" w:hanging="180"/>
      </w:pPr>
    </w:lvl>
    <w:lvl w:ilvl="3" w:tplc="364C5460">
      <w:start w:val="1"/>
      <w:numFmt w:val="decimal"/>
      <w:lvlText w:val="%4."/>
      <w:lvlJc w:val="left"/>
      <w:pPr>
        <w:ind w:left="2880" w:hanging="360"/>
      </w:pPr>
    </w:lvl>
    <w:lvl w:ilvl="4" w:tplc="3A24F298">
      <w:start w:val="1"/>
      <w:numFmt w:val="lowerLetter"/>
      <w:lvlText w:val="%5."/>
      <w:lvlJc w:val="left"/>
      <w:pPr>
        <w:ind w:left="3600" w:hanging="360"/>
      </w:pPr>
    </w:lvl>
    <w:lvl w:ilvl="5" w:tplc="66BA55CC">
      <w:start w:val="1"/>
      <w:numFmt w:val="lowerRoman"/>
      <w:lvlText w:val="%6."/>
      <w:lvlJc w:val="right"/>
      <w:pPr>
        <w:ind w:left="4320" w:hanging="180"/>
      </w:pPr>
    </w:lvl>
    <w:lvl w:ilvl="6" w:tplc="CC08C5B8">
      <w:start w:val="1"/>
      <w:numFmt w:val="decimal"/>
      <w:lvlText w:val="%7."/>
      <w:lvlJc w:val="left"/>
      <w:pPr>
        <w:ind w:left="5040" w:hanging="360"/>
      </w:pPr>
    </w:lvl>
    <w:lvl w:ilvl="7" w:tplc="A844C976">
      <w:start w:val="1"/>
      <w:numFmt w:val="lowerLetter"/>
      <w:lvlText w:val="%8."/>
      <w:lvlJc w:val="left"/>
      <w:pPr>
        <w:ind w:left="5760" w:hanging="360"/>
      </w:pPr>
    </w:lvl>
    <w:lvl w:ilvl="8" w:tplc="2AD44C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32"/>
    <w:rsid w:val="00625474"/>
    <w:rsid w:val="0074594C"/>
    <w:rsid w:val="00B9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2026-05-08T07:00:00Z</dcterms:created>
  <dcterms:modified xsi:type="dcterms:W3CDTF">2026-05-08T07:00:00Z</dcterms:modified>
</cp:coreProperties>
</file>