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Web"/>
        <w:spacing w:lineRule="auto" w:line="360" w:beforeAutospacing="0" w:before="0" w:afterAutospacing="0" w:after="0"/>
        <w:jc w:val="center"/>
        <w:rPr>
          <w:rFonts w:ascii="PT Astra Serif" w:hAnsi="PT Astra Serif"/>
        </w:rPr>
      </w:pPr>
      <w:r>
        <w:rPr>
          <w:rFonts w:ascii="PT Astra Serif" w:hAnsi="PT Astra Serif"/>
          <w:b/>
          <w:bCs/>
          <w:i w:val="false"/>
          <w:caps w:val="false"/>
          <w:smallCaps w:val="false"/>
          <w:color w:val="1C1C1C"/>
          <w:spacing w:val="0"/>
          <w:sz w:val="24"/>
          <w:szCs w:val="24"/>
        </w:rPr>
        <w:t>Отделение Соцфонда по Карелии ведет более 26 тыс.  электронных трудовых книжек тем, кто впервые устроился на работу</w:t>
      </w:r>
      <w:r>
        <w:rPr>
          <w:rFonts w:ascii="PT Astra Serif" w:hAnsi="PT Astra Serif"/>
          <w:b w:val="false"/>
          <w:bCs/>
          <w:i w:val="false"/>
          <w:caps w:val="false"/>
          <w:smallCaps w:val="false"/>
          <w:color w:val="1C1C1C"/>
          <w:spacing w:val="0"/>
          <w:sz w:val="24"/>
          <w:szCs w:val="24"/>
        </w:rPr>
        <w:t>.</w:t>
      </w:r>
    </w:p>
    <w:p>
      <w:pPr>
        <w:pStyle w:val="NormalWeb"/>
        <w:spacing w:lineRule="auto" w:line="360" w:beforeAutospacing="0" w:before="0" w:afterAutospacing="0" w:after="0"/>
        <w:jc w:val="center"/>
        <w:rPr>
          <w:rFonts w:ascii="PT Astra Serif" w:hAnsi="PT Astra Serif"/>
          <w:b w:val="false"/>
          <w:i w:val="false"/>
          <w:i w:val="false"/>
          <w:caps w:val="false"/>
          <w:smallCaps w:val="false"/>
          <w:color w:val="1C1C1C"/>
          <w:spacing w:val="0"/>
          <w:sz w:val="24"/>
          <w:szCs w:val="24"/>
        </w:rPr>
      </w:pPr>
      <w:r>
        <w:rPr>
          <w:rFonts w:ascii="PT Astra Serif" w:hAnsi="PT Astra Serif"/>
          <w:b w:val="false"/>
          <w:i w:val="false"/>
          <w:caps w:val="false"/>
          <w:smallCaps w:val="false"/>
          <w:color w:val="1C1C1C"/>
          <w:spacing w:val="0"/>
          <w:sz w:val="24"/>
          <w:szCs w:val="24"/>
        </w:rPr>
      </w:r>
    </w:p>
    <w:p>
      <w:pPr>
        <w:pStyle w:val="NormalWeb"/>
        <w:spacing w:lineRule="auto" w:line="276" w:beforeAutospacing="0" w:before="0" w:afterAutospacing="0" w:after="0"/>
        <w:jc w:val="both"/>
        <w:rPr>
          <w:rFonts w:ascii="PT Astra Serif" w:hAnsi="PT Astra Serif"/>
        </w:rPr>
      </w:pPr>
      <w:r>
        <w:rPr>
          <w:rFonts w:ascii="PT Astra Serif" w:hAnsi="PT Astra Serif"/>
          <w:color w:val="1C1C1C"/>
        </w:rPr>
        <w:t xml:space="preserve"> </w:t>
      </w:r>
      <w:r>
        <w:rPr>
          <w:rFonts w:ascii="PT Astra Serif" w:hAnsi="PT Astra Serif"/>
          <w:b w:val="false"/>
          <w:i w:val="false"/>
          <w:caps w:val="false"/>
          <w:smallCaps w:val="false"/>
          <w:color w:val="1C1C1C"/>
          <w:spacing w:val="0"/>
          <w:sz w:val="24"/>
          <w:szCs w:val="24"/>
        </w:rPr>
        <w:t xml:space="preserve"> </w:t>
      </w:r>
      <w:r>
        <w:rPr>
          <w:rFonts w:ascii="PT Astra Serif" w:hAnsi="PT Astra Serif"/>
          <w:b w:val="false"/>
          <w:i w:val="false"/>
          <w:caps w:val="false"/>
          <w:smallCaps w:val="false"/>
          <w:color w:val="1C1C1C"/>
          <w:spacing w:val="0"/>
          <w:sz w:val="24"/>
          <w:szCs w:val="24"/>
        </w:rPr>
        <w:t xml:space="preserve">Жителям региона, которые начали трудовую деятельность после 2020 года, работодатели оформляют только электронные трудовые книжки. Это в том числе распространяется на студентов и школьников, которые временно трудоустраиваются на летние каникулы. В целом, в 2026 году Отделение СФР ведёт электронные трудовые книжки 61 тысячи жителей  Карелии, которые перешли с бумажного формата учёта трудовой деятельности на электронный. Это на 20% больше, чем в прошлом году. </w:t>
      </w:r>
    </w:p>
    <w:p>
      <w:pPr>
        <w:pStyle w:val="NormalWeb"/>
        <w:spacing w:lineRule="auto" w:line="360" w:beforeAutospacing="0" w:before="0" w:afterAutospacing="0" w:after="0"/>
        <w:jc w:val="both"/>
        <w:rPr>
          <w:rFonts w:ascii="PT Astra Serif" w:hAnsi="PT Astra Serif"/>
          <w:b w:val="false"/>
          <w:i w:val="false"/>
          <w:i w:val="false"/>
          <w:caps w:val="false"/>
          <w:smallCaps w:val="false"/>
          <w:color w:val="1C1C1C"/>
          <w:spacing w:val="0"/>
          <w:sz w:val="24"/>
          <w:szCs w:val="24"/>
        </w:rPr>
      </w:pPr>
      <w:r>
        <w:rPr>
          <w:rFonts w:ascii="PT Astra Serif" w:hAnsi="PT Astra Serif"/>
          <w:b w:val="false"/>
          <w:i w:val="false"/>
          <w:caps w:val="false"/>
          <w:smallCaps w:val="false"/>
          <w:color w:val="1C1C1C"/>
          <w:spacing w:val="0"/>
          <w:sz w:val="24"/>
          <w:szCs w:val="24"/>
        </w:rPr>
      </w:r>
    </w:p>
    <w:p>
      <w:pPr>
        <w:pStyle w:val="BodyText"/>
        <w:widowControl/>
        <w:spacing w:lineRule="auto" w:line="276" w:before="0" w:after="283"/>
        <w:ind w:hanging="0" w:left="0" w:right="0"/>
        <w:rPr/>
      </w:pPr>
      <w:r>
        <w:rPr>
          <w:rFonts w:ascii="PT Astra Serif" w:hAnsi="PT Astra Serif"/>
          <w:b w:val="false"/>
          <w:i w:val="false"/>
          <w:caps w:val="false"/>
          <w:smallCaps w:val="false"/>
          <w:color w:val="1C1C1C"/>
          <w:spacing w:val="0"/>
          <w:sz w:val="24"/>
          <w:szCs w:val="24"/>
        </w:rPr>
        <w:t>Электронная трудовая книжка (ЭТК) содержит те же сведения, что и бумажная: о месте работы, должности, датах приема, увольнения и перевода на другую должность, реквизиты документов, подтверждающих оформление трудовых отношений. Ознакомиться с содержанием своей электронной трудовой книжки гражданин может в любое время на портале госуслуг. При необходимости </w:t>
      </w:r>
      <w:r>
        <w:rPr>
          <w:rStyle w:val="Emphasis"/>
          <w:rFonts w:ascii="PT Astra Serif" w:hAnsi="PT Astra Serif"/>
          <w:b w:val="false"/>
          <w:i w:val="false"/>
          <w:caps w:val="false"/>
          <w:smallCaps w:val="false"/>
          <w:color w:val="1C1C1C"/>
          <w:spacing w:val="0"/>
          <w:sz w:val="24"/>
          <w:szCs w:val="24"/>
        </w:rPr>
        <w:t>сведения можно получить в бумажном виде, обратившись в клиентскую службу  Отделения СФР по Республике Карелия или в МФЦ.</w:t>
      </w:r>
    </w:p>
    <w:p>
      <w:pPr>
        <w:pStyle w:val="BodyText"/>
        <w:widowControl/>
        <w:spacing w:before="0" w:after="283"/>
        <w:ind w:hanging="0" w:left="0" w:right="0"/>
        <w:rPr>
          <w:rFonts w:ascii="PT Astra Serif" w:hAnsi="PT Astra Serif"/>
        </w:rPr>
      </w:pPr>
      <w:r>
        <w:rPr>
          <w:rFonts w:ascii="PT Astra Serif" w:hAnsi="PT Astra Serif"/>
          <w:b w:val="false"/>
          <w:i w:val="false"/>
          <w:caps w:val="false"/>
          <w:smallCaps w:val="false"/>
          <w:color w:val="1C1C1C"/>
          <w:spacing w:val="0"/>
          <w:sz w:val="24"/>
          <w:szCs w:val="24"/>
        </w:rPr>
        <w:t>Сведения о приеме на работу или увольнении отражаются в электронной трудовой книжке уже на второй день. Это стало возможным благодаря сокращению сроков для работодателей на передачу в Отделение СФР по Республике Карелия электронных данных о кадровых изменениях.</w:t>
      </w:r>
    </w:p>
    <w:p>
      <w:pPr>
        <w:pStyle w:val="BodyText"/>
        <w:widowControl/>
        <w:spacing w:before="0" w:after="283"/>
        <w:ind w:hanging="0" w:left="0" w:right="0"/>
        <w:rPr/>
      </w:pPr>
      <w:r>
        <w:rPr>
          <w:rFonts w:ascii="PT Astra Serif" w:hAnsi="PT Astra Serif"/>
          <w:b w:val="false"/>
          <w:i w:val="false"/>
          <w:caps w:val="false"/>
          <w:smallCaps w:val="false"/>
          <w:color w:val="1C1C1C"/>
          <w:spacing w:val="0"/>
          <w:sz w:val="24"/>
          <w:szCs w:val="24"/>
        </w:rPr>
        <w:t>«В отличие от бумажного формата, электронный документ удобен для тех, кто работает дистанционно. Одним из главных преимуществ электронного формата является высокий уровень безопасности хранения данных. Электронную трудовую книжку невозможно потерять или испортить. Кроме того, ЭТК минимизирует недостоверные или ошибочные сведения о трудовой деятельности», — пояснила управляющий Отделением СФР по Республике Карелия </w:t>
      </w:r>
      <w:r>
        <w:rPr>
          <w:rStyle w:val="Strong"/>
          <w:rFonts w:ascii="PT Astra Serif" w:hAnsi="PT Astra Serif"/>
          <w:b w:val="false"/>
          <w:bCs w:val="false"/>
          <w:i w:val="false"/>
          <w:caps w:val="false"/>
          <w:smallCaps w:val="false"/>
          <w:color w:val="1C1C1C"/>
          <w:spacing w:val="0"/>
          <w:sz w:val="24"/>
          <w:szCs w:val="24"/>
        </w:rPr>
        <w:t>Юлия Ермакова</w:t>
      </w:r>
      <w:r>
        <w:rPr>
          <w:rFonts w:ascii="PT Astra Serif" w:hAnsi="PT Astra Serif"/>
          <w:b w:val="false"/>
          <w:i w:val="false"/>
          <w:caps w:val="false"/>
          <w:smallCaps w:val="false"/>
          <w:color w:val="1C1C1C"/>
          <w:spacing w:val="0"/>
          <w:sz w:val="24"/>
          <w:szCs w:val="24"/>
        </w:rPr>
        <w:t>.</w:t>
      </w:r>
    </w:p>
    <w:p>
      <w:pPr>
        <w:pStyle w:val="BodyText"/>
        <w:widowControl/>
        <w:spacing w:before="0" w:after="283"/>
        <w:ind w:hanging="0" w:left="0" w:right="0"/>
        <w:rPr>
          <w:rFonts w:ascii="PT Astra Serif" w:hAnsi="PT Astra Serif"/>
        </w:rPr>
      </w:pPr>
      <w:r>
        <w:rPr>
          <w:rFonts w:ascii="PT Astra Serif" w:hAnsi="PT Astra Serif"/>
          <w:b w:val="false"/>
          <w:i w:val="false"/>
          <w:caps w:val="false"/>
          <w:smallCaps w:val="false"/>
          <w:color w:val="1C1C1C"/>
          <w:spacing w:val="0"/>
          <w:sz w:val="24"/>
          <w:szCs w:val="24"/>
        </w:rPr>
        <w:t>Работники, которые первоначально сделали выбор в пользу бумажной трудовой книжки, в любой момент могут перейти на электронный формат. Для этого им необходимо обратиться с заявлением к своему работодателю. Работодатель выдаст бумажный вариант трудовой книжки гражданину на руки, а также направит соответствующую информацию в Отделение СФР по Республике Карелия для отражения на индивидуальном лицевом счете.</w:t>
      </w:r>
    </w:p>
    <w:p>
      <w:pPr>
        <w:pStyle w:val="BodyText"/>
        <w:widowControl/>
        <w:spacing w:before="0" w:after="283"/>
        <w:ind w:hanging="0" w:left="0" w:right="0"/>
        <w:rPr>
          <w:rFonts w:ascii="PT Astra Serif" w:hAnsi="PT Astra Serif"/>
        </w:rPr>
      </w:pPr>
      <w:r>
        <w:rPr>
          <w:rFonts w:ascii="PT Astra Serif" w:hAnsi="PT Astra Serif"/>
          <w:b w:val="false"/>
          <w:i w:val="false"/>
          <w:caps w:val="false"/>
          <w:smallCaps w:val="false"/>
          <w:color w:val="1C1C1C"/>
          <w:spacing w:val="0"/>
          <w:sz w:val="24"/>
          <w:szCs w:val="24"/>
        </w:rPr>
        <w:t>Если у вас остались вопросы, вы всегда можете обратиться в контакт-центр Отделения СФР по Республике Карелия по телефону 8-800-100-0001,звонок бесплатный.</w:t>
      </w:r>
    </w:p>
    <w:p>
      <w:pPr>
        <w:pStyle w:val="NormalWeb"/>
        <w:spacing w:lineRule="auto" w:line="360" w:beforeAutospacing="0" w:before="0" w:afterAutospacing="0" w:after="0"/>
        <w:jc w:val="both"/>
        <w:rPr>
          <w:rFonts w:ascii="Times New Roman" w:hAnsi="Times New Roman"/>
          <w:color w:val="1C1C1C"/>
        </w:rPr>
      </w:pPr>
      <w:r>
        <w:rPr>
          <w:color w:val="1C1C1C"/>
        </w:rPr>
      </w:r>
    </w:p>
    <w:sectPr>
      <w:type w:val="nextPage"/>
      <w:pgSz w:w="11906" w:h="16838"/>
      <w:pgMar w:left="1701" w:right="850" w:gutter="0" w:header="0" w:top="1134"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PT Astra Serif">
    <w:charset w:val="01"/>
    <w:family w:val="roman"/>
    <w:pitch w:val="default"/>
  </w:font>
  <w:font w:name="Times New Roman">
    <w:charset w:val="01"/>
    <w:family w:val="roman"/>
    <w:pitch w:val="default"/>
  </w:font>
  <w:font w:name="PT Astra Serif">
    <w:charset w:val="01"/>
    <w:family w:val="roman"/>
    <w:pitch w:val="variable"/>
  </w:font>
</w:fonts>
</file>

<file path=word/settings.xml><?xml version="1.0" encoding="utf-8"?>
<w:settings xmlns:w="http://schemas.openxmlformats.org/wordprocessingml/2006/main">
  <w:zoom w:percent="120"/>
  <w:defaultTabStop w:val="708"/>
  <w:autoHyphenation w:val="true"/>
  <w:hyphenationZone w:val="0"/>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5b0968"/>
    <w:pPr>
      <w:widowControl/>
      <w:suppressAutoHyphens w:val="true"/>
      <w:bidi w:val="0"/>
      <w:spacing w:lineRule="auto" w:line="720" w:before="0" w:after="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Strong">
    <w:name w:val="Strong"/>
    <w:basedOn w:val="DefaultParagraphFont"/>
    <w:uiPriority w:val="22"/>
    <w:qFormat/>
    <w:rsid w:val="008b2b18"/>
    <w:rPr>
      <w:b/>
      <w:bCs/>
    </w:rPr>
  </w:style>
  <w:style w:type="character" w:styleId="Emphasis">
    <w:name w:val="Emphasis"/>
    <w:qFormat/>
    <w:rPr>
      <w:i/>
      <w:iCs/>
    </w:rPr>
  </w:style>
  <w:style w:type="paragraph" w:styleId="Style14">
    <w:name w:val="Заголовок"/>
    <w:basedOn w:val="Normal"/>
    <w:next w:val="BodyText"/>
    <w:qFormat/>
    <w:pPr>
      <w:keepNext w:val="true"/>
      <w:spacing w:before="240" w:after="120"/>
    </w:pPr>
    <w:rPr>
      <w:rFonts w:ascii="PT Astra Serif" w:hAnsi="PT Astra Serif" w:eastAsia="Tahoma"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PT Astra Serif" w:hAnsi="PT Astra Serif" w:cs="Noto Sans Devanagari"/>
    </w:rPr>
  </w:style>
  <w:style w:type="paragraph" w:styleId="Caption">
    <w:name w:val="caption"/>
    <w:basedOn w:val="Normal"/>
    <w:qFormat/>
    <w:pPr>
      <w:suppressLineNumbers/>
      <w:spacing w:before="120" w:after="120"/>
    </w:pPr>
    <w:rPr>
      <w:rFonts w:ascii="PT Astra Serif" w:hAnsi="PT Astra Serif" w:cs="Noto Sans Devanagari"/>
      <w:i/>
      <w:iCs/>
      <w:sz w:val="24"/>
      <w:szCs w:val="24"/>
    </w:rPr>
  </w:style>
  <w:style w:type="paragraph" w:styleId="Style15">
    <w:name w:val="Указатель"/>
    <w:basedOn w:val="Normal"/>
    <w:qFormat/>
    <w:pPr>
      <w:suppressLineNumbers/>
    </w:pPr>
    <w:rPr>
      <w:rFonts w:ascii="PT Astra Serif" w:hAnsi="PT Astra Serif" w:cs="Noto Sans Devanagari"/>
    </w:rPr>
  </w:style>
  <w:style w:type="paragraph" w:styleId="user">
    <w:name w:val="Заголовок (user)"/>
    <w:basedOn w:val="Normal"/>
    <w:next w:val="BodyText"/>
    <w:qFormat/>
    <w:pPr>
      <w:keepNext w:val="true"/>
      <w:spacing w:before="240" w:after="120"/>
    </w:pPr>
    <w:rPr>
      <w:rFonts w:ascii="PT Astra Serif" w:hAnsi="PT Astra Serif" w:eastAsia="Tahoma" w:cs="Noto Sans Devanagari"/>
      <w:sz w:val="28"/>
      <w:szCs w:val="28"/>
    </w:rPr>
  </w:style>
  <w:style w:type="paragraph" w:styleId="user1">
    <w:name w:val="Указатель (user)"/>
    <w:basedOn w:val="Normal"/>
    <w:qFormat/>
    <w:pPr>
      <w:suppressLineNumbers/>
    </w:pPr>
    <w:rPr>
      <w:rFonts w:ascii="PT Astra Serif" w:hAnsi="PT Astra Serif" w:cs="Noto Sans Devanagari"/>
    </w:rPr>
  </w:style>
  <w:style w:type="paragraph" w:styleId="NormalWeb">
    <w:name w:val="Normal (Web)"/>
    <w:basedOn w:val="Normal"/>
    <w:uiPriority w:val="99"/>
    <w:semiHidden/>
    <w:unhideWhenUsed/>
    <w:qFormat/>
    <w:rsid w:val="008b2b18"/>
    <w:pPr>
      <w:spacing w:lineRule="auto" w:line="240" w:beforeAutospacing="1" w:afterAutospacing="1"/>
    </w:pPr>
    <w:rPr>
      <w:rFonts w:ascii="Times New Roman" w:hAnsi="Times New Roman" w:eastAsia="Times New Roman" w:cs="Times New Roman"/>
      <w:sz w:val="24"/>
      <w:szCs w:val="24"/>
      <w:lang w:eastAsia="ru-RU"/>
    </w:rPr>
  </w:style>
  <w:style w:type="numbering" w:styleId="user2" w:default="1">
    <w:name w:val="Без списка (user)"/>
    <w:uiPriority w:val="99"/>
    <w:semiHidden/>
    <w:unhideWhenUsed/>
    <w:qFormat/>
  </w:style>
  <w:style w:type="table" w:default="1" w:styleId="a1">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238</TotalTime>
  <Application>LibreOffice/25.2.6.2$Linux_X86_64 LibreOffice_project/520$Build-2</Application>
  <AppVersion>15.0000</AppVersion>
  <Pages>1</Pages>
  <Words>307</Words>
  <Characters>2001</Characters>
  <CharactersWithSpaces>2308</CharactersWithSpaces>
  <Paragraphs>7</Paragraphs>
  <Company>ПФР по республике Карелия</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2026-07-08T09:02:00Z</dcterms:created>
  <dc:creator>009MukhinaMG</dc:creator>
  <dc:description/>
  <dc:language>ru-RU</dc:language>
  <cp:lastModifiedBy/>
  <dcterms:modified xsi:type="dcterms:W3CDTF">2026-07-16T12:01:22Z</dcterms:modified>
  <cp:revision>12</cp:revision>
  <dc:subject/>
  <dc:title/>
</cp:coreProperties>
</file>

<file path=docProps/custom.xml><?xml version="1.0" encoding="utf-8"?>
<Properties xmlns="http://schemas.openxmlformats.org/officeDocument/2006/custom-properties" xmlns:vt="http://schemas.openxmlformats.org/officeDocument/2006/docPropsVTypes"/>
</file>