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6A19" w:rsidRPr="00D60B91" w:rsidRDefault="00D60B91">
      <w:pPr>
        <w:pStyle w:val="Title"/>
        <w:contextualSpacing w:val="0"/>
        <w:rPr>
          <w:lang w:val="ru-RU"/>
        </w:rPr>
      </w:pPr>
      <w:bookmarkStart w:id="0" w:name="h.f7irl3t2xnoo" w:colFirst="0" w:colLast="0"/>
      <w:bookmarkEnd w:id="0"/>
      <w:r w:rsidRPr="00D60B91">
        <w:rPr>
          <w:lang w:val="ru-RU"/>
        </w:rPr>
        <w:t>Улучшена навигация нового портала госуслуг</w:t>
      </w:r>
    </w:p>
    <w:p w:rsidR="00A16A19" w:rsidRPr="00D60B91" w:rsidRDefault="00A16A19">
      <w:pPr>
        <w:contextualSpacing w:val="0"/>
        <w:rPr>
          <w:lang w:val="ru-RU"/>
        </w:rPr>
      </w:pP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В новой версии портала госуслуг появился «Госбар» — навигационная панель в верхней части страницы, которая помогает ориентироваться на портале и получать услуги физическим и юридическим лицам.</w:t>
      </w:r>
    </w:p>
    <w:p w:rsidR="00A16A19" w:rsidRPr="00D60B91" w:rsidRDefault="00D60B91">
      <w:pPr>
        <w:contextualSpacing w:val="0"/>
        <w:rPr>
          <w:lang w:val="ru-RU"/>
        </w:rPr>
      </w:pPr>
      <w:r>
        <w:rPr>
          <w:noProof/>
        </w:rPr>
        <w:drawing>
          <wp:inline distT="0" distB="0" distL="0" distR="0">
            <wp:extent cx="5733415" cy="17252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t1_gosbar_1130x3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91">
        <w:rPr>
          <w:lang w:val="ru-RU"/>
        </w:rPr>
        <w:t>Граждане и юридические лица пользуются разными госуслугами. Портал помогает и тем, и</w:t>
      </w:r>
      <w:r>
        <w:t> </w:t>
      </w:r>
      <w:r w:rsidRPr="00D60B91">
        <w:rPr>
          <w:lang w:val="ru-RU"/>
        </w:rPr>
        <w:t>другим, но раньше переключиться между ними было сложнее. Теперь вы сразу видите, какие услуги перед вами: для частных лиц лицо или представителей компании. И при необходим</w:t>
      </w:r>
      <w:r w:rsidRPr="00D60B91">
        <w:rPr>
          <w:lang w:val="ru-RU"/>
        </w:rPr>
        <w:t>ости можете сразу переключиться.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 xml:space="preserve">Особенно это полезно, если вы одновременно пользуетесь госуслугами для граждан и для </w:t>
      </w:r>
      <w:bookmarkStart w:id="1" w:name="_GoBack"/>
      <w:r w:rsidRPr="00D60B91">
        <w:rPr>
          <w:lang w:val="ru-RU"/>
        </w:rPr>
        <w:t xml:space="preserve">юридических лиц. Например, сначала нужно оформить загранпаспорт для командировки, а </w:t>
      </w:r>
      <w:bookmarkEnd w:id="1"/>
      <w:r w:rsidRPr="00D60B91">
        <w:rPr>
          <w:lang w:val="ru-RU"/>
        </w:rPr>
        <w:t>потом записаться на прием в налоговую от лица компании</w:t>
      </w:r>
      <w:r w:rsidRPr="00D60B91">
        <w:rPr>
          <w:lang w:val="ru-RU"/>
        </w:rPr>
        <w:t xml:space="preserve">. 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Также госбар помогает быстро находить сайты министерств, органов власти и ведомств. Нажимаете кнопку с гербом и видите каталог с сайтами организаций.</w:t>
      </w:r>
    </w:p>
    <w:p w:rsidR="00A16A19" w:rsidRPr="00D60B91" w:rsidRDefault="00D60B91">
      <w:pPr>
        <w:contextualSpacing w:val="0"/>
        <w:rPr>
          <w:lang w:val="ru-RU"/>
        </w:rPr>
      </w:pPr>
      <w:r>
        <w:rPr>
          <w:noProof/>
        </w:rPr>
        <w:drawing>
          <wp:inline distT="0" distB="0" distL="0" distR="0">
            <wp:extent cx="5733415" cy="1725295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ot2_gerb-rollout_1130x3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91">
        <w:rPr>
          <w:lang w:val="ru-RU"/>
        </w:rPr>
        <w:t>Чтобы вы могли быстро найти нужный ресурс, мы отсортировали сайты по вопросам, которые они реш</w:t>
      </w:r>
      <w:r w:rsidRPr="00D60B91">
        <w:rPr>
          <w:lang w:val="ru-RU"/>
        </w:rPr>
        <w:t xml:space="preserve">ают: здоровье, спорт, туризм; образование, культура и наука; труд и соцзащита. 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Госбар показывает регион, в котором вы получаете госуслуги. Система определяет его по информации, которую вы ввели, когда заполняли данные. По необходимости вы сможете поменять</w:t>
      </w:r>
      <w:r w:rsidRPr="00D60B91">
        <w:rPr>
          <w:lang w:val="ru-RU"/>
        </w:rPr>
        <w:t xml:space="preserve"> регион вручную.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lastRenderedPageBreak/>
        <w:t>Еще одна функция — выбор языка. Вы можете пользоваться портал на русском, английском или немецком.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Добавление госбара — один из этапов на пути модернизации и улучшения портала госуслуг. Постепенно на новом портале госуслуг будут появляться</w:t>
      </w:r>
      <w:r w:rsidRPr="00D60B91">
        <w:rPr>
          <w:lang w:val="ru-RU"/>
        </w:rPr>
        <w:t xml:space="preserve"> новые услуги и возможности для граждан и организаций.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 xml:space="preserve">Похожий госбар появился и на сайте Минкомсвязи. Он выполнен в едином стиле с госбаром на портале госуслуг, чтобы посетителям было легко пользоваться навигацией на сайтах. 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Чтобы не пропустить обновлени</w:t>
      </w:r>
      <w:r w:rsidRPr="00D60B91">
        <w:rPr>
          <w:lang w:val="ru-RU"/>
        </w:rPr>
        <w:t>я госуслуг, подпишитесь на новости в социальных сетях: [ссылки на наши группы]</w:t>
      </w:r>
    </w:p>
    <w:sectPr w:rsidR="00A16A19" w:rsidRPr="00D60B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6A19"/>
    <w:rsid w:val="00A16A19"/>
    <w:rsid w:val="00D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3AB6C6E-5CC9-4E0F-820F-C6B8B04F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80"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2</cp:revision>
  <dcterms:created xsi:type="dcterms:W3CDTF">2015-11-10T20:59:00Z</dcterms:created>
  <dcterms:modified xsi:type="dcterms:W3CDTF">2015-11-10T21:00:00Z</dcterms:modified>
</cp:coreProperties>
</file>