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68D" w:rsidRDefault="00BB068D">
      <w:pPr>
        <w:spacing w:line="283" w:lineRule="exact"/>
        <w:ind w:firstLine="851"/>
        <w:jc w:val="both"/>
        <w:rPr>
          <w:sz w:val="28"/>
          <w:szCs w:val="28"/>
        </w:rPr>
      </w:pPr>
    </w:p>
    <w:p w:rsidR="00BB068D" w:rsidRDefault="00BB068D">
      <w:pPr>
        <w:pStyle w:val="1a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068D" w:rsidRDefault="00D051BF">
      <w:pPr>
        <w:pStyle w:val="1a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Об итогах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федерального государственного земельного контроля (надзора)</w:t>
      </w:r>
    </w:p>
    <w:p w:rsidR="00BB068D" w:rsidRDefault="00D051BF">
      <w:pPr>
        <w:pStyle w:val="1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за 1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полугодие 2026 года</w:t>
      </w:r>
    </w:p>
    <w:p w:rsidR="00BB068D" w:rsidRDefault="00BB068D">
      <w:pPr>
        <w:pStyle w:val="1a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B068D" w:rsidRDefault="00D051B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t>Карельский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Росреестр</w:t>
      </w:r>
      <w:proofErr w:type="spellEnd"/>
      <w:r>
        <w:rPr>
          <w:sz w:val="28"/>
          <w:szCs w:val="28"/>
          <w:shd w:val="clear" w:color="auto" w:fill="FFFFFF"/>
        </w:rPr>
        <w:t xml:space="preserve"> подвел итоги работы в сфере федерального государственного земельного контроля (надзора) за 1 полугодие 2026 года.</w:t>
      </w:r>
    </w:p>
    <w:p w:rsidR="00BB068D" w:rsidRDefault="00D051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мораторием на проведение плановых контрольных (надзорных) мероприятий и проверок</w:t>
      </w:r>
      <w:r>
        <w:rPr>
          <w:sz w:val="28"/>
          <w:szCs w:val="28"/>
        </w:rPr>
        <w:t>, действующим до 2030 года, ведомством проводятся только внеплановые контрольные (надзорные) мероприятия (по согласованию с прокуратурой республики).</w:t>
      </w:r>
    </w:p>
    <w:bookmarkEnd w:id="0"/>
    <w:p w:rsidR="00BB068D" w:rsidRDefault="00D051BF">
      <w:pPr>
        <w:pStyle w:val="1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1 полугодии 2026 года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 республики проведено 544 внеплановых контрольных (надзорных) мероприятий на общей площади 26730 тысяч га, из которых 542 составили контрольные (надзорные) мероприятия без взаимодействия с контролируемыми лицами.</w:t>
      </w:r>
    </w:p>
    <w:p w:rsidR="00BB068D" w:rsidRDefault="00D051BF">
      <w:pPr>
        <w:pStyle w:val="1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проведенных контрольных (надзорных) мероприятий выявлено 457 нарушений (признаков нарушений) на площади 878,5 тысяч га.</w:t>
      </w:r>
      <w:r>
        <w:t xml:space="preserve"> </w:t>
      </w:r>
    </w:p>
    <w:p w:rsidR="00BB068D" w:rsidRDefault="00D051BF">
      <w:pPr>
        <w:pStyle w:val="1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профилактики правонарушений ведомством </w:t>
      </w:r>
      <w:r>
        <w:rPr>
          <w:rFonts w:ascii="Times New Roman" w:hAnsi="Times New Roman"/>
          <w:bCs/>
          <w:sz w:val="28"/>
          <w:szCs w:val="28"/>
        </w:rPr>
        <w:t>проведено 161 профилактическое мероприятие. Основными видами профилактич</w:t>
      </w:r>
      <w:r>
        <w:rPr>
          <w:rFonts w:ascii="Times New Roman" w:hAnsi="Times New Roman"/>
          <w:bCs/>
          <w:sz w:val="28"/>
          <w:szCs w:val="28"/>
        </w:rPr>
        <w:t>еских мероприятий являлись: объявление предостережений о недопустимости нарушения обязательных требований, информирование и консультирование.</w:t>
      </w:r>
    </w:p>
    <w:p w:rsidR="00BB068D" w:rsidRDefault="00D051BF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Напоминаем, что на сайте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в сети Интернет (https://rosreestr.gov.ru/activity/gosudarstvennyy-nadzor/gosu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darstvennyy-zemelnyy-kontrol-nadzor/samostoyatelnaya-otsenka-soblyudeniya-obyazatelnykh-trebovaniy/) реализована возможность для заинтересованных лиц осуществить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самообследование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Использование сервиса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позволяет получить информацию о налич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ии или отсутствии признаков нарушений обязательных требований при использовании земельного участка, а в случае наличия признаков нарушения обязательных требований – рекомендации по устранению нарушения. </w:t>
      </w:r>
    </w:p>
    <w:p w:rsidR="00BB068D" w:rsidRDefault="00D051BF">
      <w:pPr>
        <w:pStyle w:val="af2"/>
        <w:ind w:firstLine="709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Воспользоваться сервисом может любой желающий, автор</w:t>
      </w:r>
      <w:r>
        <w:rPr>
          <w:rFonts w:ascii="Times New Roman" w:hAnsi="Times New Roman"/>
          <w:sz w:val="28"/>
          <w:szCs w:val="28"/>
        </w:rPr>
        <w:t xml:space="preserve">изация в личном кабинете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не обязательна!</w:t>
      </w:r>
    </w:p>
    <w:p w:rsidR="00BB068D" w:rsidRDefault="00BB068D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Times New Roman" w:hAnsi="Times New Roman"/>
        </w:rPr>
      </w:pPr>
    </w:p>
    <w:p w:rsidR="00BB068D" w:rsidRDefault="00D051BF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 </w:t>
      </w:r>
    </w:p>
    <w:p w:rsidR="00BB068D" w:rsidRDefault="00BB068D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B068D" w:rsidRDefault="00D051BF">
      <w:pPr>
        <w:widowControl w:val="0"/>
        <w:ind w:firstLine="567"/>
        <w:jc w:val="right"/>
        <w:outlineLvl w:val="0"/>
        <w:rPr>
          <w:rFonts w:ascii="Segoe UI" w:hAnsi="Segoe UI"/>
          <w:sz w:val="20"/>
        </w:rPr>
      </w:pPr>
      <w:r>
        <w:rPr>
          <w:rFonts w:ascii="Segoe UI" w:hAnsi="Segoe UI"/>
          <w:sz w:val="20"/>
        </w:rPr>
        <w:t xml:space="preserve">Материал подготовлен пресс-службой </w:t>
      </w:r>
    </w:p>
    <w:p w:rsidR="00BB068D" w:rsidRDefault="00D051BF">
      <w:pPr>
        <w:widowControl w:val="0"/>
        <w:ind w:firstLine="567"/>
        <w:jc w:val="right"/>
        <w:outlineLvl w:val="0"/>
        <w:rPr>
          <w:rFonts w:ascii="Segoe UI" w:hAnsi="Segoe UI"/>
          <w:sz w:val="20"/>
        </w:rPr>
      </w:pPr>
      <w:r>
        <w:rPr>
          <w:rFonts w:ascii="Segoe UI" w:hAnsi="Segoe UI"/>
          <w:sz w:val="20"/>
        </w:rPr>
        <w:t xml:space="preserve">Управления </w:t>
      </w:r>
      <w:proofErr w:type="spellStart"/>
      <w:r>
        <w:rPr>
          <w:rFonts w:ascii="Segoe UI" w:hAnsi="Segoe UI"/>
          <w:sz w:val="20"/>
        </w:rPr>
        <w:t>Росреестра</w:t>
      </w:r>
      <w:proofErr w:type="spellEnd"/>
      <w:r>
        <w:rPr>
          <w:rFonts w:ascii="Segoe UI" w:hAnsi="Segoe UI"/>
          <w:sz w:val="20"/>
        </w:rPr>
        <w:t xml:space="preserve"> по Республике Карелия</w:t>
      </w:r>
    </w:p>
    <w:p w:rsidR="00BB068D" w:rsidRDefault="00D051BF">
      <w:pPr>
        <w:ind w:firstLine="567"/>
        <w:jc w:val="right"/>
        <w:outlineLvl w:val="0"/>
        <w:rPr>
          <w:sz w:val="20"/>
        </w:rPr>
      </w:pPr>
      <w:hyperlink r:id="rId8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0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0"/>
          </w:rPr>
          <w:t>Росреестр</w:t>
        </w:r>
        <w:proofErr w:type="spellEnd"/>
      </w:hyperlink>
      <w:r>
        <w:rPr>
          <w:rFonts w:ascii="Segoe UI" w:hAnsi="Segoe UI"/>
          <w:sz w:val="20"/>
        </w:rPr>
        <w:t xml:space="preserve"> </w:t>
      </w:r>
      <w:hyperlink r:id="rId9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0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0"/>
          </w:rPr>
          <w:t>РосреестрКарелии</w:t>
        </w:r>
        <w:proofErr w:type="spellEnd"/>
      </w:hyperlink>
      <w:r>
        <w:rPr>
          <w:sz w:val="20"/>
        </w:rPr>
        <w:t xml:space="preserve"> </w:t>
      </w:r>
    </w:p>
    <w:p w:rsidR="00BB068D" w:rsidRDefault="00BB068D">
      <w:pPr>
        <w:ind w:firstLine="567"/>
        <w:jc w:val="right"/>
        <w:outlineLvl w:val="0"/>
        <w:rPr>
          <w:sz w:val="20"/>
        </w:rPr>
      </w:pPr>
    </w:p>
    <w:p w:rsidR="00BB068D" w:rsidRDefault="00D051BF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</w:t>
      </w:r>
    </w:p>
    <w:p w:rsidR="00BB068D" w:rsidRDefault="00D051BF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6"/>
          <w:szCs w:val="16"/>
        </w:rPr>
        <w:t>Росреестра</w:t>
      </w:r>
      <w:proofErr w:type="spellEnd"/>
      <w:r>
        <w:rPr>
          <w:rFonts w:ascii="Segoe UI" w:eastAsia="Calibri" w:hAnsi="Segoe UI" w:cs="Segoe UI"/>
          <w:sz w:val="16"/>
          <w:szCs w:val="16"/>
        </w:rPr>
        <w:t xml:space="preserve"> по Республике Карелия</w:t>
      </w:r>
    </w:p>
    <w:p w:rsidR="00BB068D" w:rsidRDefault="00D051BF"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8 (8142) 76 29 48</w:t>
      </w:r>
    </w:p>
    <w:p w:rsidR="00BB068D" w:rsidRDefault="00D051BF">
      <w:pPr>
        <w:rPr>
          <w:rStyle w:val="af4"/>
          <w:rFonts w:ascii="Segoe UI" w:eastAsia="Calibri" w:hAnsi="Segoe UI" w:cs="Segoe UI"/>
          <w:sz w:val="16"/>
          <w:szCs w:val="16"/>
        </w:rPr>
      </w:pPr>
      <w:hyperlink r:id="rId10" w:tooltip="mailto:A.Vorobeva@r10.rosreestr.ru" w:history="1">
        <w:r>
          <w:rPr>
            <w:rStyle w:val="af4"/>
            <w:rFonts w:ascii="Segoe UI" w:eastAsia="Calibri" w:hAnsi="Segoe UI" w:cs="Segoe UI"/>
            <w:sz w:val="16"/>
            <w:szCs w:val="16"/>
          </w:rPr>
          <w:t>artemova@r10.rosre</w:t>
        </w:r>
        <w:r>
          <w:rPr>
            <w:rStyle w:val="af4"/>
            <w:rFonts w:ascii="Segoe UI" w:eastAsia="Calibri" w:hAnsi="Segoe UI" w:cs="Segoe UI"/>
            <w:sz w:val="16"/>
            <w:szCs w:val="16"/>
          </w:rPr>
          <w:t>estr.ru</w:t>
        </w:r>
      </w:hyperlink>
    </w:p>
    <w:p w:rsidR="00BB068D" w:rsidRDefault="00D051BF"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6"/>
          <w:szCs w:val="16"/>
        </w:rPr>
        <w:t>Красная</w:t>
      </w:r>
      <w:proofErr w:type="gramEnd"/>
      <w:r>
        <w:rPr>
          <w:rFonts w:ascii="Segoe UI" w:hAnsi="Segoe UI" w:cs="Segoe UI"/>
          <w:sz w:val="16"/>
          <w:szCs w:val="16"/>
        </w:rPr>
        <w:t>, д. 31</w:t>
      </w:r>
    </w:p>
    <w:sectPr w:rsidR="00BB068D">
      <w:headerReference w:type="default" r:id="rId11"/>
      <w:pgSz w:w="11906" w:h="16838"/>
      <w:pgMar w:top="1709" w:right="567" w:bottom="720" w:left="993" w:header="295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1BF" w:rsidRDefault="00D051BF">
      <w:r>
        <w:separator/>
      </w:r>
    </w:p>
  </w:endnote>
  <w:endnote w:type="continuationSeparator" w:id="0">
    <w:p w:rsidR="00D051BF" w:rsidRDefault="00D05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1BF" w:rsidRDefault="00D051BF">
      <w:r>
        <w:separator/>
      </w:r>
    </w:p>
  </w:footnote>
  <w:footnote w:type="continuationSeparator" w:id="0">
    <w:p w:rsidR="00D051BF" w:rsidRDefault="00D05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68D" w:rsidRDefault="00D051BF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1BCD"/>
    <w:multiLevelType w:val="hybridMultilevel"/>
    <w:tmpl w:val="5B543F2C"/>
    <w:lvl w:ilvl="0" w:tplc="FAB2429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844A26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0141ED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42EFB2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2EEB87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E86296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8F07FA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24BAD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C3E00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9AC4DBB"/>
    <w:multiLevelType w:val="hybridMultilevel"/>
    <w:tmpl w:val="8BFCE1CE"/>
    <w:lvl w:ilvl="0" w:tplc="5320706E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BD7830B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7FEADB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87C059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D30955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F3EE68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CE7FA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964A6F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8B00E5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A295DE5"/>
    <w:multiLevelType w:val="hybridMultilevel"/>
    <w:tmpl w:val="B8620F30"/>
    <w:lvl w:ilvl="0" w:tplc="F7B8198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D8189C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F4DF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35ECB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072E3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1C3C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E899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C293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87A55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E2F1EAC"/>
    <w:multiLevelType w:val="hybridMultilevel"/>
    <w:tmpl w:val="A1F497A0"/>
    <w:lvl w:ilvl="0" w:tplc="5792D9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7944D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99CF8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CB0EA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3749BD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61CC4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10052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F2ABAF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69A5B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D504D1"/>
    <w:multiLevelType w:val="hybridMultilevel"/>
    <w:tmpl w:val="CA9EA9C2"/>
    <w:lvl w:ilvl="0" w:tplc="0BD667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C4B5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16FB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C2A7C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E08D1A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2A241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01681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D0131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71C0E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BB2CD3"/>
    <w:multiLevelType w:val="hybridMultilevel"/>
    <w:tmpl w:val="9544E5C0"/>
    <w:lvl w:ilvl="0" w:tplc="BC0A5BBA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A0A0A"/>
        <w:sz w:val="24"/>
      </w:rPr>
    </w:lvl>
    <w:lvl w:ilvl="1" w:tplc="4E9AC0FE">
      <w:start w:val="1"/>
      <w:numFmt w:val="decimal"/>
      <w:lvlText w:val="%2."/>
      <w:lvlJc w:val="right"/>
      <w:pPr>
        <w:ind w:left="1429" w:hanging="360"/>
      </w:pPr>
    </w:lvl>
    <w:lvl w:ilvl="2" w:tplc="7F926942">
      <w:start w:val="1"/>
      <w:numFmt w:val="decimal"/>
      <w:lvlText w:val="%3."/>
      <w:lvlJc w:val="right"/>
      <w:pPr>
        <w:ind w:left="2149" w:hanging="180"/>
      </w:pPr>
    </w:lvl>
    <w:lvl w:ilvl="3" w:tplc="90966470">
      <w:start w:val="1"/>
      <w:numFmt w:val="decimal"/>
      <w:lvlText w:val="%4."/>
      <w:lvlJc w:val="right"/>
      <w:pPr>
        <w:ind w:left="2869" w:hanging="360"/>
      </w:pPr>
    </w:lvl>
    <w:lvl w:ilvl="4" w:tplc="872889A2">
      <w:start w:val="1"/>
      <w:numFmt w:val="decimal"/>
      <w:lvlText w:val="%5."/>
      <w:lvlJc w:val="right"/>
      <w:pPr>
        <w:ind w:left="3589" w:hanging="360"/>
      </w:pPr>
    </w:lvl>
    <w:lvl w:ilvl="5" w:tplc="8CDE941E">
      <w:start w:val="1"/>
      <w:numFmt w:val="decimal"/>
      <w:lvlText w:val="%6."/>
      <w:lvlJc w:val="right"/>
      <w:pPr>
        <w:ind w:left="4309" w:hanging="180"/>
      </w:pPr>
    </w:lvl>
    <w:lvl w:ilvl="6" w:tplc="B57830C8">
      <w:start w:val="1"/>
      <w:numFmt w:val="decimal"/>
      <w:lvlText w:val="%7."/>
      <w:lvlJc w:val="right"/>
      <w:pPr>
        <w:ind w:left="5029" w:hanging="360"/>
      </w:pPr>
    </w:lvl>
    <w:lvl w:ilvl="7" w:tplc="E2D48F9C">
      <w:start w:val="1"/>
      <w:numFmt w:val="decimal"/>
      <w:lvlText w:val="%8."/>
      <w:lvlJc w:val="right"/>
      <w:pPr>
        <w:ind w:left="5749" w:hanging="360"/>
      </w:pPr>
    </w:lvl>
    <w:lvl w:ilvl="8" w:tplc="CDACBEDA">
      <w:start w:val="1"/>
      <w:numFmt w:val="decimal"/>
      <w:lvlText w:val="%9."/>
      <w:lvlJc w:val="right"/>
      <w:pPr>
        <w:ind w:left="6469" w:hanging="180"/>
      </w:pPr>
    </w:lvl>
  </w:abstractNum>
  <w:abstractNum w:abstractNumId="6">
    <w:nsid w:val="309C1FEE"/>
    <w:multiLevelType w:val="hybridMultilevel"/>
    <w:tmpl w:val="2E420228"/>
    <w:lvl w:ilvl="0" w:tplc="19BC952E">
      <w:start w:val="1"/>
      <w:numFmt w:val="bullet"/>
      <w:lvlText w:val="·"/>
      <w:lvlJc w:val="left"/>
      <w:pPr>
        <w:ind w:left="829" w:hanging="360"/>
      </w:pPr>
      <w:rPr>
        <w:rFonts w:ascii="Symbol" w:eastAsia="Symbol" w:hAnsi="Symbol" w:cs="Symbol" w:hint="default"/>
        <w:color w:val="303133"/>
        <w:sz w:val="28"/>
      </w:rPr>
    </w:lvl>
    <w:lvl w:ilvl="1" w:tplc="923EF1C0">
      <w:start w:val="1"/>
      <w:numFmt w:val="bullet"/>
      <w:lvlText w:val="·"/>
      <w:lvlJc w:val="left"/>
      <w:pPr>
        <w:ind w:left="1549" w:hanging="360"/>
      </w:pPr>
      <w:rPr>
        <w:rFonts w:ascii="Symbol" w:eastAsia="Symbol" w:hAnsi="Symbol" w:cs="Symbol" w:hint="default"/>
        <w:color w:val="303133"/>
        <w:sz w:val="28"/>
      </w:rPr>
    </w:lvl>
    <w:lvl w:ilvl="2" w:tplc="E28E2434">
      <w:start w:val="1"/>
      <w:numFmt w:val="bullet"/>
      <w:lvlText w:val="·"/>
      <w:lvlJc w:val="left"/>
      <w:pPr>
        <w:ind w:left="2269" w:hanging="360"/>
      </w:pPr>
      <w:rPr>
        <w:rFonts w:ascii="Symbol" w:eastAsia="Symbol" w:hAnsi="Symbol" w:cs="Symbol" w:hint="default"/>
        <w:color w:val="303133"/>
        <w:sz w:val="28"/>
      </w:rPr>
    </w:lvl>
    <w:lvl w:ilvl="3" w:tplc="67605150">
      <w:start w:val="1"/>
      <w:numFmt w:val="bullet"/>
      <w:lvlText w:val="·"/>
      <w:lvlJc w:val="left"/>
      <w:pPr>
        <w:ind w:left="2989" w:hanging="360"/>
      </w:pPr>
      <w:rPr>
        <w:rFonts w:ascii="Symbol" w:eastAsia="Symbol" w:hAnsi="Symbol" w:cs="Symbol" w:hint="default"/>
        <w:color w:val="303133"/>
        <w:sz w:val="28"/>
      </w:rPr>
    </w:lvl>
    <w:lvl w:ilvl="4" w:tplc="D9E27430">
      <w:start w:val="1"/>
      <w:numFmt w:val="bullet"/>
      <w:lvlText w:val="·"/>
      <w:lvlJc w:val="left"/>
      <w:pPr>
        <w:ind w:left="3709" w:hanging="360"/>
      </w:pPr>
      <w:rPr>
        <w:rFonts w:ascii="Symbol" w:eastAsia="Symbol" w:hAnsi="Symbol" w:cs="Symbol" w:hint="default"/>
        <w:color w:val="303133"/>
        <w:sz w:val="28"/>
      </w:rPr>
    </w:lvl>
    <w:lvl w:ilvl="5" w:tplc="DE9C95F2">
      <w:start w:val="1"/>
      <w:numFmt w:val="bullet"/>
      <w:lvlText w:val="·"/>
      <w:lvlJc w:val="left"/>
      <w:pPr>
        <w:ind w:left="4429" w:hanging="360"/>
      </w:pPr>
      <w:rPr>
        <w:rFonts w:ascii="Symbol" w:eastAsia="Symbol" w:hAnsi="Symbol" w:cs="Symbol" w:hint="default"/>
        <w:color w:val="303133"/>
        <w:sz w:val="28"/>
      </w:rPr>
    </w:lvl>
    <w:lvl w:ilvl="6" w:tplc="EF4AAC7C">
      <w:start w:val="1"/>
      <w:numFmt w:val="bullet"/>
      <w:lvlText w:val="·"/>
      <w:lvlJc w:val="left"/>
      <w:pPr>
        <w:ind w:left="5149" w:hanging="360"/>
      </w:pPr>
      <w:rPr>
        <w:rFonts w:ascii="Symbol" w:eastAsia="Symbol" w:hAnsi="Symbol" w:cs="Symbol" w:hint="default"/>
        <w:color w:val="303133"/>
        <w:sz w:val="28"/>
      </w:rPr>
    </w:lvl>
    <w:lvl w:ilvl="7" w:tplc="8B7A55B8">
      <w:start w:val="1"/>
      <w:numFmt w:val="bullet"/>
      <w:lvlText w:val="·"/>
      <w:lvlJc w:val="left"/>
      <w:pPr>
        <w:ind w:left="5869" w:hanging="360"/>
      </w:pPr>
      <w:rPr>
        <w:rFonts w:ascii="Symbol" w:eastAsia="Symbol" w:hAnsi="Symbol" w:cs="Symbol" w:hint="default"/>
        <w:color w:val="303133"/>
        <w:sz w:val="28"/>
      </w:rPr>
    </w:lvl>
    <w:lvl w:ilvl="8" w:tplc="D5C806DE">
      <w:start w:val="1"/>
      <w:numFmt w:val="bullet"/>
      <w:lvlText w:val="·"/>
      <w:lvlJc w:val="left"/>
      <w:pPr>
        <w:ind w:left="6589" w:hanging="360"/>
      </w:pPr>
      <w:rPr>
        <w:rFonts w:ascii="Symbol" w:eastAsia="Symbol" w:hAnsi="Symbol" w:cs="Symbol" w:hint="default"/>
        <w:color w:val="303133"/>
        <w:sz w:val="28"/>
      </w:rPr>
    </w:lvl>
  </w:abstractNum>
  <w:abstractNum w:abstractNumId="7">
    <w:nsid w:val="3D371C00"/>
    <w:multiLevelType w:val="hybridMultilevel"/>
    <w:tmpl w:val="E200D140"/>
    <w:lvl w:ilvl="0" w:tplc="4022A572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A80C7AD2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25A6DE7A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7B4C874A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88E2DF30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B7BE8B32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A7C0F39C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4AC837A0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68A896DA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>
    <w:nsid w:val="418719F1"/>
    <w:multiLevelType w:val="hybridMultilevel"/>
    <w:tmpl w:val="D8D85F40"/>
    <w:lvl w:ilvl="0" w:tplc="823480A4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A74242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4217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7089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C0A56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9EBB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866EA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8E34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AC54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51E202D8"/>
    <w:multiLevelType w:val="hybridMultilevel"/>
    <w:tmpl w:val="89422E48"/>
    <w:lvl w:ilvl="0" w:tplc="ED9C3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BAE14F6">
      <w:start w:val="1"/>
      <w:numFmt w:val="lowerLetter"/>
      <w:lvlText w:val="%2."/>
      <w:lvlJc w:val="left"/>
      <w:pPr>
        <w:ind w:left="1440" w:hanging="360"/>
      </w:pPr>
    </w:lvl>
    <w:lvl w:ilvl="2" w:tplc="7DEAD9E0">
      <w:start w:val="1"/>
      <w:numFmt w:val="lowerRoman"/>
      <w:lvlText w:val="%3."/>
      <w:lvlJc w:val="right"/>
      <w:pPr>
        <w:ind w:left="2160" w:hanging="180"/>
      </w:pPr>
    </w:lvl>
    <w:lvl w:ilvl="3" w:tplc="1368F744">
      <w:start w:val="1"/>
      <w:numFmt w:val="decimal"/>
      <w:lvlText w:val="%4."/>
      <w:lvlJc w:val="left"/>
      <w:pPr>
        <w:ind w:left="2880" w:hanging="360"/>
      </w:pPr>
    </w:lvl>
    <w:lvl w:ilvl="4" w:tplc="94BA312C">
      <w:start w:val="1"/>
      <w:numFmt w:val="lowerLetter"/>
      <w:lvlText w:val="%5."/>
      <w:lvlJc w:val="left"/>
      <w:pPr>
        <w:ind w:left="3600" w:hanging="360"/>
      </w:pPr>
    </w:lvl>
    <w:lvl w:ilvl="5" w:tplc="CB4A4F90">
      <w:start w:val="1"/>
      <w:numFmt w:val="lowerRoman"/>
      <w:lvlText w:val="%6."/>
      <w:lvlJc w:val="right"/>
      <w:pPr>
        <w:ind w:left="4320" w:hanging="180"/>
      </w:pPr>
    </w:lvl>
    <w:lvl w:ilvl="6" w:tplc="BCD026A8">
      <w:start w:val="1"/>
      <w:numFmt w:val="decimal"/>
      <w:lvlText w:val="%7."/>
      <w:lvlJc w:val="left"/>
      <w:pPr>
        <w:ind w:left="5040" w:hanging="360"/>
      </w:pPr>
    </w:lvl>
    <w:lvl w:ilvl="7" w:tplc="493A98C4">
      <w:start w:val="1"/>
      <w:numFmt w:val="lowerLetter"/>
      <w:lvlText w:val="%8."/>
      <w:lvlJc w:val="left"/>
      <w:pPr>
        <w:ind w:left="5760" w:hanging="360"/>
      </w:pPr>
    </w:lvl>
    <w:lvl w:ilvl="8" w:tplc="2E5CC4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3E4E17"/>
    <w:multiLevelType w:val="hybridMultilevel"/>
    <w:tmpl w:val="02D4F182"/>
    <w:lvl w:ilvl="0" w:tplc="C720B3A6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9384AD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A0DB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A1297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D200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F9E66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8ECC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FEA6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F446D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570F1D8B"/>
    <w:multiLevelType w:val="hybridMultilevel"/>
    <w:tmpl w:val="09044FC0"/>
    <w:lvl w:ilvl="0" w:tplc="1152B8D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D13449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DF84D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6FA67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D02E3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60EDB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A38C7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4743D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86647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59F675ED"/>
    <w:multiLevelType w:val="hybridMultilevel"/>
    <w:tmpl w:val="93E65A86"/>
    <w:lvl w:ilvl="0" w:tplc="263AE38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7174D1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F1ED1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E341B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B01D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9B407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D724C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27C47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D8C9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62076ABE"/>
    <w:multiLevelType w:val="hybridMultilevel"/>
    <w:tmpl w:val="76F04856"/>
    <w:lvl w:ilvl="0" w:tplc="60E6EB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AE44F3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282A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68EC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6CE5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E6A5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C82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22D3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0A65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6F1301"/>
    <w:multiLevelType w:val="hybridMultilevel"/>
    <w:tmpl w:val="90E06C22"/>
    <w:lvl w:ilvl="0" w:tplc="CD7CA1B6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4D16C474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7EA05DA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D2A4564A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A746BCE8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8C40EDD4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86E6BFE8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99946EC2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8E80712C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679469B6"/>
    <w:multiLevelType w:val="hybridMultilevel"/>
    <w:tmpl w:val="74B489C6"/>
    <w:lvl w:ilvl="0" w:tplc="15E8CD7C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B9EAFB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22640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9ECE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0813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3A36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CA6E0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6A257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8546C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6C4C5CAE"/>
    <w:multiLevelType w:val="hybridMultilevel"/>
    <w:tmpl w:val="87E838B2"/>
    <w:lvl w:ilvl="0" w:tplc="6D70BEF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86DC333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FC3AE59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C9184D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A38943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4A6CA21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BCB6049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711A92C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3FB2FC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7">
    <w:nsid w:val="7DF323E9"/>
    <w:multiLevelType w:val="hybridMultilevel"/>
    <w:tmpl w:val="A4A0309C"/>
    <w:lvl w:ilvl="0" w:tplc="1B3AF322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E8BE3D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17261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18C4D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90C7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4C0EE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328DD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87041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23E34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1"/>
  </w:num>
  <w:num w:numId="5">
    <w:abstractNumId w:val="14"/>
  </w:num>
  <w:num w:numId="6">
    <w:abstractNumId w:val="4"/>
  </w:num>
  <w:num w:numId="7">
    <w:abstractNumId w:val="3"/>
  </w:num>
  <w:num w:numId="8">
    <w:abstractNumId w:val="7"/>
  </w:num>
  <w:num w:numId="9">
    <w:abstractNumId w:val="5"/>
  </w:num>
  <w:num w:numId="10">
    <w:abstractNumId w:val="6"/>
  </w:num>
  <w:num w:numId="11">
    <w:abstractNumId w:val="16"/>
  </w:num>
  <w:num w:numId="12">
    <w:abstractNumId w:val="12"/>
  </w:num>
  <w:num w:numId="13">
    <w:abstractNumId w:val="2"/>
  </w:num>
  <w:num w:numId="14">
    <w:abstractNumId w:val="8"/>
  </w:num>
  <w:num w:numId="15">
    <w:abstractNumId w:val="15"/>
  </w:num>
  <w:num w:numId="16">
    <w:abstractNumId w:val="17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8D"/>
    <w:rsid w:val="00555213"/>
    <w:rsid w:val="00BB068D"/>
    <w:rsid w:val="00D05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35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uiPriority w:val="99"/>
    <w:rPr>
      <w:vertAlign w:val="superscript"/>
    </w:rPr>
  </w:style>
  <w:style w:type="paragraph" w:styleId="aff2">
    <w:name w:val="footer"/>
    <w:basedOn w:val="a"/>
    <w:link w:val="aff3"/>
    <w:uiPriority w:val="99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link w:val="1a"/>
    <w:uiPriority w:val="20"/>
    <w:rPr>
      <w:i/>
      <w:iCs/>
    </w:rPr>
  </w:style>
  <w:style w:type="paragraph" w:customStyle="1" w:styleId="1a">
    <w:name w:val="Без интервала1"/>
    <w:link w:val="aff6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auto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35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uiPriority w:val="99"/>
    <w:rPr>
      <w:vertAlign w:val="superscript"/>
    </w:rPr>
  </w:style>
  <w:style w:type="paragraph" w:styleId="aff2">
    <w:name w:val="footer"/>
    <w:basedOn w:val="a"/>
    <w:link w:val="aff3"/>
    <w:uiPriority w:val="99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link w:val="1a"/>
    <w:uiPriority w:val="20"/>
    <w:rPr>
      <w:i/>
      <w:iCs/>
    </w:rPr>
  </w:style>
  <w:style w:type="paragraph" w:customStyle="1" w:styleId="1a">
    <w:name w:val="Без интервала1"/>
    <w:link w:val="aff6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auto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amp;amp;amp;amp;q=%23%D0%A0%D0%BE%D1%81%D1%80%D0%B5%D0%B5%D1%81%D1%82%D1%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amp;amp;amp;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2026-08-04T08:30:00Z</dcterms:created>
  <dcterms:modified xsi:type="dcterms:W3CDTF">2026-08-04T08:30:00Z</dcterms:modified>
</cp:coreProperties>
</file>