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3A" w:rsidRDefault="00CA5E3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A5E3A" w:rsidRDefault="00CA5E3A">
      <w:pPr>
        <w:pStyle w:val="ConsPlusNormal"/>
        <w:jc w:val="both"/>
        <w:outlineLvl w:val="0"/>
      </w:pPr>
    </w:p>
    <w:p w:rsidR="00CA5E3A" w:rsidRDefault="00CA5E3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A5E3A" w:rsidRDefault="00CA5E3A">
      <w:pPr>
        <w:pStyle w:val="ConsPlusTitle"/>
        <w:jc w:val="center"/>
      </w:pPr>
    </w:p>
    <w:p w:rsidR="00CA5E3A" w:rsidRDefault="00CA5E3A">
      <w:pPr>
        <w:pStyle w:val="ConsPlusTitle"/>
        <w:jc w:val="center"/>
      </w:pPr>
      <w:r>
        <w:t>РАСПОРЯЖЕНИЕ</w:t>
      </w:r>
    </w:p>
    <w:p w:rsidR="00CA5E3A" w:rsidRDefault="00CA5E3A">
      <w:pPr>
        <w:pStyle w:val="ConsPlusTitle"/>
        <w:jc w:val="center"/>
      </w:pPr>
      <w:r>
        <w:t>от 27 декабря 2018 г. N 2950-р</w:t>
      </w: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4" w:history="1">
        <w:r>
          <w:rPr>
            <w:color w:val="0000FF"/>
          </w:rPr>
          <w:t>Концепцию</w:t>
        </w:r>
      </w:hyperlink>
      <w:r>
        <w:t xml:space="preserve"> развития добровольчества (волонтерства) в Российской Федерации до 2025 года (далее - Концепция).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2. Рекомендовать органам исполнительной власти субъектов Российской Федерации: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разработать меры, направленные на содействие развитию добровольчества (волонтерства);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руководствоваться положениями Концепции, утвержденной настоящим распоряжением, при решении задач, направленных на поддержку и развитие добровольчества (волонтерства).</w:t>
      </w: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Normal"/>
        <w:jc w:val="right"/>
      </w:pPr>
      <w:r>
        <w:t>Председатель Правительства</w:t>
      </w:r>
    </w:p>
    <w:p w:rsidR="00CA5E3A" w:rsidRDefault="00CA5E3A">
      <w:pPr>
        <w:pStyle w:val="ConsPlusNormal"/>
        <w:jc w:val="right"/>
      </w:pPr>
      <w:r>
        <w:t>Российской Федерации</w:t>
      </w:r>
    </w:p>
    <w:p w:rsidR="00CA5E3A" w:rsidRDefault="00CA5E3A">
      <w:pPr>
        <w:pStyle w:val="ConsPlusNormal"/>
        <w:jc w:val="right"/>
      </w:pPr>
      <w:r>
        <w:t>Д.МЕДВЕДЕВ</w:t>
      </w: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Normal"/>
        <w:jc w:val="right"/>
        <w:outlineLvl w:val="0"/>
      </w:pPr>
      <w:r>
        <w:t>Утверждена</w:t>
      </w:r>
    </w:p>
    <w:p w:rsidR="00CA5E3A" w:rsidRDefault="00CA5E3A">
      <w:pPr>
        <w:pStyle w:val="ConsPlusNormal"/>
        <w:jc w:val="right"/>
      </w:pPr>
      <w:r>
        <w:t>распоряжением Правительства</w:t>
      </w:r>
    </w:p>
    <w:p w:rsidR="00CA5E3A" w:rsidRDefault="00CA5E3A">
      <w:pPr>
        <w:pStyle w:val="ConsPlusNormal"/>
        <w:jc w:val="right"/>
      </w:pPr>
      <w:r>
        <w:t>Российской Федерации</w:t>
      </w:r>
    </w:p>
    <w:p w:rsidR="00CA5E3A" w:rsidRDefault="00CA5E3A">
      <w:pPr>
        <w:pStyle w:val="ConsPlusNormal"/>
        <w:jc w:val="right"/>
      </w:pPr>
      <w:r>
        <w:t>от 27 декабря 2018 г. N 2950-р</w:t>
      </w:r>
    </w:p>
    <w:p w:rsidR="00CA5E3A" w:rsidRDefault="00CA5E3A">
      <w:pPr>
        <w:pStyle w:val="ConsPlusNormal"/>
        <w:jc w:val="right"/>
      </w:pPr>
    </w:p>
    <w:p w:rsidR="00CA5E3A" w:rsidRDefault="00CA5E3A">
      <w:pPr>
        <w:pStyle w:val="ConsPlusTitle"/>
        <w:jc w:val="center"/>
      </w:pPr>
      <w:bookmarkStart w:id="0" w:name="P24"/>
      <w:bookmarkEnd w:id="0"/>
      <w:r>
        <w:t>КОНЦЕПЦИЯ</w:t>
      </w:r>
    </w:p>
    <w:p w:rsidR="00CA5E3A" w:rsidRDefault="00CA5E3A">
      <w:pPr>
        <w:pStyle w:val="ConsPlusTitle"/>
        <w:jc w:val="center"/>
      </w:pPr>
      <w:r>
        <w:t>РАЗВИТИЯ ДОБРОВОЛЬЧЕСТВА (ВОЛОНТЕРСТВА)</w:t>
      </w:r>
    </w:p>
    <w:p w:rsidR="00CA5E3A" w:rsidRDefault="00CA5E3A">
      <w:pPr>
        <w:pStyle w:val="ConsPlusTitle"/>
        <w:jc w:val="center"/>
      </w:pPr>
      <w:r>
        <w:t>В РОССИЙСКОЙ ФЕДЕРАЦИИ ДО 2025 ГОДА</w:t>
      </w:r>
    </w:p>
    <w:p w:rsidR="00CA5E3A" w:rsidRDefault="00CA5E3A">
      <w:pPr>
        <w:pStyle w:val="ConsPlusNormal"/>
        <w:jc w:val="center"/>
      </w:pPr>
    </w:p>
    <w:p w:rsidR="00CA5E3A" w:rsidRDefault="00CA5E3A">
      <w:pPr>
        <w:pStyle w:val="ConsPlusTitle"/>
        <w:jc w:val="center"/>
        <w:outlineLvl w:val="1"/>
      </w:pPr>
      <w:r>
        <w:t>1. Введение</w:t>
      </w:r>
    </w:p>
    <w:p w:rsidR="00CA5E3A" w:rsidRDefault="00CA5E3A">
      <w:pPr>
        <w:pStyle w:val="ConsPlusNormal"/>
        <w:jc w:val="center"/>
      </w:pPr>
    </w:p>
    <w:p w:rsidR="00CA5E3A" w:rsidRDefault="00CA5E3A">
      <w:pPr>
        <w:pStyle w:val="ConsPlusNormal"/>
        <w:ind w:firstLine="540"/>
        <w:jc w:val="both"/>
      </w:pPr>
      <w:r>
        <w:t>Добровольчество (волонтерство) является деятельностью в форме безвозмездного выполнения работ и (или) оказания услуг в целях решения социальных задач в таких сферах, как образование, здравоохранение, культура, социальная поддержка и социальное обслуживание населения, физическая культура и спорт, охрана окружающей среды, предупреждение и ликвидация последствий чрезвычайных ситуаций.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развитию и распространению добровольческой (волонтерской) деятельности отнесено к числу приоритетных направлений социальной и молодежной политики.</w:t>
      </w:r>
    </w:p>
    <w:p w:rsidR="00CA5E3A" w:rsidRDefault="00CA5E3A">
      <w:pPr>
        <w:pStyle w:val="ConsPlusNormal"/>
        <w:spacing w:before="220"/>
        <w:ind w:firstLine="540"/>
        <w:jc w:val="both"/>
      </w:pPr>
      <w:proofErr w:type="gramStart"/>
      <w:r>
        <w:t xml:space="preserve">Поддержка добровольчества (волонтерства) осуществляется в рамках реализации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 благотворительной деятельности и добровольчестве (волонтерстве)",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некоммерческих организациях", </w:t>
      </w:r>
      <w:hyperlink r:id="rId8" w:history="1">
        <w:r>
          <w:rPr>
            <w:color w:val="0000FF"/>
          </w:rPr>
          <w:t>Основ</w:t>
        </w:r>
      </w:hyperlink>
      <w:r>
        <w:t xml:space="preserve"> 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 г. N 2403-р, государственной </w:t>
      </w:r>
      <w:hyperlink r:id="rId9" w:history="1">
        <w:r>
          <w:rPr>
            <w:color w:val="0000FF"/>
          </w:rPr>
          <w:t>программы</w:t>
        </w:r>
      </w:hyperlink>
      <w:r>
        <w:t xml:space="preserve"> "Патриотическое воспитание граждан Российской Федерации на 2016 - 2020 годы", утвержденной постановлением Правительства Российской Федерации от</w:t>
      </w:r>
      <w:proofErr w:type="gramEnd"/>
      <w:r>
        <w:t xml:space="preserve"> 30 декабря 2015 г. N 1493 "О государственной программе "Патриотическое воспитание граждан Российской Федерации на 2016 - 2020 годы", а также Резолюции Генеральной Ассамбл</w:t>
      </w:r>
      <w:proofErr w:type="gramStart"/>
      <w:r>
        <w:t>еи ОО</w:t>
      </w:r>
      <w:proofErr w:type="gramEnd"/>
      <w:r>
        <w:t xml:space="preserve">Н от 17 декабря 2015 г. "Интеграция </w:t>
      </w:r>
      <w:r>
        <w:lastRenderedPageBreak/>
        <w:t>добровольчества в дело мира и развития: план действий на следующее десятилетие и последующий период".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развитию добровольчества (волонтерства) способствует развитию и укреплению потенциала социально ориентированных некоммерческих организаций.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В последние годы наблюдается устойчивый рост числа граждан и организаций, участвующих в добровольческой (волонтерской) деятельности, расширяются масштабы реализуемых ими программ и проектов. Свое участие в </w:t>
      </w:r>
      <w:proofErr w:type="gramStart"/>
      <w:r>
        <w:t>добровольческой</w:t>
      </w:r>
      <w:proofErr w:type="gramEnd"/>
      <w:r>
        <w:t xml:space="preserve"> (волонтерской) деятельности в настоящее время подтверждают 15 процентов опрошенных взрослых российских граждан. В то же время, по данным социологических опросов, свою готовность работать на добровольной основе декларировали 50 процентов опрошенных.</w:t>
      </w:r>
    </w:p>
    <w:p w:rsidR="00CA5E3A" w:rsidRDefault="00CA5E3A">
      <w:pPr>
        <w:pStyle w:val="ConsPlusNormal"/>
        <w:spacing w:before="220"/>
        <w:ind w:firstLine="540"/>
        <w:jc w:val="both"/>
      </w:pPr>
      <w:proofErr w:type="gramStart"/>
      <w:r>
        <w:t>Таким образом, остается значительным разрыв между числом граждан, заявляющих о потенциальной готовности участвовать в добровольческой (волонтерской) деятельности, и числом граждан, реально ее осуществляющих.</w:t>
      </w:r>
      <w:proofErr w:type="gramEnd"/>
      <w:r>
        <w:t xml:space="preserve"> Это связано, в частности, с недостатком информации о деятельности добровольческих (волонтерских) организаций и добровольцев (волонтеров), неразвитостью инфраструктуры поддержки добровольческой (волонтерской) деятельности, слабостью межсекторного и межведомственного взаимодействия по вопросам развития добровольчества (волонтерства), а также с общей неустойчивостью многих российских некоммерческих организаций, что ограничивает их возможности быть организаторами добровольческой (волонтерской) деятельности.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Основными целями развития добровольчества (волонтерства) являются расширение возможностей для самореализации граждан, повышение роли добровольчества (волонтерства) в общественном развитии, формирование и распространение добровольческих (волонтерских) инновационных практик социальной деятельности.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Основными задачами развития добровольчества (волонтерства), обеспечивающими достижение указанных целей, являются: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(волонтерства) в обществе;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поддержка деятельности существующих и создание условий для возникновения новых добровольческих (волонтерских) организаций;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развитие инфраструктуры методической, информационной, консультационной, образовательной и ресурсной поддержки добровольческой (волонтерской) деятельности;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расширение масштабов межсекторного взаимодействия в сфере добровольчества (волонтерства), включая взаимодействие добровольческих (волонтерских) организаций с другими организациями некоммерческого сектора, бизнесом,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международными, религиозными и другими заинтересованными организациями.</w:t>
      </w:r>
    </w:p>
    <w:p w:rsidR="00CA5E3A" w:rsidRDefault="00CA5E3A">
      <w:pPr>
        <w:pStyle w:val="ConsPlusNormal"/>
        <w:spacing w:before="220"/>
        <w:ind w:firstLine="540"/>
        <w:jc w:val="both"/>
      </w:pPr>
      <w:proofErr w:type="gramStart"/>
      <w:r>
        <w:t>Важным направлением развития добровольческого (волонтерского) движения является реализация принципа "добровольчество (волонтерство) через всю жизнь", предусматривающего обеспечение возможностей для участия в добровольческой (волонтерской) деятельности всех возрастных групп населения - детей, молодежи, взрослых и лиц старшего возраста.</w:t>
      </w:r>
      <w:proofErr w:type="gramEnd"/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Развитие добровольчества (волонтерства) основано на соблюдении прав и свобод граждан в ходе их участия в добровольческих (волонтерских) проектах и инициативах, обеспечении равных условий для осуществления добровольческой (волонтерской) деятельности для всех категорий </w:t>
      </w:r>
      <w:r>
        <w:lastRenderedPageBreak/>
        <w:t>граждан независимо от национальности, пола, возраста, социального положения, вероисповедания и принадлежности к различным социально-профессиональным группам.</w:t>
      </w: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Title"/>
        <w:jc w:val="center"/>
        <w:outlineLvl w:val="1"/>
      </w:pPr>
      <w:r>
        <w:t>2. Основные направления реализации добровольческой</w:t>
      </w:r>
    </w:p>
    <w:p w:rsidR="00CA5E3A" w:rsidRDefault="00CA5E3A">
      <w:pPr>
        <w:pStyle w:val="ConsPlusTitle"/>
        <w:jc w:val="center"/>
      </w:pPr>
      <w:r>
        <w:t>(волонтерской) деятельности</w:t>
      </w: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Normal"/>
        <w:ind w:firstLine="540"/>
        <w:jc w:val="both"/>
      </w:pPr>
      <w:r>
        <w:t>Развитие добровольчества (волонтерства) предполагает наращивание компетенций добровольцев (волонтеров) и добровольческих (волонтерских) организаций по различным направлениям осуществляемой деятельности, включая сферы здравоохранения, образования, социальной поддержки населения, культуры, физической культуры и спорта, охраны окружающей среды, предупреждения и ликвидации последствий чрезвычайных ситуаций, оказания правовой помощи населению и другие сферы.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Основными направлениями добровольческой (волонтерской) деятельности в области образования являются участие и содействие добровольцев (волонтеров) в реализации просветительских программ и проектов, а также в развитии дополнительных компетенций для детей и взрослых.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Добровольческая (волонтерская) деятельность в образовании может </w:t>
      </w:r>
      <w:proofErr w:type="gramStart"/>
      <w:r>
        <w:t>реализовываться</w:t>
      </w:r>
      <w:proofErr w:type="gramEnd"/>
      <w:r>
        <w:t xml:space="preserve"> в том числе через осуществление просветительской и консультативной деятельности, наставничества, тьюторства, в формате "обучение через добровольчество (волонтерство)", предполагающем участие преподавателей и обучающихся в добровольческих (волонтерских) проектах и программах образовательных организаций всех уровней образования, реализации совместных благотворительных программ образовательных организаций, социально ориентированных некоммерческих организаций и коммерческих организаций с использованием их профессиональных компетенций.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Работа добровольцев (волонтеров) в таких формах, как юридические клиники на базе образовательных организаций высшего образования и ряд других, обеспечивает профессиональный рост добровольцев (волонтеров).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В области образования предусматривается дальнейшее развитие добровольчества (волонтерства) в сфере гражданско-патриотического воспитания, что предполагает в том числе: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оказание помощи ветеранам Великой Отечественной войны и боевых действий, взаимодействие с ветеранскими организациями;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благоустройство памятных мест и воинских захоронений, содействие в увековечении памяти погибших при защите Отечества;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участие добровольцев (волонтеров) в организации акций, посвященных памятным событиям в истории России.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В сфере здравоохранения основными направлениями осуществления добровольческой (волонтерской) деятельности являются: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в оказании медицинской помощи гражданам;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в формировании здорового образа жизни населения, профилактике возникновения и распространения заболеваний;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пропаганда донорства крови и ее компонентов;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информационная, консультативная, просветительская, досуговая и иная поддержка пациентов медицинских организаций по месту их нахождения;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lastRenderedPageBreak/>
        <w:t>помощь в уходе за пациентами в лечебных и реабилитационных учреждениях.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Добровольчество (волонтерство) в сфере социальной поддержки и социального обслуживания населения включает участие добровольцев (волонтеров) в оказании безвозмездной помощи гражданам, нуждающимся в социальной поддержке и социальном обслуживании, в том числе: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в оказании помощи в организациях социального обслуживания (домах-интернатах (пансионатах) для престарелых и инвалидов, психоневрологических интернатах, в том числе детских, центрах социального обслуживания населения, центрах социальной адаптации и других);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в оказании социальных услуг на дому;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содействие в осуществлении социального обслуживания </w:t>
      </w:r>
      <w:proofErr w:type="gramStart"/>
      <w:r>
        <w:t>нуждающихся</w:t>
      </w:r>
      <w:proofErr w:type="gramEnd"/>
      <w:r>
        <w:t>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в оказании помощи лицам, находящимся в трудной жизненной ситуации, а также обеспечение профилактики социального сиротства;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в реализации программ социализации выпускников учреждений для детей-сирот, детей, оставшихся без попечения родителей, людей с ограниченными возможностями здоровья, людей с наркотической и алкогольной зависимостью, инвалидов, лиц, освобожденных из мест лишения свободы и иных нуждающихся категорий населения.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Основными направлениями добровольчества (волонтерства) в сфере культуры являются: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поддержка деятельности организаций культуры;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в организации и проведении массовых мероприятий в сфере культуры;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участие в осуществлении работ по сохранению объектов культурного наследия (памятников истории и культуры);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вовлечение деятелей культуры и искусства в добровольческую (волонтерскую) деятельность.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Основными направлениями развития добровольчества (волонтерства) в сфере физической культуры и спорта являются: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участие в организации и (или) проведении физкультурных и спортивных мероприятий;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участие в организации и деятельности объектов спорта;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участие в организации и проведении спортивных мероприятий среди лиц с ограниченными возможностями здоровья и инвалидов;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участие в пропаганде здорового образа жизни, физической культуры и спорта;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вовлечение в добровольческую (волонтерскую) деятельность известных спортсменов, профессиональных работников сферы физической культуры и спорта.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В сфере охраны природы основными направлениями развития добровольческой (волонтерской) деятельности являются: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восстановлению природных экосистем, очистке природной среды от мусора, в том числе в организации раздельного сбора отходов;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lastRenderedPageBreak/>
        <w:t xml:space="preserve">содействие </w:t>
      </w:r>
      <w:proofErr w:type="gramStart"/>
      <w:r>
        <w:t>природоохранной</w:t>
      </w:r>
      <w:proofErr w:type="gramEnd"/>
      <w:r>
        <w:t xml:space="preserve"> деятельности;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формированию экологической культуры и экологического просвещения;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участие в охране животного мира, сохранении и восстановлении среды его обитания;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в оказании помощи осуществляющим управление особо охраняемыми природными территориями учреждениям в сфере сохранения в естественном состоянии природных комплексов и содействие в работе по выявлению фактов нарушения лесного законодательства Российской Федерации.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В сфере предупреждения и ликвидации последствий чрезвычайных ситуаций к основным направлениям развития добровольчества (волонтерства) относятся: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популяризация и освоение с участием добровольцев (волонтеров) профилактических мероприятий, направленных на предупреждение чрезвычайных ситуаций и пожаров, основных способов защиты населения и территорий от чрезвычайных ситуаций;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участие добровольцев (волонтеров) в ликвидации пожаров и последствий чрезвычайных ситуаций техногенного и природного характера;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развитие наставничества, предполагающего участие профессиональных спасателей и работников профессиональной пожарной охраны в обучении спасателей-добровольцев и добровольных пожарных.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Важной сферой добровольчества (волонтерства) является содействие в поиске пропавших людей, а также содействие органам внутренних дел и иным правоохранительным органам в охране общественного порядка в добровольных народных дружинах.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В целях обеспечения доступности правовой поддержки населения обеспечивается предоставление безвозмездных услуг в рамках деятельности юридических клиник и некоммерческих организаций, осуществляющих содействие защите прав и свобод граждан.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Самоорганизация добровольчества (волонтерства) по месту жительства выступает важнейшим ресурсом развития территориального общественного самоуправления в целях благоустройства и озеленения территории, организации досуга детей и подростков, помощи пожилым.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Выделяется инклюзивное добровольчество (волонтерство), добровольчество (волонтерство) граждан старшего возраста, добровольчество (волонтерство), реализуемое в семейных формах, и корпоративное добровольчество (волонтерство).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Инклюзивное добровольчество (волонтерство) предполагает включение в добровольческую (волонтерскую) деятельность людей с ограниченными возможностями здоровья и предусматривает: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поддержку добровольческих (волонтерских) инициатив людей с ограниченными возможностями здоровья, включая привлечение, отбор и обучение таких добровольцев (волонтеров) с учетом различной степени ограничения их возможностей;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реализацию программ индивидуального и поддерживающего сопровождения людей с ограниченными возможностями здоровья, способствующих их вовлечению в добровольческую (волонтерскую) деятельность;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формирование доступной среды для реализации добровольческой (волонтерской) деятельности людей с ограниченными возможностями здоровья, в том числе обеспечение </w:t>
      </w:r>
      <w:r>
        <w:lastRenderedPageBreak/>
        <w:t>специально оборудованных рабочих мест, возможностей безбарьерного общения, обеспечение транспортом к месту проведения мероприятия и сопровождение на первых этапах работы;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привлечение людей с ограниченными возможностями здоровья в качестве организаторов и участников мероприятий в сфере добровольчества (волонтерства);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создание позитивного имиджа инклюзивного добровольчества (волонтерства).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Вовлечение людей пенсионного и предпенсионного возраста в добровольческую (волонтерскую) деятельность повышает востребованность в обществе старшего поколения, </w:t>
      </w:r>
      <w:proofErr w:type="gramStart"/>
      <w:r>
        <w:t>укрепляет межпоколенческие связи и способствует</w:t>
      </w:r>
      <w:proofErr w:type="gramEnd"/>
      <w:r>
        <w:t xml:space="preserve"> сохранению традиций.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Добровольчество (волонтерство), реализуемое в семейных формах, обеспечивает преемственность ценностей добровольчества (волонтерства) между поколениями.</w:t>
      </w: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Title"/>
        <w:jc w:val="center"/>
        <w:outlineLvl w:val="1"/>
      </w:pPr>
      <w:r>
        <w:t>3. Содействие развитию добровольчества (волонтерства)</w:t>
      </w: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Normal"/>
        <w:ind w:firstLine="540"/>
        <w:jc w:val="both"/>
      </w:pPr>
      <w:r>
        <w:t>Содействие развитию добровольчества (волонтерства) органами государственной власти и органами местного самоуправления планируется осуществлять в следующих направлениях: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создание условий, обеспечивающих востребованность деятельности добровольческих (волонтерских) организаций и добровольцев (волонтеров);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поддержка добровольческих (волонтерских) организаций и добровольцев (волонтеров);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формирование и развитие инфраструктуры поддержки добровольчества (волонтерства).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Для создания условий, обеспечивающих востребованность деятельности добровольческих (волонтерских) организаций и добровольцев (волонтеров), на федеральном уровне необходимо: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развитие механизмов координации поддержки добровольческой (волонтерской) деятельности;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рассмотрение вопросов взаимодействия с добровольческими (волонтерскими) организациями на заседаниях общественных советов заинтересованных федеральных органов исполнительной власти, экспертного совета по развитию добровольчества (волонтерства) при Общественной палате Российской Федерации;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распространение лучших практик через организацию и мониторинг участия добровольцев (волонтеров) в деятельности государственных и муниципальных учреждений;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развитие единой информационной системы в сфере развития добровольчества (волонтерства).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На уровне государственной власти субъектов Российской Федерации и местного самоуправления необходимы: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формирование организационных механизмов поддержки добровольчества (волонтерства);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формирование координационных органов по поддержке добровольчества (волонтерства) в субъектах Российской Федерации, муниципальных районах и городских округах;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регулярное рассмотрение вопросов взаимодействия с добровольческими (волонтерскими) организациями на заседаниях общественных советов и консультативных органов;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расширение практики привлечения добровольцев (волонтеров) к деятельности государственных и муниципальных учреждений, распространение лучших практик в этой сфере </w:t>
      </w:r>
      <w:r>
        <w:lastRenderedPageBreak/>
        <w:t>через проведение мониторинга;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в привлечении добровольцев (волонтеров) к участию в решении вопросов местного значения;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разработка и реализация программ обучения государственных и муниципальных служащих по тематике взаимодействия с добровольческими (волонтерскими) организациями и добровольцами, в том числе в форме программ совместного обучения.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В целях поддержки добровольческих (волонтерских) организаций планируется использовать следующие инструменты: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предоставление субсидий добровольческим (волонтерским) организациям, а также социально ориентированным некоммерческим организациям, привлекающим добровольцев (волонтеров);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установление решениями субъектов Российской Федерации пониженных налоговых ставок по налогу на прибыль организаций и налогу на имущество организаций для добровольческих (волонтерских) организаций и юридических лиц, осуществляющих пожертвования добровольческим (волонтерским) организациям;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оказание добровольческим (волонтерским) организациям имущественной поддержки;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организация и содействие в организации подготовки, профессиональной переподготовки и повышения квалификации работников и добровольцев (волонтеров) социально ориентированных некоммерческих организаций;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реализация мер нематериальной поддержки граждан, участвующих </w:t>
      </w:r>
      <w:proofErr w:type="gramStart"/>
      <w:r>
        <w:t>в</w:t>
      </w:r>
      <w:proofErr w:type="gramEnd"/>
      <w:r>
        <w:t xml:space="preserve"> добровольческой (волонтерской) деятельности;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включению мероприятий по поддержке добровольческой (волонтерской) деятельности в программы предприятий в рамках реализации социальной ответственности бизнеса;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распространению информации о деятельности добровольцев (волонтеров) в средствах массовой информации и через социальную рекламу;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обеспечение аналитического сопровождения </w:t>
      </w:r>
      <w:proofErr w:type="gramStart"/>
      <w:r>
        <w:t>добровольческой</w:t>
      </w:r>
      <w:proofErr w:type="gramEnd"/>
      <w:r>
        <w:t xml:space="preserve"> (волонтерской) деятельности;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совершенствование статистики </w:t>
      </w:r>
      <w:proofErr w:type="gramStart"/>
      <w:r>
        <w:t>добровольческой</w:t>
      </w:r>
      <w:proofErr w:type="gramEnd"/>
      <w:r>
        <w:t xml:space="preserve"> (волонтерской) деятельности.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В целях формирования и развития инфраструктуры поддержки добровольчества (волонтерства) планируется использовать следующие инструменты: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поддержка организаторов добровольческой (волонтерской) деятельности и добровольческих (волонтерских) организаций;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содействие созданию и развитию добровольческих (волонтерских) центров, основными направлениями деятельности которых являются: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популяризация и продвижение ценностей добровольчества (волонтерства);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вовлечение граждан различных возрастов и категорий в добровольческую (волонтерскую) деятельность;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обучение добровольцев (волонтеров), руководителей и специалистов добровольческих </w:t>
      </w:r>
      <w:r>
        <w:lastRenderedPageBreak/>
        <w:t>(волонтерских) организаций;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организация и предоставление психологической помощи, содействие в психологической реабилитации добровольцев (волонтеров), участвующих в деятельности, связанной с особыми условиями;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развитие взаимодействия с органами власти и государственными учреждениями в интересах расширения добровольческой (волонтерской) деятельности;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реализация инициатив, направленных на активное вовлечение добровольцев (волонтеров), организаторов добровольческой (волонтерской) деятельности, добровольческих (волонтерских) организаций в деятельность, направленную на решение вопросов местного значения;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создание и развитие добровольческих (волонтерских) организаций на базе образовательных организаций всех уровней образования и информирование молодежи о потенциальных возможностях развития профессиональных компетенций при реализации добровольческой (волонтерской) деятельности;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интеграция молодых людей, оказавшихся в трудной жизненной ситуации, в жизнь общества.</w:t>
      </w:r>
    </w:p>
    <w:p w:rsidR="00CA5E3A" w:rsidRDefault="00CA5E3A">
      <w:pPr>
        <w:pStyle w:val="ConsPlusNormal"/>
        <w:spacing w:before="220"/>
        <w:ind w:firstLine="540"/>
        <w:jc w:val="both"/>
      </w:pPr>
      <w:proofErr w:type="gramStart"/>
      <w:r>
        <w:t>Также будет обеспечиваться развитие добровольческих (волонтерских) ассоциаций, таких, как Ассоциация волонтерских центров, ассоциация некоммерческих организаций "Союз волонтерских организаций и движений", автономная некоммерческая организация "Центр развития юридических клиник", а также развитие общественных движений, объединяющих добровольческие центры и организации в сетевые сообщества, такие, как Всероссийское общественное движение "Волонтеры Победы", Всероссийское общественное движение "Волонтеры-медики", Общероссийское общественное движение по увековечению памяти погибших при защите</w:t>
      </w:r>
      <w:proofErr w:type="gramEnd"/>
      <w:r>
        <w:t xml:space="preserve"> Отечества "Поисковое движение России", Всероссийская общественная молодежная организация "Всероссийский студенческий корпус спасателей" и другие.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Применение новых цифровых информационно-коммуникационных технологий позволит создать дополнительные каналы и способы привлечения добровольцев (волонтеров), будет содействовать эффективному управлению добровольческой (волонтерской) деятельностью, укреплению связей между добровольцами (волонтерами) и организациями, откроет новые возможности в осуществлении добровольческой (волонтерской) деятельности, в том числе людям с ограниченными возможностями здоровья.</w:t>
      </w: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Title"/>
        <w:jc w:val="center"/>
        <w:outlineLvl w:val="1"/>
      </w:pPr>
      <w:r>
        <w:t>4. Взаимодействие с корпоративным сектором</w:t>
      </w: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Normal"/>
        <w:ind w:firstLine="540"/>
        <w:jc w:val="both"/>
      </w:pPr>
      <w:proofErr w:type="gramStart"/>
      <w:r>
        <w:t>Органы государственной власти и органы местного самоуправления в соответствии с установленными полномочиями могут взаимодействовать с организациями в целях содействия реализации корпоративных добровольческих (волонтерских) программ, предусматривающих участие сотрудников предприятий в реализации социально значимых проектов и мероприятий, направленных на решение социальных проблем и развитие местных сообществ, в том числе в рамках деятельности социально ориентированных некоммерческих организаций.</w:t>
      </w:r>
      <w:proofErr w:type="gramEnd"/>
    </w:p>
    <w:p w:rsidR="00CA5E3A" w:rsidRDefault="00CA5E3A">
      <w:pPr>
        <w:pStyle w:val="ConsPlusNormal"/>
        <w:spacing w:before="220"/>
        <w:ind w:firstLine="540"/>
        <w:jc w:val="both"/>
      </w:pPr>
      <w:r>
        <w:t>В целях распространения корпоративного добровольчества (волонтерства) и укрепления уровня его общественного признания будет обеспечиваться масштабирование корпоративных добровольческих (волонтерских) проектов при содействии Национального совета по корпоративному добровольчеству.</w:t>
      </w: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Title"/>
        <w:jc w:val="center"/>
        <w:outlineLvl w:val="1"/>
      </w:pPr>
      <w:r>
        <w:t>5. Международная деятельность</w:t>
      </w:r>
    </w:p>
    <w:p w:rsidR="00CA5E3A" w:rsidRDefault="00CA5E3A">
      <w:pPr>
        <w:pStyle w:val="ConsPlusNormal"/>
        <w:jc w:val="center"/>
      </w:pPr>
    </w:p>
    <w:p w:rsidR="00CA5E3A" w:rsidRDefault="00CA5E3A">
      <w:pPr>
        <w:pStyle w:val="ConsPlusNormal"/>
        <w:ind w:firstLine="540"/>
        <w:jc w:val="both"/>
      </w:pPr>
      <w:r>
        <w:t>Развитие добровольчества (волонтерства) предполагает открытость к международному сотрудничеству.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lastRenderedPageBreak/>
        <w:t>Международное сотрудничество в сфере добровольчества (волонтерства) осуществляется в целях: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развития сотрудничества Российской Федерации с другими странами и международными организациями;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содействия развитию народной дипломатии;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консолидации усилий добровольцев (волонтеров) различных стран при реализации совместных проектов и инициатив, в том числе на территории Российской Федерации.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Основными направлениями международного сотрудничества являются: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координация добровольческих (волонтерских) проектов и инициатив с деятельностью интеграционных структур;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обмен опытом в области разработки и реализации добровольческих (волонтерских) проектов, координация и поддержка деятельности организаций, осуществляющих деятельность в сфере добровольчества (волонтерства) в разных странах;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расширение практики участия добровольцев (волонтеров) в добровольческих (волонтерских) проектах и программах в странах ближнего и дальнего зарубежья, а также иностранных добровольцев (волонтеров) в добровольческих (волонтерских) проектах и программах Российской Федерации.</w:t>
      </w: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Title"/>
        <w:jc w:val="center"/>
        <w:outlineLvl w:val="1"/>
      </w:pPr>
      <w:r>
        <w:t>6. Ожидаемые результаты</w:t>
      </w:r>
    </w:p>
    <w:p w:rsidR="00CA5E3A" w:rsidRDefault="00CA5E3A">
      <w:pPr>
        <w:pStyle w:val="ConsPlusNormal"/>
        <w:jc w:val="center"/>
      </w:pPr>
    </w:p>
    <w:p w:rsidR="00CA5E3A" w:rsidRDefault="00CA5E3A">
      <w:pPr>
        <w:pStyle w:val="ConsPlusNormal"/>
        <w:ind w:firstLine="540"/>
        <w:jc w:val="both"/>
      </w:pPr>
      <w:r>
        <w:t>Основными результатами реализации настоящей Концепции планируются: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обеспечение условий и расширение возможностей для участия граждан Российской Федерации </w:t>
      </w:r>
      <w:proofErr w:type="gramStart"/>
      <w:r>
        <w:t>в</w:t>
      </w:r>
      <w:proofErr w:type="gramEnd"/>
      <w:r>
        <w:t xml:space="preserve"> добровольческой (волонтерской) деятельности;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увеличение количества граждан, участвующих в </w:t>
      </w:r>
      <w:proofErr w:type="gramStart"/>
      <w:r>
        <w:t>добровольческой</w:t>
      </w:r>
      <w:proofErr w:type="gramEnd"/>
      <w:r>
        <w:t xml:space="preserve"> (волонтерской) деятельности;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расширение масштабов межсекторного и межведомственного взаимодействия и сотрудничества в сфере добровольчества (волонтерства);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повышение эффективности реализуемых добровольческих (волонтерских) программ;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расширение участия добровольцев (волонтеров) в оказании услуг в социальной сфере различным категориям и группам населения;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>увеличение вклада добровольческих (волонтерских) организаций в решение актуальных социальных задач;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рост поддержки добровольчества (волонтерства) в обществе и расширение участия граждан и организаций </w:t>
      </w:r>
      <w:proofErr w:type="gramStart"/>
      <w:r>
        <w:t>в</w:t>
      </w:r>
      <w:proofErr w:type="gramEnd"/>
      <w:r>
        <w:t xml:space="preserve"> добровольческой (волонтерской) деятельности.</w:t>
      </w: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Title"/>
        <w:jc w:val="center"/>
        <w:outlineLvl w:val="1"/>
      </w:pPr>
      <w:r>
        <w:t>7. Финансовое обеспечение реализации настоящей Концепции</w:t>
      </w: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Normal"/>
        <w:ind w:firstLine="540"/>
        <w:jc w:val="both"/>
      </w:pPr>
      <w:r>
        <w:t>Настоящая Концепция реализуется за счет средств соответствующих бюджетов бюджетной системы Российской Федерации, а также внебюджетных источников.</w:t>
      </w:r>
    </w:p>
    <w:p w:rsidR="00CA5E3A" w:rsidRDefault="00CA5E3A">
      <w:pPr>
        <w:pStyle w:val="ConsPlusNormal"/>
        <w:spacing w:before="220"/>
        <w:ind w:firstLine="540"/>
        <w:jc w:val="both"/>
      </w:pPr>
      <w:r>
        <w:t xml:space="preserve">Реализация Концепции осуществляется заинтересованными федеральными органами исполнительной власти, органами исполнительной власти субъектов Российской Федерации и </w:t>
      </w:r>
      <w:r>
        <w:lastRenderedPageBreak/>
        <w:t xml:space="preserve">органами местного самоуправления в соответствии с установленными полномочиями в пределах бюджетных ассигнований, предусмотренных им в федеральном </w:t>
      </w:r>
      <w:hyperlink r:id="rId10" w:history="1">
        <w:r>
          <w:rPr>
            <w:color w:val="0000FF"/>
          </w:rPr>
          <w:t>законе</w:t>
        </w:r>
      </w:hyperlink>
      <w:r>
        <w:t xml:space="preserve"> (решении) о бюджете на финансовый год и плановый период на соответствующие цели.</w:t>
      </w: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Normal"/>
        <w:ind w:firstLine="540"/>
        <w:jc w:val="both"/>
      </w:pPr>
    </w:p>
    <w:p w:rsidR="00CA5E3A" w:rsidRDefault="00CA5E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52ED" w:rsidRDefault="004352ED">
      <w:bookmarkStart w:id="1" w:name="_GoBack"/>
      <w:bookmarkEnd w:id="1"/>
    </w:p>
    <w:sectPr w:rsidR="004352ED" w:rsidSect="00CE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3A"/>
    <w:rsid w:val="004352ED"/>
    <w:rsid w:val="00CA5E3A"/>
    <w:rsid w:val="00C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5E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5E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C86602FC08079494663A2441A7FF4E462B4BF8CCCEBCCD75B124A2F898EDF2688ACC3634B0FA95425BF132417949CD0DA7453A3650F6D3N3A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C86602FC08079494663A2441A7FF4E442C4AF8CBCEBCCD75B124A2F898EDF2688ACC3236B8F1C91714F06E072C5ACF0BA7473C29N5AB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C86602FC08079494663A2441A7FF4E442D49F7CACCBCCD75B124A2F898EDF2688ACC3131BBAECC0205A861053244C913BB453DN2A1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8C86602FC08079494663A2441A7FF4E4E2F49F7CAC0E1C77DE828A0FF97B2E56FC3C03734B0FA9F4D04F427502146CF13B943222A52F7NDA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C86602FC08079494663A2441A7FF4E442D4BF7C6CEBCCD75B124A2F898EDF2688ACC3634B0FA99475BF132417949CD0DA7453A3650F6D3N3A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3770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 Павел Авенирович</dc:creator>
  <cp:lastModifiedBy>Сахаров Павел Авенирович</cp:lastModifiedBy>
  <cp:revision>2</cp:revision>
  <dcterms:created xsi:type="dcterms:W3CDTF">2019-06-20T13:01:00Z</dcterms:created>
  <dcterms:modified xsi:type="dcterms:W3CDTF">2019-06-20T13:01:00Z</dcterms:modified>
</cp:coreProperties>
</file>