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1"/>
        <w:ind w:firstLine="709"/>
        <w:jc w:val="center"/>
        <w:rPr>
          <w:sz w:val="32"/>
          <w:szCs w:val="32"/>
        </w:rPr>
      </w:pPr>
      <w:r>
        <w:rPr>
          <w:rFonts w:eastAsia="Calibri"/>
          <w:b/>
          <w:bCs/>
          <w:sz w:val="32"/>
          <w:szCs w:val="32"/>
        </w:rPr>
        <w:t xml:space="preserve">Памятка </w:t>
      </w:r>
    </w:p>
    <w:p>
      <w:pPr>
        <w:pStyle w:val="P1"/>
        <w:ind w:firstLine="709"/>
        <w:jc w:val="both"/>
        <w:rPr/>
      </w:pPr>
      <w:r>
        <w:rPr>
          <w:rFonts w:eastAsia="Calibri"/>
          <w:b/>
          <w:bCs/>
        </w:rPr>
        <w:t xml:space="preserve">Согласно </w:t>
      </w:r>
      <w:r>
        <w:rPr>
          <w:b/>
          <w:bCs/>
        </w:rPr>
        <w:t xml:space="preserve">«Правил благоустройства территории Нововилговского сельского поселения», утвержденных Решением Совета Нововилговского сельского поселения </w:t>
      </w:r>
      <w:r>
        <w:rPr>
          <w:b/>
          <w:bCs/>
          <w:lang w:val="en-US"/>
        </w:rPr>
        <w:t>II</w:t>
      </w:r>
      <w:r>
        <w:rPr>
          <w:b/>
          <w:bCs/>
        </w:rPr>
        <w:t xml:space="preserve"> сессии </w:t>
      </w:r>
      <w:r>
        <w:rPr>
          <w:b/>
          <w:bCs/>
          <w:lang w:val="en-US"/>
        </w:rPr>
        <w:t>IV</w:t>
      </w:r>
      <w:r>
        <w:rPr>
          <w:b/>
          <w:bCs/>
        </w:rPr>
        <w:t>созыва от 30 октября 2017 года</w:t>
      </w:r>
    </w:p>
    <w:p>
      <w:pPr>
        <w:pStyle w:val="Normal"/>
        <w:ind w:firstLine="705"/>
        <w:jc w:val="both"/>
        <w:rPr/>
      </w:pPr>
      <w:r>
        <w:rPr>
          <w:rStyle w:val="T1"/>
        </w:rPr>
        <w:t>Согласно пункта 12.2</w:t>
      </w:r>
      <w:r>
        <w:rPr>
          <w:rStyle w:val="T1"/>
          <w:b/>
          <w:bCs/>
        </w:rPr>
        <w:t>.</w:t>
      </w:r>
      <w:r>
        <w:rPr>
          <w:rStyle w:val="T1"/>
        </w:rPr>
        <w:t xml:space="preserve"> Правил</w:t>
      </w:r>
      <w:r>
        <w:rPr/>
        <w:t xml:space="preserve"> благоустройства территории Нововилговского сельского поселения</w:t>
      </w:r>
    </w:p>
    <w:p>
      <w:pPr>
        <w:pStyle w:val="Normal"/>
        <w:ind w:firstLine="705"/>
        <w:jc w:val="center"/>
        <w:rPr/>
      </w:pPr>
      <w:r>
        <w:rPr>
          <w:rStyle w:val="T1"/>
          <w:b/>
          <w:bCs/>
          <w:sz w:val="28"/>
          <w:szCs w:val="28"/>
          <w:u w:val="single"/>
        </w:rPr>
        <w:t xml:space="preserve">на территории </w:t>
      </w:r>
      <w:r>
        <w:rPr>
          <w:b/>
          <w:bCs/>
          <w:sz w:val="28"/>
          <w:szCs w:val="28"/>
          <w:u w:val="single"/>
        </w:rPr>
        <w:t xml:space="preserve">Нововилговского </w:t>
      </w:r>
      <w:r>
        <w:rPr>
          <w:rStyle w:val="T1"/>
          <w:b/>
          <w:bCs/>
          <w:sz w:val="28"/>
          <w:szCs w:val="28"/>
          <w:u w:val="single"/>
        </w:rPr>
        <w:t>сельско</w:t>
      </w:r>
      <w:r>
        <w:rPr>
          <w:rStyle w:val="T13"/>
          <w:b/>
          <w:bCs/>
          <w:sz w:val="28"/>
          <w:szCs w:val="28"/>
          <w:u w:val="single"/>
        </w:rPr>
        <w:t>го</w:t>
      </w:r>
      <w:r>
        <w:rPr>
          <w:rStyle w:val="T1"/>
          <w:b/>
          <w:bCs/>
          <w:sz w:val="28"/>
          <w:szCs w:val="28"/>
          <w:u w:val="single"/>
        </w:rPr>
        <w:t xml:space="preserve"> поселени</w:t>
      </w:r>
      <w:r>
        <w:rPr>
          <w:rStyle w:val="T13"/>
          <w:b/>
          <w:bCs/>
          <w:sz w:val="28"/>
          <w:szCs w:val="28"/>
          <w:u w:val="single"/>
        </w:rPr>
        <w:t>я</w:t>
      </w:r>
      <w:r>
        <w:rPr>
          <w:rStyle w:val="T1"/>
          <w:b/>
          <w:bCs/>
          <w:sz w:val="28"/>
          <w:szCs w:val="28"/>
          <w:u w:val="single"/>
        </w:rPr>
        <w:t xml:space="preserve"> </w:t>
      </w:r>
      <w:r>
        <w:rPr>
          <w:rStyle w:val="T1"/>
          <w:b/>
          <w:bCs/>
          <w:i/>
          <w:sz w:val="28"/>
          <w:szCs w:val="28"/>
          <w:u w:val="single"/>
        </w:rPr>
        <w:t>ЗАПРЕЩАЕТСЯ:</w:t>
      </w:r>
    </w:p>
    <w:p>
      <w:pPr>
        <w:pStyle w:val="Normal"/>
        <w:ind w:firstLine="705"/>
        <w:jc w:val="center"/>
        <w:rPr/>
      </w:pPr>
      <w:r>
        <w:rPr>
          <w:b/>
          <w:bCs/>
          <w:sz w:val="28"/>
          <w:szCs w:val="28"/>
        </w:rPr>
        <w:t>Юридическим, должностным и физическим лицам</w:t>
      </w:r>
      <w:r>
        <w:rPr/>
        <w:t xml:space="preserve"> </w:t>
      </w:r>
    </w:p>
    <w:p>
      <w:pPr>
        <w:pStyle w:val="Normal"/>
        <w:ind w:firstLine="705"/>
        <w:jc w:val="both"/>
        <w:rPr/>
      </w:pPr>
      <w:r>
        <w:rPr/>
        <w:t xml:space="preserve">Складировать строительные материалы, органические удобрения (навоз), мусор, дрова </w:t>
      </w:r>
      <w:r>
        <w:rPr>
          <w:u w:val="single"/>
        </w:rPr>
        <w:t xml:space="preserve">на прилегающих к строениям </w:t>
      </w:r>
      <w:r>
        <w:rPr>
          <w:u w:val="single"/>
        </w:rPr>
        <w:t>(за забором)</w:t>
      </w:r>
      <w:r>
        <w:rPr/>
        <w:t xml:space="preserve"> и домовладениям территориях без разрешения администрации Нововилговского сельского поселения.</w:t>
      </w:r>
    </w:p>
    <w:p>
      <w:pPr>
        <w:pStyle w:val="Normal"/>
        <w:ind w:firstLine="705"/>
        <w:jc w:val="both"/>
        <w:rPr/>
      </w:pPr>
      <w:r>
        <w:rPr/>
        <w:t>Захламлять придомовые, дворовые территории, территории общего пользования металлическим ломом, строительным, бытовым мусором, дровами и другими материалами.</w:t>
      </w:r>
    </w:p>
    <w:p>
      <w:pPr>
        <w:pStyle w:val="Normal"/>
        <w:ind w:firstLine="705"/>
        <w:jc w:val="both"/>
        <w:rPr/>
      </w:pPr>
      <w:r>
        <w:rPr>
          <w:shd w:fill="FFFFFF" w:val="clear"/>
        </w:rPr>
        <w:t>Хранить и размещать разукомплектованные транспортные средства на тротуарах, обочинах, придомовых территориях многоквартирных домов и в зоне индивидуальной жилой застройки, газонах, спортивных, детских площадках и проезжих частях. Разукомплектованным считается транспортное средство, у которого отсутствуют основные узлы и агрегаты, кузовные детали, стекла и колеса, а также подверженное глубокой коррозии, либо в котором присутствуют видимые признаки непригодности транспортного средства по его целевому назначению.</w:t>
      </w:r>
    </w:p>
    <w:p>
      <w:pPr>
        <w:pStyle w:val="Normal"/>
        <w:ind w:firstLine="705"/>
        <w:jc w:val="both"/>
        <w:rPr/>
      </w:pPr>
      <w:r>
        <w:rPr/>
        <w:t>Сжигать бытовые и промышленные отходы, мусор, листья, обрезки деревьев, полимерную тару и пленку на улицах, площадях, в скверах, на бульварах, во дворах предприятий, организаций, учреждений и индивидуальных домовладений, на санкционированных свалках, в контейнерах, а так же закапывать бытовые отходы в землю.</w:t>
      </w:r>
    </w:p>
    <w:p>
      <w:pPr>
        <w:pStyle w:val="Normal"/>
        <w:ind w:firstLine="705"/>
        <w:jc w:val="both"/>
        <w:rPr/>
      </w:pPr>
      <w:r>
        <w:rPr/>
        <w:t>Выливать помои на территории двора и на улицы, в водостоки ливневой канализации и прочие, не предназначенные для этих целей места.</w:t>
      </w:r>
    </w:p>
    <w:p>
      <w:pPr>
        <w:pStyle w:val="Normal"/>
        <w:widowControl w:val="false"/>
        <w:ind w:firstLine="720"/>
        <w:jc w:val="both"/>
        <w:rPr/>
      </w:pPr>
      <w:r>
        <w:rPr>
          <w:rFonts w:cs="Times New Roman CYR" w:ascii="Times New Roman CYR" w:hAnsi="Times New Roman CYR"/>
        </w:rPr>
        <w:t xml:space="preserve">Согласно </w:t>
      </w:r>
      <w:hyperlink r:id="rId2">
        <w:r>
          <w:rPr>
            <w:rStyle w:val="Style14"/>
            <w:rFonts w:cs="Times New Roman CYR" w:ascii="Times New Roman CYR" w:hAnsi="Times New Roman CYR"/>
          </w:rPr>
          <w:t>части 5</w:t>
        </w:r>
      </w:hyperlink>
      <w:r>
        <w:rPr>
          <w:rFonts w:cs="Times New Roman CYR" w:ascii="Times New Roman CYR" w:hAnsi="Times New Roman CYR"/>
        </w:rPr>
        <w:t xml:space="preserve"> </w:t>
      </w:r>
      <w:hyperlink r:id="rId3">
        <w:r>
          <w:rPr>
            <w:rStyle w:val="Style14"/>
            <w:rFonts w:cs="Times New Roman CYR" w:ascii="Times New Roman CYR" w:hAnsi="Times New Roman CYR"/>
          </w:rPr>
          <w:t>статьи 30</w:t>
        </w:r>
      </w:hyperlink>
      <w:r>
        <w:rPr>
          <w:rFonts w:cs="Times New Roman CYR" w:ascii="Times New Roman CYR" w:hAnsi="Times New Roman CYR"/>
        </w:rPr>
        <w:t xml:space="preserve"> </w:t>
      </w:r>
      <w:hyperlink r:id="rId4">
        <w:r>
          <w:rPr>
            <w:rStyle w:val="Style14"/>
            <w:rFonts w:cs="Times New Roman CYR" w:ascii="Times New Roman CYR" w:hAnsi="Times New Roman CYR"/>
          </w:rPr>
          <w:t>Жилищного кодекс</w:t>
        </w:r>
      </w:hyperlink>
      <w:r>
        <w:rPr>
          <w:rFonts w:cs="Times New Roman CYR" w:ascii="Times New Roman CYR" w:hAnsi="Times New Roman CYR"/>
        </w:rPr>
        <w:t xml:space="preserve">а Российской Федерации,  </w:t>
      </w:r>
      <w:bookmarkStart w:id="0" w:name="sub_3005"/>
      <w:r>
        <w:rPr>
          <w:rFonts w:cs="Times New Roman CYR" w:ascii="Times New Roman CYR" w:hAnsi="Times New Roman CYR"/>
        </w:rPr>
        <w:t xml:space="preserve"> собственник жилого дома или части жилого дома обязан обеспечивать обращение с твердыми коммунальными отходами путем заключения договора с региональным оператором по обращению с твердыми коммунальными отходами. </w:t>
      </w:r>
    </w:p>
    <w:p>
      <w:pPr>
        <w:pStyle w:val="P1"/>
        <w:ind w:firstLine="709"/>
        <w:jc w:val="both"/>
        <w:rPr>
          <w:b w:val="false"/>
          <w:b w:val="false"/>
          <w:bCs w:val="false"/>
        </w:rPr>
      </w:pPr>
      <w:r>
        <w:rPr>
          <w:rFonts w:cs="Times New Roman CYR" w:ascii="Times New Roman CYR" w:hAnsi="Times New Roman CYR"/>
          <w:b w:val="false"/>
          <w:bCs w:val="false"/>
        </w:rPr>
        <w:t>Под обращением с твердыми коммунальными отходами для целей настоящего Кодекса и иных актов жилищного законодательства понимаются сбор, транспортирование, обезвреживание, захоронение твердых коммунальных отходов.</w:t>
      </w:r>
      <w:bookmarkEnd w:id="0"/>
      <w:r>
        <w:rPr>
          <w:b w:val="false"/>
          <w:bCs w:val="false"/>
        </w:rPr>
        <w:t xml:space="preserve"> </w:t>
      </w:r>
    </w:p>
    <w:p>
      <w:pPr>
        <w:pStyle w:val="P1"/>
        <w:ind w:firstLine="709"/>
        <w:jc w:val="center"/>
        <w:rPr/>
      </w:pPr>
      <w:r>
        <w:rPr>
          <w:b/>
          <w:bCs/>
        </w:rPr>
        <w:t xml:space="preserve">физические лица обязаны </w:t>
      </w:r>
    </w:p>
    <w:p>
      <w:pPr>
        <w:pStyle w:val="P1"/>
        <w:ind w:firstLine="709"/>
        <w:jc w:val="both"/>
        <w:rPr/>
      </w:pPr>
      <w:r>
        <w:rPr/>
        <w:t xml:space="preserve">- систематически проводить санитарную  очистку, уборку и содержать в образцовом порядке территорию,  </w:t>
      </w:r>
      <w:r>
        <w:rPr>
          <w:b/>
          <w:bCs/>
        </w:rPr>
        <w:t>как своего земельного участка, так и</w:t>
      </w:r>
      <w:r>
        <w:rPr>
          <w:b/>
          <w:bCs/>
          <w:i/>
          <w:iCs/>
        </w:rPr>
        <w:t xml:space="preserve"> </w:t>
      </w:r>
      <w:r>
        <w:rPr>
          <w:rStyle w:val="T1"/>
          <w:b/>
          <w:bCs/>
          <w:iCs/>
        </w:rPr>
        <w:t>прилегающей территории</w:t>
      </w:r>
      <w:r>
        <w:rPr>
          <w:rStyle w:val="T1"/>
          <w:iCs/>
        </w:rPr>
        <w:t xml:space="preserve"> (</w:t>
      </w:r>
      <w:r>
        <w:rPr>
          <w:rStyle w:val="T1"/>
        </w:rPr>
        <w:t xml:space="preserve">участок территории, непосредственно примыкающий к границе земельного участка - </w:t>
      </w:r>
      <w:r>
        <w:rPr>
          <w:rFonts w:eastAsia="Calibri"/>
        </w:rPr>
        <w:t>Границы прилегающих территорий</w:t>
      </w:r>
      <w:r>
        <w:rPr>
          <w:rFonts w:eastAsia="Calibri"/>
          <w:i/>
        </w:rPr>
        <w:t xml:space="preserve"> </w:t>
      </w:r>
      <w:r>
        <w:rPr>
          <w:rFonts w:eastAsia="Calibri"/>
        </w:rPr>
        <w:t xml:space="preserve">- если иное не установлено договорами аренды земельного участка, безвозмездного срочного пользования земельным участком, пожизненного наследуемого владения определяются </w:t>
      </w:r>
      <w:r>
        <w:rPr/>
        <w:t>для индивидуальных жилых домов: 10 метров по периметру границ земельного участка, а со стороны улиц – до проезжей части дорог;</w:t>
      </w:r>
    </w:p>
    <w:p>
      <w:pPr>
        <w:pStyle w:val="P8"/>
        <w:ind w:firstLine="709"/>
        <w:jc w:val="both"/>
        <w:rPr/>
      </w:pPr>
      <w:r>
        <w:rPr/>
        <w:t xml:space="preserve">Владельцы зданий, строений, домовладений и сооружений  обязаны содержать фасады принадлежащих им зданий и всех элементов внешнего благоустройства, </w:t>
      </w:r>
      <w:r>
        <w:rPr>
          <w:rStyle w:val="T1"/>
        </w:rPr>
        <w:t>оград, заборов</w:t>
      </w:r>
      <w:r>
        <w:rPr/>
        <w:t>, относящихся к ним,  в образцовом техническом и эстетическом состоянии.</w:t>
      </w:r>
    </w:p>
    <w:p>
      <w:pPr>
        <w:pStyle w:val="Normal"/>
        <w:ind w:firstLine="705"/>
        <w:jc w:val="both"/>
        <w:rPr>
          <w:i/>
          <w:i/>
        </w:rPr>
      </w:pPr>
      <w:r>
        <w:rPr>
          <w:i/>
        </w:rPr>
      </w:r>
    </w:p>
    <w:p>
      <w:pPr>
        <w:pStyle w:val="Normal"/>
        <w:ind w:firstLine="705"/>
        <w:jc w:val="both"/>
        <w:rPr>
          <w:rStyle w:val="T1"/>
          <w:rFonts w:ascii="Times New Roman CYR" w:hAnsi="Times New Roman CYR" w:cs="Times New Roman CYR"/>
        </w:rPr>
      </w:pPr>
      <w:r>
        <w:rPr>
          <w:rFonts w:cs="Times New Roman CYR" w:ascii="Times New Roman CYR" w:hAnsi="Times New Roman CYR"/>
        </w:rPr>
      </w:r>
    </w:p>
    <w:p>
      <w:pPr>
        <w:pStyle w:val="Normal"/>
        <w:widowControl w:val="false"/>
        <w:ind w:firstLine="705"/>
        <w:jc w:val="both"/>
        <w:rPr/>
      </w:pPr>
      <w:r>
        <w:rPr>
          <w:rFonts w:cs="Times New Roman CYR" w:ascii="Times New Roman CYR" w:hAnsi="Times New Roman CYR"/>
          <w:b/>
          <w:bCs/>
        </w:rPr>
        <w:t>Правила благоустройства территории обязательны для всех физических и юридических лиц, независимо от их организационно-правовых форм.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952cc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1" w:customStyle="1">
    <w:name w:val="T1"/>
    <w:qFormat/>
    <w:rsid w:val="007952cc"/>
    <w:rPr/>
  </w:style>
  <w:style w:type="character" w:styleId="T13" w:customStyle="1">
    <w:name w:val="T13"/>
    <w:qFormat/>
    <w:rsid w:val="007952cc"/>
    <w:rPr/>
  </w:style>
  <w:style w:type="character" w:styleId="T2" w:customStyle="1">
    <w:name w:val="T2"/>
    <w:qFormat/>
    <w:rsid w:val="007952cc"/>
    <w:rPr/>
  </w:style>
  <w:style w:type="character" w:styleId="T9" w:customStyle="1">
    <w:name w:val="T9"/>
    <w:qFormat/>
    <w:rsid w:val="007952cc"/>
    <w:rPr/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P8" w:customStyle="1">
    <w:name w:val="P8"/>
    <w:basedOn w:val="Normal"/>
    <w:qFormat/>
    <w:rsid w:val="007952cc"/>
    <w:pPr>
      <w:widowControl w:val="false"/>
    </w:pPr>
    <w:rPr/>
  </w:style>
  <w:style w:type="paragraph" w:styleId="P1" w:customStyle="1">
    <w:name w:val="P1"/>
    <w:basedOn w:val="Normal"/>
    <w:qFormat/>
    <w:rsid w:val="007952cc"/>
    <w:pPr>
      <w:widowControl w:val="false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demo.garant.ru/document?id=12038291&amp;sub=3005" TargetMode="External"/><Relationship Id="rId3" Type="http://schemas.openxmlformats.org/officeDocument/2006/relationships/hyperlink" Target="http://demo.garant.ru/document?id=12038291&amp;sub=30" TargetMode="External"/><Relationship Id="rId4" Type="http://schemas.openxmlformats.org/officeDocument/2006/relationships/hyperlink" Target="http://demo.garant.ru/document?id=12038291&amp;sub=0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33DA5-29A0-49B3-8D7B-76F1024A9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Application>LibreOffice/5.1.4.2$Windows_x86 LibreOffice_project/f99d75f39f1c57ebdd7ffc5f42867c12031db97a</Application>
  <Pages>1</Pages>
  <Words>375</Words>
  <Characters>2795</Characters>
  <CharactersWithSpaces>3166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2017-11-21T09:24:00Z</dcterms:created>
  <dc:creator>Admin</dc:creator>
  <dc:description/>
  <dc:language>ru-RU</dc:language>
  <cp:lastModifiedBy/>
  <cp:lastPrinted>2017-11-24T08:47:26Z</cp:lastPrinted>
  <dcterms:modified xsi:type="dcterms:W3CDTF">2017-11-24T08:47:31Z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