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embeddings/oleObject9.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9.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11.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object w:dxaOrig="636" w:dyaOrig="924">
          <v:shape id="ole_rId2" style="width:31.25pt;height:46.2pt" o:ole="">
            <v:imagedata r:id="rId3" o:title=""/>
          </v:shape>
          <o:OLEObject Type="Embed" ProgID="" ShapeID="ole_rId2" DrawAspect="Content" ObjectID="_102769981" r:id="rId2"/>
        </w:object>
      </w:r>
    </w:p>
    <w:p>
      <w:pPr>
        <w:pStyle w:val="Normal"/>
        <w:widowControl w:val="false"/>
        <w:spacing w:lineRule="atLeast" w:line="100"/>
        <w:jc w:val="center"/>
        <w:rPr>
          <w:rFonts w:eastAsia="Times New Roman" w:cs="Times New Roman"/>
        </w:rPr>
      </w:pPr>
      <w:r>
        <w:rPr>
          <w:rFonts w:eastAsia="Times New Roman" w:cs="Times New Roman"/>
        </w:rPr>
      </w:r>
    </w:p>
    <w:p>
      <w:pPr>
        <w:pStyle w:val="Normal"/>
        <w:widowControl w:val="false"/>
        <w:spacing w:lineRule="atLeast" w:line="100"/>
        <w:jc w:val="center"/>
        <w:rPr>
          <w:rFonts w:eastAsia="Times New Roman" w:cs="Times New Roman"/>
          <w:sz w:val="24"/>
          <w:szCs w:val="24"/>
        </w:rPr>
      </w:pPr>
      <w:r>
        <w:rPr>
          <w:rFonts w:eastAsia="Times New Roman" w:cs="Times New Roman"/>
          <w:sz w:val="24"/>
          <w:szCs w:val="24"/>
        </w:rPr>
        <w:t>Республика Карелия</w:t>
      </w:r>
    </w:p>
    <w:p>
      <w:pPr>
        <w:pStyle w:val="Normal"/>
        <w:widowControl w:val="false"/>
        <w:spacing w:lineRule="atLeast" w:line="100"/>
        <w:jc w:val="center"/>
        <w:rPr>
          <w:rFonts w:eastAsia="Times New Roman" w:cs="Times New Roman"/>
          <w:sz w:val="24"/>
          <w:szCs w:val="24"/>
        </w:rPr>
      </w:pPr>
      <w:r>
        <w:rPr>
          <w:rFonts w:eastAsia="Times New Roman" w:cs="Times New Roman"/>
          <w:sz w:val="24"/>
          <w:szCs w:val="24"/>
        </w:rPr>
        <w:t>Прионежский муниципальный район</w:t>
      </w:r>
    </w:p>
    <w:p>
      <w:pPr>
        <w:pStyle w:val="Normal"/>
        <w:widowControl w:val="false"/>
        <w:spacing w:lineRule="atLeast" w:line="100"/>
        <w:jc w:val="center"/>
        <w:rPr>
          <w:rFonts w:eastAsia="Times New Roman" w:cs="Times New Roman"/>
          <w:sz w:val="24"/>
          <w:szCs w:val="24"/>
        </w:rPr>
      </w:pPr>
      <w:r>
        <w:rPr>
          <w:rFonts w:eastAsia="Times New Roman" w:cs="Times New Roman"/>
          <w:sz w:val="24"/>
          <w:szCs w:val="24"/>
        </w:rPr>
        <w:t>Администрация Нововилговского  сельского поселения</w:t>
      </w:r>
    </w:p>
    <w:p>
      <w:pPr>
        <w:pStyle w:val="Normal"/>
        <w:widowControl w:val="false"/>
        <w:spacing w:lineRule="atLeast" w:line="100"/>
        <w:rPr>
          <w:rFonts w:eastAsia="Times New Roman" w:cs="Times New Roman"/>
          <w:sz w:val="24"/>
          <w:szCs w:val="24"/>
        </w:rPr>
      </w:pPr>
      <w:r>
        <w:rPr>
          <w:rFonts w:eastAsia="Times New Roman" w:cs="Times New Roman"/>
          <w:sz w:val="24"/>
          <w:szCs w:val="24"/>
        </w:rPr>
      </w:r>
    </w:p>
    <w:p>
      <w:pPr>
        <w:pStyle w:val="Normal"/>
        <w:widowControl w:val="false"/>
        <w:spacing w:lineRule="atLeast" w:line="100"/>
        <w:jc w:val="center"/>
        <w:rPr>
          <w:rFonts w:eastAsia="Times New Roman" w:cs="Times New Roman"/>
          <w:b/>
          <w:b/>
        </w:rPr>
      </w:pPr>
      <w:r>
        <w:rPr>
          <w:rFonts w:eastAsia="Times New Roman" w:cs="Times New Roman"/>
          <w:b/>
        </w:rPr>
        <w:t>ПОСТАНОВЛЕНИЕ</w:t>
      </w:r>
    </w:p>
    <w:p>
      <w:pPr>
        <w:pStyle w:val="Normal"/>
        <w:widowControl w:val="false"/>
        <w:spacing w:lineRule="atLeast" w:line="100"/>
        <w:rPr>
          <w:rFonts w:eastAsia="Times New Roman" w:cs="Times New Roman"/>
          <w:b/>
          <w:b/>
        </w:rPr>
      </w:pPr>
      <w:r>
        <w:rPr>
          <w:rFonts w:eastAsia="Times New Roman" w:cs="Times New Roman"/>
          <w:b/>
        </w:rPr>
      </w:r>
    </w:p>
    <w:p>
      <w:pPr>
        <w:pStyle w:val="Normal"/>
        <w:widowControl w:val="false"/>
        <w:spacing w:lineRule="atLeast" w:line="100"/>
        <w:jc w:val="center"/>
        <w:rPr/>
      </w:pPr>
      <w:r>
        <w:rPr>
          <w:rFonts w:eastAsia="Times New Roman" w:cs="Times New Roman"/>
          <w:sz w:val="24"/>
          <w:szCs w:val="24"/>
        </w:rPr>
        <w:t>от   «</w:t>
      </w:r>
      <w:r>
        <w:rPr>
          <w:rFonts w:eastAsia="Times New Roman" w:cs="Times New Roman"/>
          <w:color w:val="auto"/>
          <w:kern w:val="2"/>
          <w:sz w:val="24"/>
          <w:szCs w:val="24"/>
          <w:lang w:val="ru-RU" w:eastAsia="zh-CN" w:bidi="ar-SA"/>
        </w:rPr>
        <w:t>09</w:t>
      </w:r>
      <w:r>
        <w:rPr>
          <w:rFonts w:eastAsia="Times New Roman" w:cs="Times New Roman"/>
          <w:sz w:val="24"/>
          <w:szCs w:val="24"/>
        </w:rPr>
        <w:t xml:space="preserve">»  ноября   2020 года                                                                                                   №  </w:t>
      </w:r>
      <w:r>
        <w:rPr>
          <w:rFonts w:eastAsia="Times New Roman" w:cs="Times New Roman"/>
          <w:color w:val="auto"/>
          <w:kern w:val="2"/>
          <w:sz w:val="24"/>
          <w:szCs w:val="24"/>
          <w:lang w:val="ru-RU" w:eastAsia="zh-CN" w:bidi="ar-SA"/>
        </w:rPr>
        <w:t>123</w:t>
      </w:r>
    </w:p>
    <w:p>
      <w:pPr>
        <w:pStyle w:val="Normal"/>
        <w:widowControl w:val="false"/>
        <w:spacing w:lineRule="atLeast" w:line="100"/>
        <w:jc w:val="center"/>
        <w:rPr>
          <w:rFonts w:ascii="Times New Roman" w:hAnsi="Times New Roman" w:eastAsia="Times New Roman" w:cs="Times New Roman"/>
          <w:color w:val="auto"/>
          <w:kern w:val="2"/>
          <w:sz w:val="24"/>
          <w:szCs w:val="24"/>
          <w:lang w:val="ru-RU" w:eastAsia="zh-CN" w:bidi="ar-SA"/>
        </w:rPr>
      </w:pPr>
      <w:r>
        <w:rPr>
          <w:rFonts w:eastAsia="Times New Roman" w:cs="Times New Roman"/>
          <w:color w:val="auto"/>
          <w:kern w:val="2"/>
          <w:sz w:val="24"/>
          <w:szCs w:val="24"/>
          <w:lang w:val="ru-RU" w:eastAsia="zh-CN" w:bidi="ar-SA"/>
        </w:rPr>
      </w:r>
    </w:p>
    <w:p>
      <w:pPr>
        <w:pStyle w:val="Normal"/>
        <w:rPr>
          <w:rFonts w:eastAsia="Times New Roman" w:cs="Times New Roman"/>
          <w:b/>
          <w:b/>
          <w:sz w:val="24"/>
          <w:szCs w:val="24"/>
        </w:rPr>
      </w:pPr>
      <w:r>
        <w:rPr>
          <w:rFonts w:eastAsia="Times New Roman" w:cs="Times New Roman"/>
          <w:b/>
          <w:sz w:val="24"/>
          <w:szCs w:val="24"/>
        </w:rPr>
      </w:r>
    </w:p>
    <w:p>
      <w:pPr>
        <w:pStyle w:val="Normal"/>
        <w:spacing w:lineRule="auto" w:line="360"/>
        <w:ind w:left="567" w:right="0" w:hanging="0"/>
        <w:jc w:val="center"/>
        <w:rPr>
          <w:b/>
          <w:b/>
          <w:sz w:val="24"/>
          <w:szCs w:val="24"/>
        </w:rPr>
      </w:pPr>
      <w:r>
        <w:rPr>
          <w:b/>
          <w:sz w:val="24"/>
          <w:szCs w:val="24"/>
        </w:rPr>
        <w:t>Об утверждении Порядка принятия решения на размещение нестационарных торговых объектов без предоставления земельных участков на территории Нововилговского сельского поселения</w:t>
      </w:r>
    </w:p>
    <w:p>
      <w:pPr>
        <w:pStyle w:val="Normal"/>
        <w:spacing w:lineRule="auto" w:line="360"/>
        <w:jc w:val="center"/>
        <w:rPr>
          <w:b/>
          <w:b/>
          <w:sz w:val="24"/>
          <w:szCs w:val="24"/>
        </w:rPr>
      </w:pPr>
      <w:r>
        <w:rPr>
          <w:b/>
          <w:sz w:val="24"/>
          <w:szCs w:val="24"/>
        </w:rPr>
      </w:r>
    </w:p>
    <w:p>
      <w:pPr>
        <w:pStyle w:val="Normal"/>
        <w:spacing w:lineRule="auto" w:line="360"/>
        <w:jc w:val="both"/>
        <w:rPr/>
      </w:pPr>
      <w:r>
        <w:rPr>
          <w:sz w:val="24"/>
          <w:szCs w:val="24"/>
        </w:rPr>
        <w:t>В целях обеспечения возможности стабильного функционирования и развития нестационарной торговли на территории Нововилговского сельского поселения,  в соответствии со статьей 39.33 Земельного кодекса Российской Федерации, с пунктом 2 части 1 статьи 6 Федерального закона от 28 декабря 2009 года №</w:t>
      </w:r>
      <w:r>
        <w:rPr>
          <w:sz w:val="24"/>
          <w:szCs w:val="24"/>
          <w:lang w:val="en-US"/>
        </w:rPr>
        <w:t> </w:t>
      </w:r>
      <w:r>
        <w:rPr>
          <w:sz w:val="24"/>
          <w:szCs w:val="24"/>
        </w:rPr>
        <w:t xml:space="preserve">381-ФЗ «Об основах государственного регулирования торговой деятельности в Российской Федерации», Постановлением Правительства Республики Карелия от 26 апреля 2017г. №133-П «О мерах по развитию нестационарной торговли на территории Республики Карелия», </w:t>
      </w:r>
      <w:r>
        <w:rPr>
          <w:rFonts w:eastAsia="Times New Roman"/>
          <w:spacing w:val="2"/>
          <w:sz w:val="24"/>
          <w:szCs w:val="24"/>
        </w:rPr>
        <w:t xml:space="preserve">Администрация Нововилговского сельского поселения </w:t>
      </w:r>
    </w:p>
    <w:p>
      <w:pPr>
        <w:pStyle w:val="Normal"/>
        <w:spacing w:lineRule="auto" w:line="360"/>
        <w:ind w:left="0" w:right="0" w:firstLine="567"/>
        <w:jc w:val="center"/>
        <w:rPr>
          <w:rFonts w:eastAsia="Times New Roman"/>
          <w:spacing w:val="2"/>
          <w:sz w:val="24"/>
          <w:szCs w:val="24"/>
        </w:rPr>
      </w:pPr>
      <w:r>
        <w:rPr>
          <w:rFonts w:eastAsia="Times New Roman"/>
          <w:spacing w:val="2"/>
          <w:sz w:val="24"/>
          <w:szCs w:val="24"/>
        </w:rPr>
        <w:t>ПОСТАНОВЛЯЕТ:</w:t>
      </w:r>
    </w:p>
    <w:p>
      <w:pPr>
        <w:pStyle w:val="18"/>
        <w:numPr>
          <w:ilvl w:val="0"/>
          <w:numId w:val="2"/>
        </w:numPr>
        <w:spacing w:lineRule="auto" w:line="360"/>
        <w:ind w:left="0" w:right="0" w:firstLine="567"/>
        <w:jc w:val="both"/>
        <w:rPr/>
      </w:pPr>
      <w:r>
        <w:rPr>
          <w:sz w:val="24"/>
          <w:szCs w:val="24"/>
        </w:rPr>
        <w:t xml:space="preserve">Утвердить прилагаемый Порядок </w:t>
      </w:r>
      <w:r>
        <w:rPr>
          <w:b/>
          <w:sz w:val="24"/>
          <w:szCs w:val="24"/>
        </w:rPr>
        <w:t xml:space="preserve">принятия решения на размещение нестационарных торговых объектов </w:t>
      </w:r>
      <w:r>
        <w:rPr>
          <w:sz w:val="24"/>
          <w:szCs w:val="24"/>
        </w:rPr>
        <w:t xml:space="preserve"> на территории Нововилговского сельского поселения.</w:t>
      </w:r>
    </w:p>
    <w:p>
      <w:pPr>
        <w:pStyle w:val="18"/>
        <w:numPr>
          <w:ilvl w:val="0"/>
          <w:numId w:val="2"/>
        </w:numPr>
        <w:spacing w:lineRule="auto" w:line="360"/>
        <w:ind w:left="0" w:right="0" w:firstLine="567"/>
        <w:jc w:val="both"/>
        <w:rPr>
          <w:sz w:val="24"/>
          <w:szCs w:val="24"/>
        </w:rPr>
      </w:pPr>
      <w:r>
        <w:rPr>
          <w:sz w:val="24"/>
          <w:szCs w:val="24"/>
        </w:rPr>
        <w:t>Настоящее постановление опубликовать в официальных средствах массовой информации и разместить на официальном сайте администрации в сети Интернет.</w:t>
      </w:r>
    </w:p>
    <w:p>
      <w:pPr>
        <w:pStyle w:val="18"/>
        <w:numPr>
          <w:ilvl w:val="0"/>
          <w:numId w:val="2"/>
        </w:numPr>
        <w:spacing w:lineRule="auto" w:line="360"/>
        <w:ind w:left="0" w:right="0" w:firstLine="567"/>
        <w:jc w:val="both"/>
        <w:rPr>
          <w:sz w:val="24"/>
          <w:szCs w:val="24"/>
        </w:rPr>
      </w:pPr>
      <w:r>
        <w:rPr>
          <w:sz w:val="24"/>
          <w:szCs w:val="24"/>
        </w:rPr>
        <w:t>Постановление вступает силу с момента его официального опубликования в средствах массовой информации.</w:t>
      </w:r>
    </w:p>
    <w:p>
      <w:pPr>
        <w:pStyle w:val="18"/>
        <w:numPr>
          <w:ilvl w:val="0"/>
          <w:numId w:val="2"/>
        </w:numPr>
        <w:spacing w:lineRule="auto" w:line="360"/>
        <w:ind w:left="0" w:right="0" w:firstLine="567"/>
        <w:jc w:val="both"/>
        <w:rPr/>
      </w:pPr>
      <w:r>
        <w:rPr>
          <w:sz w:val="24"/>
          <w:szCs w:val="24"/>
        </w:rPr>
        <w:t xml:space="preserve">Признать утратившим силу: Постановление Администрации Нововилговского сельского поселения № </w:t>
      </w:r>
      <w:r>
        <w:rPr>
          <w:rFonts w:eastAsia="SimSun" w:cs="Calibri"/>
          <w:color w:val="auto"/>
          <w:kern w:val="2"/>
          <w:sz w:val="24"/>
          <w:szCs w:val="24"/>
          <w:lang w:val="ru-RU" w:eastAsia="zh-CN" w:bidi="ar-SA"/>
        </w:rPr>
        <w:t>80</w:t>
      </w:r>
      <w:r>
        <w:rPr>
          <w:sz w:val="24"/>
          <w:szCs w:val="24"/>
        </w:rPr>
        <w:t xml:space="preserve"> от </w:t>
      </w:r>
      <w:r>
        <w:rPr>
          <w:rFonts w:eastAsia="SimSun" w:cs="Calibri"/>
          <w:color w:val="auto"/>
          <w:kern w:val="2"/>
          <w:sz w:val="24"/>
          <w:szCs w:val="24"/>
          <w:lang w:val="ru-RU" w:eastAsia="zh-CN" w:bidi="ar-SA"/>
        </w:rPr>
        <w:t>14</w:t>
      </w:r>
      <w:r>
        <w:rPr>
          <w:sz w:val="24"/>
          <w:szCs w:val="24"/>
        </w:rPr>
        <w:t>.</w:t>
      </w:r>
      <w:r>
        <w:rPr>
          <w:rFonts w:eastAsia="SimSun" w:cs="Calibri"/>
          <w:color w:val="auto"/>
          <w:kern w:val="2"/>
          <w:sz w:val="24"/>
          <w:szCs w:val="24"/>
          <w:lang w:val="ru-RU" w:eastAsia="zh-CN" w:bidi="ar-SA"/>
        </w:rPr>
        <w:t>07</w:t>
      </w:r>
      <w:r>
        <w:rPr>
          <w:sz w:val="24"/>
          <w:szCs w:val="24"/>
        </w:rPr>
        <w:t>.2020 года</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sz w:val="24"/>
          <w:szCs w:val="24"/>
        </w:rPr>
        <w:t>Глава Нововилговского  сельского поселения</w:t>
        <w:tab/>
        <w:tab/>
        <w:t xml:space="preserve">                                     Л.А. Кручинина</w:t>
      </w:r>
    </w:p>
    <w:p>
      <w:pPr>
        <w:pStyle w:val="Normal"/>
        <w:spacing w:lineRule="auto" w:line="360"/>
        <w:jc w:val="both"/>
        <w:rPr>
          <w:sz w:val="24"/>
          <w:szCs w:val="24"/>
        </w:rPr>
      </w:pPr>
      <w:r>
        <w:rPr>
          <w:sz w:val="24"/>
          <w:szCs w:val="24"/>
        </w:rPr>
      </w:r>
    </w:p>
    <w:p>
      <w:pPr>
        <w:pStyle w:val="Normal"/>
        <w:spacing w:lineRule="auto" w:line="360"/>
        <w:ind w:left="567" w:right="0" w:hanging="0"/>
        <w:rPr>
          <w:sz w:val="24"/>
          <w:szCs w:val="24"/>
        </w:rPr>
      </w:pPr>
      <w:r>
        <w:rPr>
          <w:sz w:val="24"/>
          <w:szCs w:val="24"/>
        </w:rPr>
      </w:r>
      <w:r>
        <w:br w:type="page"/>
      </w:r>
    </w:p>
    <w:p>
      <w:pPr>
        <w:pStyle w:val="Normal"/>
        <w:ind w:left="567" w:right="0" w:hanging="0"/>
        <w:jc w:val="right"/>
        <w:rPr>
          <w:sz w:val="24"/>
          <w:szCs w:val="24"/>
        </w:rPr>
      </w:pPr>
      <w:r>
        <w:rPr>
          <w:sz w:val="24"/>
          <w:szCs w:val="24"/>
        </w:rPr>
        <w:t xml:space="preserve">Утвержден </w:t>
      </w:r>
    </w:p>
    <w:p>
      <w:pPr>
        <w:pStyle w:val="Normal"/>
        <w:ind w:left="567" w:right="0" w:hanging="0"/>
        <w:jc w:val="right"/>
        <w:rPr>
          <w:sz w:val="24"/>
          <w:szCs w:val="24"/>
        </w:rPr>
      </w:pPr>
      <w:r>
        <w:rPr>
          <w:sz w:val="24"/>
          <w:szCs w:val="24"/>
        </w:rPr>
        <w:t xml:space="preserve">постановлением Нововилговского </w:t>
      </w:r>
    </w:p>
    <w:p>
      <w:pPr>
        <w:pStyle w:val="Normal"/>
        <w:ind w:left="567" w:right="0" w:hanging="0"/>
        <w:jc w:val="right"/>
        <w:rPr>
          <w:sz w:val="24"/>
          <w:szCs w:val="24"/>
        </w:rPr>
      </w:pPr>
      <w:r>
        <w:rPr>
          <w:sz w:val="24"/>
          <w:szCs w:val="24"/>
        </w:rPr>
        <w:t>сельского поселения</w:t>
      </w:r>
    </w:p>
    <w:p>
      <w:pPr>
        <w:pStyle w:val="Normal"/>
        <w:ind w:left="567" w:right="0" w:hanging="0"/>
        <w:jc w:val="right"/>
        <w:rPr/>
      </w:pPr>
      <w:r>
        <w:rPr>
          <w:sz w:val="24"/>
          <w:szCs w:val="24"/>
        </w:rPr>
        <w:t xml:space="preserve">от </w:t>
      </w:r>
      <w:r>
        <w:rPr>
          <w:rFonts w:eastAsia="SimSun" w:cs="Calibri"/>
          <w:color w:val="auto"/>
          <w:kern w:val="2"/>
          <w:sz w:val="24"/>
          <w:szCs w:val="24"/>
          <w:lang w:val="ru-RU" w:eastAsia="zh-CN" w:bidi="ar-SA"/>
        </w:rPr>
        <w:t>09</w:t>
      </w:r>
      <w:r>
        <w:rPr>
          <w:sz w:val="24"/>
          <w:szCs w:val="24"/>
        </w:rPr>
        <w:t>.</w:t>
      </w:r>
      <w:r>
        <w:rPr>
          <w:rFonts w:eastAsia="SimSun" w:cs="Calibri"/>
          <w:color w:val="auto"/>
          <w:kern w:val="2"/>
          <w:sz w:val="24"/>
          <w:szCs w:val="24"/>
          <w:lang w:val="ru-RU" w:eastAsia="zh-CN" w:bidi="ar-SA"/>
        </w:rPr>
        <w:t>11</w:t>
      </w:r>
      <w:r>
        <w:rPr>
          <w:sz w:val="24"/>
          <w:szCs w:val="24"/>
        </w:rPr>
        <w:t xml:space="preserve">.2020 года № </w:t>
      </w:r>
      <w:r>
        <w:rPr>
          <w:rFonts w:eastAsia="SimSun" w:cs="Calibri"/>
          <w:color w:val="auto"/>
          <w:kern w:val="2"/>
          <w:sz w:val="24"/>
          <w:szCs w:val="24"/>
          <w:lang w:val="ru-RU" w:eastAsia="zh-CN" w:bidi="ar-SA"/>
        </w:rPr>
        <w:t>123</w:t>
      </w:r>
    </w:p>
    <w:p>
      <w:pPr>
        <w:pStyle w:val="Normal"/>
        <w:ind w:left="567" w:right="0" w:hanging="0"/>
        <w:jc w:val="right"/>
        <w:rPr>
          <w:sz w:val="24"/>
          <w:szCs w:val="24"/>
        </w:rPr>
      </w:pPr>
      <w:r>
        <w:rPr>
          <w:sz w:val="24"/>
          <w:szCs w:val="24"/>
        </w:rPr>
      </w:r>
    </w:p>
    <w:p>
      <w:pPr>
        <w:pStyle w:val="Normal"/>
        <w:ind w:left="567" w:right="0" w:hanging="0"/>
        <w:jc w:val="right"/>
        <w:rPr>
          <w:sz w:val="24"/>
          <w:szCs w:val="24"/>
        </w:rPr>
      </w:pPr>
      <w:r>
        <w:rPr>
          <w:sz w:val="24"/>
          <w:szCs w:val="24"/>
        </w:rPr>
      </w:r>
    </w:p>
    <w:p>
      <w:pPr>
        <w:pStyle w:val="Normal"/>
        <w:ind w:left="0" w:right="0" w:firstLine="426"/>
        <w:jc w:val="center"/>
        <w:rPr>
          <w:b/>
          <w:b/>
          <w:sz w:val="24"/>
          <w:szCs w:val="24"/>
        </w:rPr>
      </w:pPr>
      <w:r>
        <w:rPr>
          <w:b/>
          <w:sz w:val="24"/>
          <w:szCs w:val="24"/>
        </w:rPr>
        <w:t xml:space="preserve">Порядок принятия решения на  размещение нестационарных торговых объектов </w:t>
      </w:r>
    </w:p>
    <w:p>
      <w:pPr>
        <w:pStyle w:val="Normal"/>
        <w:ind w:left="0" w:right="0" w:firstLine="426"/>
        <w:jc w:val="center"/>
        <w:rPr>
          <w:b/>
          <w:b/>
          <w:sz w:val="24"/>
          <w:szCs w:val="24"/>
        </w:rPr>
      </w:pPr>
      <w:r>
        <w:rPr>
          <w:b/>
          <w:sz w:val="24"/>
          <w:szCs w:val="24"/>
        </w:rPr>
        <w:t xml:space="preserve">без предоставления земельных участков на территории Нововилговского сельского поселения </w:t>
      </w:r>
    </w:p>
    <w:p>
      <w:pPr>
        <w:pStyle w:val="Normal"/>
        <w:ind w:left="0" w:right="0" w:firstLine="426"/>
        <w:jc w:val="center"/>
        <w:rPr>
          <w:b/>
          <w:b/>
          <w:color w:val="FF0000"/>
          <w:sz w:val="24"/>
          <w:szCs w:val="24"/>
        </w:rPr>
      </w:pPr>
      <w:r>
        <w:rPr>
          <w:b/>
          <w:color w:val="FF0000"/>
          <w:sz w:val="24"/>
          <w:szCs w:val="24"/>
        </w:rPr>
      </w:r>
    </w:p>
    <w:p>
      <w:pPr>
        <w:pStyle w:val="Normal"/>
        <w:ind w:left="0" w:right="0" w:firstLine="426"/>
        <w:jc w:val="center"/>
        <w:rPr>
          <w:b/>
          <w:b/>
          <w:sz w:val="24"/>
          <w:szCs w:val="24"/>
        </w:rPr>
      </w:pPr>
      <w:r>
        <w:rPr>
          <w:b/>
          <w:sz w:val="24"/>
          <w:szCs w:val="24"/>
        </w:rPr>
        <w:t>Глава 1. Общие положения.</w:t>
      </w:r>
    </w:p>
    <w:p>
      <w:pPr>
        <w:pStyle w:val="Normal"/>
        <w:jc w:val="center"/>
        <w:rPr>
          <w:b/>
          <w:b/>
          <w:sz w:val="24"/>
          <w:szCs w:val="24"/>
        </w:rPr>
      </w:pPr>
      <w:r>
        <w:rPr>
          <w:b/>
          <w:sz w:val="24"/>
          <w:szCs w:val="24"/>
        </w:rPr>
      </w:r>
    </w:p>
    <w:p>
      <w:pPr>
        <w:pStyle w:val="Normal"/>
        <w:ind w:left="0" w:right="0" w:firstLine="426"/>
        <w:jc w:val="both"/>
        <w:rPr/>
      </w:pPr>
      <w:r>
        <w:rPr>
          <w:b/>
          <w:sz w:val="24"/>
          <w:szCs w:val="24"/>
        </w:rPr>
        <w:t>1. Настоящий  Порядок принятия решения о размещении нестационарных торговых объектов на территории Нововилговского сельского поселения без предоставления земельных участков</w:t>
      </w:r>
      <w:r>
        <w:rPr>
          <w:sz w:val="24"/>
          <w:szCs w:val="24"/>
        </w:rPr>
        <w:t xml:space="preserve"> (далее - Порядок) разработан  в соответствии с Земельным кодексом РФ, Гражданским кодексом РФ, Федеральными законами от 06.10.2003 г. № 131 - ФЗ «Об общих принципах организации местного самоуправления в Российской Федерации», от 28.12.2009 г. № 381 - ФЗ «Об основах государственного регулирования торговой деятельности в Российской Федерации»,  Правилами выдачи разрешения на использование земель или земельного участка, находящихся в государственной или муниципальной собственности, утвержденные Постановлением Правительства Российской Федерации от 27.11.2014 г. №1244,  Постановлением Правительства Республики Карелия от 26 апреля 2017г. №133-П «О мерах по развитию нестационарной торговли на территории Республики Карелия», Уставом Нововилговского сельского поселения.</w:t>
      </w:r>
    </w:p>
    <w:p>
      <w:pPr>
        <w:pStyle w:val="Normal"/>
        <w:tabs>
          <w:tab w:val="clear" w:pos="709"/>
          <w:tab w:val="left" w:pos="0" w:leader="none"/>
        </w:tabs>
        <w:spacing w:before="0" w:after="111"/>
        <w:ind w:left="0" w:right="0" w:firstLine="426"/>
        <w:jc w:val="both"/>
        <w:rPr>
          <w:rFonts w:eastAsia="Times New Roman"/>
          <w:spacing w:val="2"/>
          <w:sz w:val="24"/>
          <w:szCs w:val="24"/>
        </w:rPr>
      </w:pPr>
      <w:r>
        <w:rPr>
          <w:rFonts w:eastAsia="Times New Roman"/>
          <w:spacing w:val="2"/>
          <w:sz w:val="24"/>
          <w:szCs w:val="24"/>
        </w:rPr>
        <w:t>2. Порядок регламентирует отношения, связанные с размещением нестационарных торговых объектов (далее – НТО) на земельных участках,   собственность на которые не разграничена, а также находящихся в муниципальной собственности Нововилговского сельского поселения в соответствии со схемой размещения нестационарных торговых объектов на территории муниципального образования «Нововилговское сельское поселение» ( далее - Схема) утверждаемой Постановлением администрации Нововилговского сельского поселения. Размещение нестационарных торговых объектов на указанных земельных участках осуществляется на основании разрешения на размещение нестационарных торговых объектов, без их предоставления и установления сервитута (далее – Соглашение).</w:t>
      </w:r>
    </w:p>
    <w:p>
      <w:pPr>
        <w:pStyle w:val="Normal"/>
        <w:tabs>
          <w:tab w:val="clear" w:pos="709"/>
          <w:tab w:val="left" w:pos="0" w:leader="none"/>
        </w:tabs>
        <w:ind w:left="0" w:right="0" w:firstLine="426"/>
        <w:jc w:val="both"/>
        <w:rPr>
          <w:rFonts w:eastAsia="Times New Roman"/>
          <w:spacing w:val="2"/>
          <w:sz w:val="24"/>
          <w:szCs w:val="24"/>
        </w:rPr>
      </w:pPr>
      <w:r>
        <w:rPr>
          <w:rFonts w:eastAsia="Times New Roman"/>
          <w:spacing w:val="2"/>
          <w:sz w:val="24"/>
          <w:szCs w:val="24"/>
        </w:rPr>
        <w:t xml:space="preserve">3. Настоящий Порядок не распространяется на правоотношения, связанные с размещением нестационарных торговых объектов: </w:t>
      </w:r>
    </w:p>
    <w:p>
      <w:pPr>
        <w:pStyle w:val="Normal"/>
        <w:shd w:val="clear" w:fill="FFFFFF"/>
        <w:tabs>
          <w:tab w:val="clear" w:pos="709"/>
          <w:tab w:val="left" w:pos="0" w:leader="none"/>
        </w:tabs>
        <w:ind w:left="0" w:right="0" w:firstLine="426"/>
        <w:jc w:val="both"/>
        <w:rPr>
          <w:rFonts w:eastAsia="Times New Roman"/>
          <w:spacing w:val="2"/>
          <w:sz w:val="24"/>
          <w:szCs w:val="24"/>
        </w:rPr>
      </w:pPr>
      <w:r>
        <w:rPr>
          <w:rFonts w:eastAsia="Times New Roman"/>
          <w:spacing w:val="2"/>
          <w:sz w:val="24"/>
          <w:szCs w:val="24"/>
        </w:rPr>
        <w:t>на территориях розничных рынков;</w:t>
      </w:r>
    </w:p>
    <w:p>
      <w:pPr>
        <w:pStyle w:val="Normal"/>
        <w:shd w:val="clear" w:fill="FFFFFF"/>
        <w:tabs>
          <w:tab w:val="clear" w:pos="709"/>
          <w:tab w:val="left" w:pos="0" w:leader="none"/>
        </w:tabs>
        <w:ind w:left="0" w:right="0" w:firstLine="426"/>
        <w:jc w:val="both"/>
        <w:rPr>
          <w:rFonts w:eastAsia="Times New Roman"/>
          <w:spacing w:val="2"/>
          <w:sz w:val="24"/>
          <w:szCs w:val="24"/>
        </w:rPr>
      </w:pPr>
      <w:r>
        <w:rPr>
          <w:rFonts w:eastAsia="Times New Roman"/>
          <w:spacing w:val="2"/>
          <w:sz w:val="24"/>
          <w:szCs w:val="24"/>
        </w:rPr>
        <w:t>при проведении выставок, ярмарок;</w:t>
      </w:r>
    </w:p>
    <w:p>
      <w:pPr>
        <w:pStyle w:val="Normal"/>
        <w:shd w:val="clear" w:fill="FFFFFF"/>
        <w:tabs>
          <w:tab w:val="clear" w:pos="709"/>
          <w:tab w:val="left" w:pos="0" w:leader="none"/>
        </w:tabs>
        <w:ind w:left="0" w:right="0" w:firstLine="426"/>
        <w:jc w:val="both"/>
        <w:rPr>
          <w:rFonts w:eastAsia="Times New Roman"/>
          <w:spacing w:val="2"/>
          <w:sz w:val="24"/>
          <w:szCs w:val="24"/>
        </w:rPr>
      </w:pPr>
      <w:r>
        <w:rPr>
          <w:rFonts w:eastAsia="Times New Roman"/>
          <w:spacing w:val="2"/>
          <w:sz w:val="24"/>
          <w:szCs w:val="24"/>
        </w:rPr>
        <w:t>в стационарных объектах (в том числе неспециализированных для торговли в зданиях  сооружениях);</w:t>
      </w:r>
    </w:p>
    <w:p>
      <w:pPr>
        <w:pStyle w:val="Normal"/>
        <w:shd w:val="clear" w:fill="FFFFFF"/>
        <w:tabs>
          <w:tab w:val="clear" w:pos="709"/>
          <w:tab w:val="left" w:pos="0" w:leader="none"/>
        </w:tabs>
        <w:ind w:left="0" w:right="0" w:firstLine="426"/>
        <w:jc w:val="both"/>
        <w:rPr>
          <w:rFonts w:eastAsia="Times New Roman"/>
          <w:spacing w:val="2"/>
          <w:sz w:val="24"/>
          <w:szCs w:val="24"/>
        </w:rPr>
      </w:pPr>
      <w:r>
        <w:rPr>
          <w:rFonts w:eastAsia="Times New Roman"/>
          <w:spacing w:val="2"/>
          <w:sz w:val="24"/>
          <w:szCs w:val="24"/>
        </w:rPr>
        <w:t>при проведении праздничных, общественно-политических, культурно-массовых и спортивных мероприятий.</w:t>
      </w:r>
    </w:p>
    <w:p>
      <w:pPr>
        <w:pStyle w:val="18"/>
        <w:tabs>
          <w:tab w:val="clear" w:pos="709"/>
          <w:tab w:val="left" w:pos="0" w:leader="none"/>
        </w:tabs>
        <w:ind w:left="0" w:right="0" w:hanging="0"/>
        <w:jc w:val="both"/>
        <w:rPr>
          <w:rFonts w:eastAsia="Times New Roman"/>
          <w:spacing w:val="2"/>
          <w:sz w:val="24"/>
          <w:szCs w:val="24"/>
        </w:rPr>
      </w:pPr>
      <w:r>
        <w:rPr>
          <w:rFonts w:eastAsia="Times New Roman"/>
          <w:spacing w:val="2"/>
          <w:sz w:val="24"/>
          <w:szCs w:val="24"/>
        </w:rPr>
        <w:t>4. Соглашение не дает право на размещение и (или) реконструкцию объектов, не указанных в разрешении.</w:t>
      </w:r>
    </w:p>
    <w:p>
      <w:pPr>
        <w:pStyle w:val="18"/>
        <w:ind w:left="0" w:right="0" w:hanging="0"/>
        <w:jc w:val="both"/>
        <w:rPr>
          <w:rFonts w:eastAsia="Times New Roman"/>
          <w:sz w:val="24"/>
          <w:szCs w:val="24"/>
        </w:rPr>
      </w:pPr>
      <w:r>
        <w:rPr>
          <w:rFonts w:eastAsia="Times New Roman"/>
          <w:sz w:val="24"/>
          <w:szCs w:val="24"/>
        </w:rPr>
        <w:t>5. Термины и определения используемые в  Порядке:</w:t>
      </w:r>
    </w:p>
    <w:p>
      <w:pPr>
        <w:pStyle w:val="18"/>
        <w:ind w:left="0" w:right="0" w:hanging="0"/>
        <w:jc w:val="both"/>
        <w:rPr>
          <w:rFonts w:eastAsia="Times New Roman"/>
          <w:sz w:val="24"/>
          <w:szCs w:val="24"/>
        </w:rPr>
      </w:pPr>
      <w:r>
        <w:rPr>
          <w:rFonts w:eastAsia="Times New Roman"/>
          <w:sz w:val="24"/>
          <w:szCs w:val="24"/>
        </w:rPr>
        <w:tab/>
        <w:t xml:space="preserve">-  нестационарный торговый объект (далее – НТО) - объект, представляющий собой временное сооружение или временную конструкцию, не связанную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w:t>
      </w:r>
    </w:p>
    <w:p>
      <w:pPr>
        <w:pStyle w:val="Normal"/>
        <w:jc w:val="both"/>
        <w:rPr>
          <w:rFonts w:eastAsia="Times New Roman"/>
          <w:sz w:val="24"/>
          <w:szCs w:val="24"/>
        </w:rPr>
      </w:pPr>
      <w:r>
        <w:rPr>
          <w:rFonts w:eastAsia="Times New Roman"/>
          <w:sz w:val="24"/>
          <w:szCs w:val="24"/>
        </w:rPr>
        <w:tab/>
        <w:t xml:space="preserve">-  развозная торговля:  розничная торговля, осуществляемая вне стационарной розничной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с транспортным средством. К данному виду торговли относится торговля с использованием автомобиля, автолавки, автомагазина, автоприцепа, передвижного торгового автомата; </w:t>
      </w:r>
    </w:p>
    <w:p>
      <w:pPr>
        <w:pStyle w:val="Normal"/>
        <w:jc w:val="both"/>
        <w:rPr>
          <w:rFonts w:eastAsia="Times New Roman"/>
          <w:sz w:val="24"/>
          <w:szCs w:val="24"/>
        </w:rPr>
      </w:pPr>
      <w:r>
        <w:rPr>
          <w:rFonts w:eastAsia="Times New Roman"/>
          <w:sz w:val="24"/>
          <w:szCs w:val="24"/>
        </w:rPr>
        <w:tab/>
        <w:t xml:space="preserve">-  разносная торговля: розничная торговля, осуществляемая вне стационарной розничной сети путем непосредственного контакта продавца с покупателем в организациях, на транспорте, на дому или на улице. К данному виду торговли относится торговля с рук, прилавков, лотков, из корзин, ручных тележек; </w:t>
      </w:r>
    </w:p>
    <w:p>
      <w:pPr>
        <w:pStyle w:val="Normal"/>
        <w:jc w:val="both"/>
        <w:rPr>
          <w:rFonts w:eastAsia="Times New Roman"/>
          <w:sz w:val="24"/>
          <w:szCs w:val="24"/>
        </w:rPr>
      </w:pPr>
      <w:r>
        <w:rPr>
          <w:rFonts w:eastAsia="Times New Roman"/>
          <w:sz w:val="24"/>
          <w:szCs w:val="24"/>
        </w:rPr>
        <w:tab/>
        <w:t xml:space="preserve">-   перспективное место размещения НТО: место размещения НТО, определенное в целях восполнения недостатка оказания услуг розничной торговли, удовлетворения потребности населения в доступности продовольственных и непродовольственных товаров; </w:t>
      </w:r>
    </w:p>
    <w:p>
      <w:pPr>
        <w:pStyle w:val="Normal"/>
        <w:jc w:val="both"/>
        <w:rPr>
          <w:rFonts w:eastAsia="Times New Roman"/>
          <w:sz w:val="24"/>
          <w:szCs w:val="24"/>
        </w:rPr>
      </w:pPr>
      <w:r>
        <w:rPr>
          <w:rFonts w:eastAsia="Times New Roman"/>
          <w:sz w:val="24"/>
          <w:szCs w:val="24"/>
        </w:rPr>
        <w:tab/>
        <w:t xml:space="preserve">-     компенсационное место размещения НТО - альтернативное, свободное место размещения НТО (равноценное по оживленности территории для осуществления торговой деятельности соответствующими товарами и плате за размещение), используемое в случае расторжения Договора  на размещение НТО в одностороннем порядке; </w:t>
      </w:r>
    </w:p>
    <w:p>
      <w:pPr>
        <w:pStyle w:val="Normal"/>
        <w:jc w:val="both"/>
        <w:rPr>
          <w:rFonts w:eastAsia="Times New Roman"/>
          <w:sz w:val="24"/>
          <w:szCs w:val="24"/>
        </w:rPr>
      </w:pPr>
      <w:r>
        <w:rPr>
          <w:rFonts w:eastAsia="Times New Roman"/>
          <w:sz w:val="24"/>
          <w:szCs w:val="24"/>
        </w:rPr>
        <w:tab/>
        <w:t xml:space="preserve">-     специализация НТО;  торговая деятельность, при которой восемьдесят и более процентов всех предлагаемых к продаже товаров (услуг) от их общего количества составляют товары (услуги) одной группы. </w:t>
      </w:r>
    </w:p>
    <w:p>
      <w:pPr>
        <w:pStyle w:val="Normal"/>
        <w:jc w:val="both"/>
        <w:rPr>
          <w:rFonts w:eastAsia="Times New Roman"/>
          <w:sz w:val="24"/>
          <w:szCs w:val="24"/>
        </w:rPr>
      </w:pPr>
      <w:r>
        <w:rPr>
          <w:rFonts w:eastAsia="Times New Roman"/>
          <w:sz w:val="24"/>
          <w:szCs w:val="24"/>
        </w:rPr>
        <w:t>6. Перечень НТО на которые распространяется действие настоящего Порядка:</w:t>
      </w:r>
    </w:p>
    <w:p>
      <w:pPr>
        <w:pStyle w:val="Normal"/>
        <w:jc w:val="both"/>
        <w:rPr>
          <w:rFonts w:eastAsia="Times New Roman"/>
          <w:sz w:val="24"/>
          <w:szCs w:val="24"/>
        </w:rPr>
      </w:pPr>
      <w:r>
        <w:rPr>
          <w:rFonts w:eastAsia="Times New Roman"/>
          <w:sz w:val="24"/>
          <w:szCs w:val="24"/>
        </w:rPr>
        <w:tab/>
        <w:t xml:space="preserve">-   торговый павильон: НТО,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(минимальная площадь, необходимая для размещения НТО – 100 кв.м. на одно место). </w:t>
      </w:r>
    </w:p>
    <w:p>
      <w:pPr>
        <w:pStyle w:val="Normal"/>
        <w:jc w:val="both"/>
        <w:rPr>
          <w:rFonts w:eastAsia="Times New Roman"/>
          <w:sz w:val="24"/>
          <w:szCs w:val="24"/>
        </w:rPr>
      </w:pPr>
      <w:r>
        <w:rPr>
          <w:rFonts w:eastAsia="Times New Roman"/>
          <w:sz w:val="24"/>
          <w:szCs w:val="24"/>
        </w:rPr>
        <w:t>(Примечание – Павильон может иметь помещения для хранения товарного запаса);</w:t>
      </w:r>
    </w:p>
    <w:p>
      <w:pPr>
        <w:pStyle w:val="Normal"/>
        <w:jc w:val="both"/>
        <w:rPr>
          <w:rFonts w:eastAsia="Times New Roman"/>
          <w:sz w:val="24"/>
          <w:szCs w:val="24"/>
        </w:rPr>
      </w:pPr>
      <w:r>
        <w:rPr>
          <w:rFonts w:eastAsia="Times New Roman"/>
          <w:sz w:val="24"/>
          <w:szCs w:val="24"/>
        </w:rPr>
        <w:tab/>
        <w:t>-  автомагазин (торговый автофургон, автолавка): нестационарный передвижной торговый объект, представляющий собой автотранспортное или транспортное средство ( прицеп, полуприцеп) с размещенным в кузове торговым оборудованием, при условии образования в результате его остановки  одного или нескольких торговых мест продавцов, на котором  осуществляют предложения товаров, их отпуск и расчет с покупателями (минимальная площадь, необходимая для размещения НТО – 20 кв.м. на одно место);</w:t>
      </w:r>
    </w:p>
    <w:p>
      <w:pPr>
        <w:pStyle w:val="Normal"/>
        <w:jc w:val="both"/>
        <w:rPr/>
      </w:pPr>
      <w:r>
        <w:rPr>
          <w:rFonts w:eastAsia="Times New Roman"/>
          <w:sz w:val="24"/>
          <w:szCs w:val="24"/>
        </w:rPr>
        <w:tab/>
        <w:t>- бахчевый развал: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 (минимальная площадь, необходимая для размещения НТО – 20 кв.м. на одно место);</w:t>
      </w:r>
    </w:p>
    <w:p>
      <w:pPr>
        <w:pStyle w:val="Normal"/>
        <w:jc w:val="both"/>
        <w:rPr/>
      </w:pPr>
      <w:r>
        <w:rPr>
          <w:rFonts w:eastAsia="Times New Roman"/>
          <w:sz w:val="24"/>
          <w:szCs w:val="24"/>
        </w:rPr>
        <w:tab/>
        <w:t>- елочный базар: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продажи натуральных хвойных деревьев и веток хвойных пород (минимальная площадь, необходимая для размещения НТО – 100 кв.м. на одно место);</w:t>
      </w:r>
    </w:p>
    <w:p>
      <w:pPr>
        <w:pStyle w:val="Normal"/>
        <w:jc w:val="both"/>
        <w:rPr/>
      </w:pPr>
      <w:r>
        <w:rPr>
          <w:rFonts w:eastAsia="Times New Roman"/>
          <w:sz w:val="24"/>
          <w:szCs w:val="24"/>
        </w:rPr>
        <w:tab/>
        <w:t>- торговая тележка: нестационарный торговый объект,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 (минимальная площадь, необходимая для размещения НТО – 4 кв.м. на одно место);</w:t>
      </w:r>
    </w:p>
    <w:p>
      <w:pPr>
        <w:pStyle w:val="Normal"/>
        <w:jc w:val="both"/>
        <w:rPr/>
      </w:pPr>
      <w:r>
        <w:rPr>
          <w:rFonts w:eastAsia="Times New Roman"/>
          <w:sz w:val="24"/>
          <w:szCs w:val="24"/>
        </w:rPr>
        <w:tab/>
        <w:t xml:space="preserve">- киоск: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осуществляется хранение товарного запаса (минимальная площадь, необходимая для размещения НТО – 40 кв.м. на одно место); </w:t>
      </w:r>
    </w:p>
    <w:p>
      <w:pPr>
        <w:pStyle w:val="Normal"/>
        <w:jc w:val="both"/>
        <w:rPr/>
      </w:pPr>
      <w:r>
        <w:rPr>
          <w:rFonts w:eastAsia="Times New Roman"/>
          <w:sz w:val="24"/>
          <w:szCs w:val="24"/>
        </w:rPr>
        <w:tab/>
        <w:t>- торговая палатка: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 (минимальная площадь, необходимая для размещения НТО – 20 кв.м. на одно место);</w:t>
      </w:r>
    </w:p>
    <w:p>
      <w:pPr>
        <w:pStyle w:val="Normal"/>
        <w:jc w:val="both"/>
        <w:rPr/>
      </w:pPr>
      <w:r>
        <w:rPr>
          <w:rFonts w:eastAsia="Times New Roman"/>
          <w:sz w:val="24"/>
          <w:szCs w:val="24"/>
        </w:rPr>
        <w:tab/>
        <w:t xml:space="preserve">- торговля с рук, прилавков, лотков, из корзин (минимальная площадь, необходимая для размещения НТО – 2 кв.м. на одно место);  </w:t>
      </w:r>
    </w:p>
    <w:p>
      <w:pPr>
        <w:pStyle w:val="Normal"/>
        <w:jc w:val="both"/>
        <w:rPr/>
      </w:pPr>
      <w:r>
        <w:rPr>
          <w:rFonts w:eastAsia="Times New Roman"/>
          <w:sz w:val="24"/>
          <w:szCs w:val="24"/>
        </w:rPr>
        <w:tab/>
        <w:t xml:space="preserve">- сезонное кафе: нестационарный торговый объект, оборудованный в соответствии с утвержденными требованиями, предназначенный для дополнительного оказания услуг общественного питания и отдыха населения, примыкающий к стационарной организации общественного питания (минимальная площадь, необходимая для размещения НТО – 100 кв.м. на одно место); </w:t>
      </w:r>
    </w:p>
    <w:p>
      <w:pPr>
        <w:pStyle w:val="Normal"/>
        <w:jc w:val="both"/>
        <w:rPr/>
      </w:pPr>
      <w:r>
        <w:rPr>
          <w:rFonts w:eastAsia="Times New Roman"/>
          <w:sz w:val="24"/>
          <w:szCs w:val="24"/>
        </w:rPr>
        <w:tab/>
        <w:t xml:space="preserve">- торговая галерея: нестационарный торговый объект, выполненный в едином архитектурном стиле, состоящий из совокупности (но не менее четырех и не более восьми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светопрозрачной кровлей, не несущей теплоизоляционную функцию (минимальная площадь, необходимая для размещения НТО – 200 кв.м. на одно место); </w:t>
      </w:r>
    </w:p>
    <w:p>
      <w:pPr>
        <w:pStyle w:val="Normal"/>
        <w:jc w:val="both"/>
        <w:rPr/>
      </w:pPr>
      <w:r>
        <w:rPr>
          <w:rFonts w:eastAsia="Times New Roman"/>
          <w:sz w:val="24"/>
          <w:szCs w:val="24"/>
        </w:rPr>
        <w:tab/>
        <w:t xml:space="preserve">-   торговый (вендинговый) автомат: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 (минимальная площадь, необходимая для размещения НТО – 4 кв.м. на одно место); </w:t>
      </w:r>
    </w:p>
    <w:p>
      <w:pPr>
        <w:pStyle w:val="Normal"/>
        <w:jc w:val="both"/>
        <w:rPr>
          <w:rFonts w:eastAsia="Times New Roman"/>
          <w:sz w:val="24"/>
          <w:szCs w:val="24"/>
        </w:rPr>
      </w:pPr>
      <w:r>
        <w:rPr>
          <w:rFonts w:eastAsia="Times New Roman"/>
          <w:sz w:val="24"/>
          <w:szCs w:val="24"/>
        </w:rPr>
        <w:tab/>
        <w:t>-  автоцистерна: нестационарный передвижной торговый объект, представляющий собой изотермическую емкость, установленную на базе автотранспортного  прицепа (полуприцепа), предназначенную для   осуществления развозной торговли жидкими товарами в розлив (молоком, квасом), живой рыбой и другими гидробионтами (ракообразными, моллюсками и пр.) (минимальная площадь, необходимая для размещения НТО – 40 кв.м. на одно место).</w:t>
      </w:r>
    </w:p>
    <w:p>
      <w:pPr>
        <w:pStyle w:val="Normal"/>
        <w:jc w:val="both"/>
        <w:rPr/>
      </w:pPr>
      <w:r>
        <w:rPr>
          <w:rFonts w:eastAsia="Times New Roman"/>
          <w:sz w:val="24"/>
          <w:szCs w:val="24"/>
        </w:rPr>
        <w:tab/>
        <w:t xml:space="preserve">6. Круг лиц, имеющих право на обращение с заявлением о размещении нестационарных торговых объектов: </w:t>
      </w:r>
      <w:r>
        <w:rPr>
          <w:rFonts w:eastAsia="Times New Roman"/>
          <w:spacing w:val="2"/>
          <w:sz w:val="24"/>
          <w:szCs w:val="24"/>
        </w:rPr>
        <w:t>юридические лица, индивидуальные предприниматели, КФХ имеющие право на осуществление торговой деятельности.</w:t>
      </w:r>
    </w:p>
    <w:p>
      <w:pPr>
        <w:pStyle w:val="Normal"/>
        <w:jc w:val="both"/>
        <w:rPr>
          <w:rFonts w:eastAsia="Times New Roman"/>
          <w:sz w:val="24"/>
          <w:szCs w:val="24"/>
        </w:rPr>
      </w:pPr>
      <w:r>
        <w:rPr>
          <w:rFonts w:eastAsia="Times New Roman"/>
          <w:sz w:val="24"/>
          <w:szCs w:val="24"/>
        </w:rPr>
        <w:tab/>
      </w:r>
    </w:p>
    <w:p>
      <w:pPr>
        <w:pStyle w:val="Normal"/>
        <w:jc w:val="center"/>
        <w:rPr>
          <w:rFonts w:eastAsia="Times New Roman"/>
          <w:b/>
          <w:b/>
          <w:sz w:val="24"/>
          <w:szCs w:val="24"/>
        </w:rPr>
      </w:pPr>
      <w:r>
        <w:rPr>
          <w:rFonts w:eastAsia="Times New Roman"/>
          <w:b/>
          <w:sz w:val="24"/>
          <w:szCs w:val="24"/>
        </w:rPr>
        <w:t>Глава 2. Порядок принятия Решения на размещение нестационарных торговых объектов</w:t>
      </w:r>
    </w:p>
    <w:p>
      <w:pPr>
        <w:pStyle w:val="Normal"/>
        <w:jc w:val="both"/>
        <w:rPr>
          <w:rFonts w:eastAsia="Times New Roman"/>
          <w:b/>
          <w:b/>
          <w:color w:val="2D3038"/>
          <w:sz w:val="24"/>
          <w:szCs w:val="24"/>
        </w:rPr>
      </w:pPr>
      <w:r>
        <w:rPr>
          <w:rFonts w:eastAsia="Times New Roman"/>
          <w:b/>
          <w:color w:val="2D3038"/>
          <w:sz w:val="24"/>
          <w:szCs w:val="24"/>
        </w:rPr>
      </w:r>
    </w:p>
    <w:p>
      <w:pPr>
        <w:pStyle w:val="18"/>
        <w:numPr>
          <w:ilvl w:val="0"/>
          <w:numId w:val="3"/>
        </w:numPr>
        <w:jc w:val="both"/>
        <w:rPr>
          <w:rFonts w:eastAsia="Times New Roman"/>
          <w:sz w:val="24"/>
          <w:szCs w:val="24"/>
        </w:rPr>
      </w:pPr>
      <w:r>
        <w:rPr>
          <w:rFonts w:eastAsia="Times New Roman"/>
          <w:sz w:val="24"/>
          <w:szCs w:val="24"/>
        </w:rPr>
        <w:t xml:space="preserve">Общие требования к  размещению нестационарных торговых объектов   </w:t>
      </w:r>
    </w:p>
    <w:p>
      <w:pPr>
        <w:pStyle w:val="Default"/>
        <w:jc w:val="both"/>
        <w:rPr/>
      </w:pPr>
      <w:r>
        <w:rPr>
          <w:rFonts w:eastAsia="Times New Roman" w:cs="Times New Roman"/>
          <w:spacing w:val="2"/>
        </w:rPr>
        <w:tab/>
      </w:r>
      <w:r>
        <w:rPr>
          <w:rFonts w:eastAsia="Times New Roman"/>
          <w:spacing w:val="2"/>
        </w:rPr>
        <w:t xml:space="preserve">1.1 </w:t>
      </w:r>
      <w:r>
        <w:rPr/>
        <w:t xml:space="preserve">  Размещение нестационарных торговых объектов на территории Нововилговского сельского поселения осуществляется только в местах, предусмотренных схемой размещения нестационарных торговых объектов.</w:t>
      </w:r>
    </w:p>
    <w:p>
      <w:pPr>
        <w:pStyle w:val="Default"/>
        <w:jc w:val="both"/>
        <w:rPr/>
      </w:pPr>
      <w:r>
        <w:rPr/>
        <w:tab/>
        <w:t xml:space="preserve">1.2 Дополнения и изменения схемы размещения местами размещения нестационарных торговых объектов могут вноситься по инициативе администрации Нововилговского сельского поселения и по заявлению заинтересованных лиц. </w:t>
      </w:r>
    </w:p>
    <w:p>
      <w:pPr>
        <w:pStyle w:val="Default"/>
        <w:tabs>
          <w:tab w:val="clear" w:pos="709"/>
          <w:tab w:val="left" w:pos="2552" w:leader="none"/>
        </w:tabs>
        <w:ind w:left="0" w:right="0" w:firstLine="567"/>
        <w:jc w:val="both"/>
        <w:rPr/>
      </w:pPr>
      <w:r>
        <w:rPr/>
      </w:r>
    </w:p>
    <w:p>
      <w:pPr>
        <w:pStyle w:val="Default"/>
        <w:tabs>
          <w:tab w:val="clear" w:pos="709"/>
          <w:tab w:val="left" w:pos="2552" w:leader="none"/>
        </w:tabs>
        <w:ind w:left="0" w:right="0" w:firstLine="567"/>
        <w:jc w:val="both"/>
        <w:rPr>
          <w:rFonts w:eastAsia="Times New Roman"/>
          <w:b/>
          <w:b/>
        </w:rPr>
      </w:pPr>
      <w:r>
        <w:rPr>
          <w:rFonts w:eastAsia="Times New Roman"/>
          <w:b/>
        </w:rPr>
        <w:t>2. Порядок обращения на выдачу  разрешения на размещение нестационарных торговых объектов</w:t>
      </w:r>
    </w:p>
    <w:p>
      <w:pPr>
        <w:pStyle w:val="18"/>
        <w:jc w:val="both"/>
        <w:rPr>
          <w:rFonts w:eastAsia="Times New Roman"/>
          <w:b/>
          <w:b/>
          <w:color w:val="2D3038"/>
          <w:sz w:val="24"/>
          <w:szCs w:val="24"/>
        </w:rPr>
      </w:pPr>
      <w:r>
        <w:rPr>
          <w:rFonts w:eastAsia="Times New Roman"/>
          <w:b/>
          <w:color w:val="2D3038"/>
          <w:sz w:val="24"/>
          <w:szCs w:val="24"/>
        </w:rPr>
      </w:r>
    </w:p>
    <w:p>
      <w:pPr>
        <w:pStyle w:val="Normal"/>
        <w:tabs>
          <w:tab w:val="clear" w:pos="709"/>
          <w:tab w:val="left" w:pos="0" w:leader="none"/>
        </w:tabs>
        <w:spacing w:before="0" w:after="225"/>
        <w:ind w:left="0" w:right="0" w:firstLine="425"/>
        <w:jc w:val="both"/>
        <w:rPr/>
      </w:pPr>
      <w:r>
        <w:rPr>
          <w:rFonts w:eastAsia="Times New Roman"/>
          <w:spacing w:val="2"/>
          <w:sz w:val="24"/>
          <w:szCs w:val="24"/>
        </w:rPr>
        <w:t xml:space="preserve">2.1 Юридические лица, индивидуальные предприниматели, КФХ осуществляющие торговую деятельность </w:t>
      </w:r>
      <w:r>
        <w:rPr>
          <w:sz w:val="24"/>
          <w:szCs w:val="24"/>
        </w:rPr>
        <w:t xml:space="preserve">(далее – хозяйствующие субъекты), для получения разрешения обращаются в администрацию Нововилговского сельского поселения  с заявлением (Приложение № 1 и № 2) о выдаче Разрешения на размещение нестационарного торгового объекта на территории Нововилговского сельского поселения </w:t>
      </w:r>
      <w:r>
        <w:rPr>
          <w:b/>
          <w:bCs/>
          <w:sz w:val="24"/>
          <w:szCs w:val="24"/>
        </w:rPr>
        <w:t>(далее - решение)</w:t>
      </w:r>
      <w:r>
        <w:rPr>
          <w:sz w:val="24"/>
          <w:szCs w:val="24"/>
        </w:rPr>
        <w:t xml:space="preserve">, в котором указываются: </w:t>
      </w:r>
    </w:p>
    <w:p>
      <w:pPr>
        <w:pStyle w:val="Normal"/>
        <w:tabs>
          <w:tab w:val="clear" w:pos="709"/>
          <w:tab w:val="left" w:pos="0" w:leader="none"/>
        </w:tabs>
        <w:spacing w:before="0" w:after="54"/>
        <w:ind w:left="0" w:right="0" w:firstLine="425"/>
        <w:jc w:val="both"/>
        <w:rPr/>
      </w:pPr>
      <w:r>
        <w:rPr>
          <w:sz w:val="24"/>
          <w:szCs w:val="24"/>
        </w:rPr>
        <w:t>фамилия, имя и (при наличии) отчество, место жительства, реквизиты документа, удостоверяющего личность, а также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 или КФХ;</w:t>
      </w:r>
    </w:p>
    <w:p>
      <w:pPr>
        <w:pStyle w:val="Normal"/>
        <w:ind w:left="0" w:right="0" w:firstLine="425"/>
        <w:jc w:val="both"/>
        <w:rPr>
          <w:sz w:val="24"/>
          <w:szCs w:val="24"/>
        </w:rPr>
      </w:pPr>
      <w:r>
        <w:rPr>
          <w:sz w:val="24"/>
          <w:szCs w:val="24"/>
        </w:rPr>
        <w:t>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pPr>
        <w:pStyle w:val="Normal"/>
        <w:ind w:left="0" w:right="0" w:firstLine="426"/>
        <w:jc w:val="both"/>
        <w:rPr>
          <w:sz w:val="24"/>
          <w:szCs w:val="24"/>
        </w:rPr>
      </w:pPr>
      <w:r>
        <w:rPr>
          <w:sz w:val="24"/>
          <w:szCs w:val="24"/>
        </w:rPr>
        <w:t>фамилия, имя и (при наличии) отчество представителя заявителя, реквизиты документа, подтверждающего его полномочия, - в случае, если заявление подается представителем заявителя;</w:t>
      </w:r>
    </w:p>
    <w:p>
      <w:pPr>
        <w:pStyle w:val="Normal"/>
        <w:ind w:left="0" w:right="0" w:firstLine="426"/>
        <w:jc w:val="both"/>
        <w:rPr>
          <w:sz w:val="24"/>
          <w:szCs w:val="24"/>
        </w:rPr>
      </w:pPr>
      <w:r>
        <w:rPr>
          <w:sz w:val="24"/>
          <w:szCs w:val="24"/>
        </w:rPr>
        <w:t>почтовый адрес, адрес электронной почты, номер телефона для связи с заявителем (его представителем);</w:t>
      </w:r>
    </w:p>
    <w:p>
      <w:pPr>
        <w:pStyle w:val="Normal"/>
        <w:ind w:left="0" w:right="0" w:firstLine="426"/>
        <w:jc w:val="both"/>
        <w:rPr>
          <w:sz w:val="24"/>
          <w:szCs w:val="24"/>
        </w:rPr>
      </w:pPr>
      <w:r>
        <w:rPr>
          <w:sz w:val="24"/>
          <w:szCs w:val="24"/>
        </w:rPr>
        <w:t>наименование объекта с указанием его индивидуализирующих характеристик, а также площадь земельного участка (части земельного участка), на котором предполагается размещение объекта;</w:t>
      </w:r>
    </w:p>
    <w:p>
      <w:pPr>
        <w:pStyle w:val="ConsPlusNormal"/>
        <w:ind w:left="0" w:right="0" w:firstLine="426"/>
        <w:jc w:val="both"/>
        <w:rPr>
          <w:sz w:val="24"/>
          <w:szCs w:val="24"/>
        </w:rPr>
      </w:pPr>
      <w:r>
        <w:rPr>
          <w:sz w:val="24"/>
          <w:szCs w:val="24"/>
        </w:rPr>
        <w:t xml:space="preserve">срок действия разрешения, на который хозяйствующие субъекты планируют его получить; </w:t>
      </w:r>
    </w:p>
    <w:p>
      <w:pPr>
        <w:pStyle w:val="Normal"/>
        <w:spacing w:before="0" w:after="1"/>
        <w:ind w:left="0" w:right="0" w:firstLine="426"/>
        <w:jc w:val="both"/>
        <w:rPr>
          <w:color w:val="000000"/>
          <w:sz w:val="24"/>
          <w:szCs w:val="24"/>
        </w:rPr>
      </w:pPr>
      <w:r>
        <w:rPr>
          <w:color w:val="000000"/>
          <w:sz w:val="24"/>
          <w:szCs w:val="24"/>
        </w:rPr>
        <w:t>сведения о включении объекта в схему размещения объектов.</w:t>
      </w:r>
    </w:p>
    <w:p>
      <w:pPr>
        <w:pStyle w:val="Normal"/>
        <w:ind w:left="0" w:right="0" w:firstLine="426"/>
        <w:jc w:val="both"/>
        <w:rPr>
          <w:sz w:val="24"/>
          <w:szCs w:val="24"/>
        </w:rPr>
      </w:pPr>
      <w:r>
        <w:rPr>
          <w:sz w:val="24"/>
          <w:szCs w:val="24"/>
        </w:rPr>
        <w:t>Заявление подписывается заявителем либо его представителем.</w:t>
      </w:r>
    </w:p>
    <w:p>
      <w:pPr>
        <w:pStyle w:val="Normal"/>
        <w:ind w:left="0" w:right="0" w:firstLine="426"/>
        <w:jc w:val="both"/>
        <w:rPr>
          <w:sz w:val="24"/>
          <w:szCs w:val="24"/>
        </w:rPr>
      </w:pPr>
      <w:r>
        <w:rPr>
          <w:sz w:val="24"/>
          <w:szCs w:val="24"/>
        </w:rPr>
      </w:r>
    </w:p>
    <w:p>
      <w:pPr>
        <w:pStyle w:val="Normal"/>
        <w:ind w:left="0" w:right="0" w:firstLine="426"/>
        <w:jc w:val="both"/>
        <w:rPr>
          <w:sz w:val="24"/>
          <w:szCs w:val="24"/>
        </w:rPr>
      </w:pPr>
      <w:r>
        <w:rPr>
          <w:sz w:val="24"/>
          <w:szCs w:val="24"/>
        </w:rPr>
        <w:t>2.2.  К заявлению прилагаются следующие документы:</w:t>
      </w:r>
    </w:p>
    <w:p>
      <w:pPr>
        <w:pStyle w:val="ConsPlusNormal"/>
        <w:numPr>
          <w:ilvl w:val="0"/>
          <w:numId w:val="5"/>
        </w:numPr>
        <w:ind w:left="0" w:right="0" w:firstLine="426"/>
        <w:jc w:val="both"/>
        <w:rPr/>
      </w:pPr>
      <w:r>
        <w:rPr>
          <w:sz w:val="24"/>
          <w:szCs w:val="24"/>
        </w:rPr>
        <w:t>копия документа, удостоверяющего личность заявителя – в случае, если заявление подается индивидуальным предпринимателем, доверенность, подтверждающая полномочия представителя индивидуального предпринимателя, копия документа, удостоверяющего личность представителя.</w:t>
      </w:r>
    </w:p>
    <w:p>
      <w:pPr>
        <w:pStyle w:val="ConsPlusNormal"/>
        <w:numPr>
          <w:ilvl w:val="0"/>
          <w:numId w:val="5"/>
        </w:numPr>
        <w:ind w:left="709" w:right="0" w:hanging="283"/>
        <w:jc w:val="both"/>
        <w:rPr>
          <w:sz w:val="24"/>
          <w:szCs w:val="24"/>
        </w:rPr>
      </w:pPr>
      <w:r>
        <w:rPr>
          <w:sz w:val="24"/>
          <w:szCs w:val="24"/>
        </w:rPr>
        <w:t>копия документа, подтверждающего полномочия лица на представление интересов заявителя (копия документа об избрании (назначении) на соответствующую должность для лиц, действующих без доверенности; копия доверенности и копия документа, подтверждающего полномочия лица, подписавшего данную доверенность для иных лиц);</w:t>
      </w:r>
    </w:p>
    <w:p>
      <w:pPr>
        <w:pStyle w:val="ConsPlusNormal"/>
        <w:numPr>
          <w:ilvl w:val="0"/>
          <w:numId w:val="5"/>
        </w:numPr>
        <w:ind w:left="709" w:right="0" w:hanging="283"/>
        <w:jc w:val="both"/>
        <w:rPr>
          <w:sz w:val="24"/>
          <w:szCs w:val="24"/>
          <w:highlight w:val="yellow"/>
        </w:rPr>
      </w:pPr>
      <w:r>
        <w:rPr>
          <w:sz w:val="24"/>
          <w:szCs w:val="24"/>
        </w:rPr>
        <w:t>копия свидетельства о государственной регистрации физического лица в качестве индивидуального предпринимателя – в случае, если заявление подает ИП);</w:t>
      </w:r>
    </w:p>
    <w:p>
      <w:pPr>
        <w:pStyle w:val="ConsPlusNormal"/>
        <w:numPr>
          <w:ilvl w:val="0"/>
          <w:numId w:val="5"/>
        </w:numPr>
        <w:ind w:left="709" w:right="0" w:hanging="283"/>
        <w:jc w:val="both"/>
        <w:rPr>
          <w:sz w:val="24"/>
          <w:szCs w:val="24"/>
          <w:highlight w:val="yellow"/>
        </w:rPr>
      </w:pPr>
      <w:r>
        <w:rPr>
          <w:sz w:val="24"/>
          <w:szCs w:val="24"/>
        </w:rPr>
        <w:t>копия свидетельства о постановке на учет в налоговом органе;</w:t>
      </w:r>
    </w:p>
    <w:p>
      <w:pPr>
        <w:pStyle w:val="ConsPlusNormal"/>
        <w:numPr>
          <w:ilvl w:val="0"/>
          <w:numId w:val="5"/>
        </w:numPr>
        <w:ind w:left="709" w:right="0" w:hanging="283"/>
        <w:jc w:val="both"/>
        <w:rPr>
          <w:sz w:val="24"/>
          <w:szCs w:val="24"/>
        </w:rPr>
      </w:pPr>
      <w:r>
        <w:rPr>
          <w:sz w:val="24"/>
          <w:szCs w:val="24"/>
        </w:rPr>
        <w:t>эскизный проект объекта, согласованный с администрацией Нововилговского сельского поселения   (в случае если заявитель обращается с заявлением о выдаче разрешения на размещение объекта, включенного в схему размещения после вступления в силу настоящего Порядка);</w:t>
      </w:r>
    </w:p>
    <w:p>
      <w:pPr>
        <w:pStyle w:val="ConsPlusNormal"/>
        <w:numPr>
          <w:ilvl w:val="0"/>
          <w:numId w:val="5"/>
        </w:numPr>
        <w:ind w:left="709" w:right="0" w:hanging="283"/>
        <w:jc w:val="both"/>
        <w:rPr/>
      </w:pPr>
      <w:r>
        <w:rPr>
          <w:sz w:val="24"/>
          <w:szCs w:val="24"/>
        </w:rPr>
        <w:t>схема границ  предполагаемых к использованию земель или части земельного участка на кадастровом плане территории (если, место размещение не включено в схему размещения НТО, то необходимо представить схему границ земельного участка, на котором планируется размещение НТО оформленную в соответствии с земельным и градостроительным законодательством)</w:t>
      </w:r>
    </w:p>
    <w:p>
      <w:pPr>
        <w:pStyle w:val="Normal"/>
        <w:ind w:left="0" w:right="0" w:firstLine="426"/>
        <w:jc w:val="both"/>
        <w:rPr>
          <w:sz w:val="24"/>
          <w:szCs w:val="24"/>
        </w:rPr>
      </w:pPr>
      <w:r>
        <w:rPr>
          <w:sz w:val="24"/>
          <w:szCs w:val="24"/>
        </w:rPr>
      </w:r>
    </w:p>
    <w:p>
      <w:pPr>
        <w:pStyle w:val="18"/>
        <w:ind w:left="0" w:right="0" w:firstLine="426"/>
        <w:jc w:val="both"/>
        <w:rPr>
          <w:sz w:val="24"/>
          <w:szCs w:val="24"/>
        </w:rPr>
      </w:pPr>
      <w:r>
        <w:rPr>
          <w:sz w:val="24"/>
          <w:szCs w:val="24"/>
        </w:rPr>
        <w:t>2.3 К заявлению могут быть приложены:</w:t>
      </w:r>
    </w:p>
    <w:p>
      <w:pPr>
        <w:pStyle w:val="Normal"/>
        <w:ind w:left="0" w:right="0" w:firstLine="426"/>
        <w:jc w:val="both"/>
        <w:rPr>
          <w:sz w:val="24"/>
          <w:szCs w:val="24"/>
        </w:rPr>
      </w:pPr>
      <w:r>
        <w:rPr>
          <w:sz w:val="24"/>
          <w:szCs w:val="24"/>
        </w:rPr>
        <w:t>а) выписка из единого государственного реестра индивидуальных предпринимателей – в случае, если заявление подается индивидуальным предпринимателем;</w:t>
      </w:r>
    </w:p>
    <w:p>
      <w:pPr>
        <w:pStyle w:val="Normal"/>
        <w:ind w:left="0" w:right="0" w:firstLine="426"/>
        <w:jc w:val="both"/>
        <w:rPr>
          <w:sz w:val="24"/>
          <w:szCs w:val="24"/>
        </w:rPr>
      </w:pPr>
      <w:r>
        <w:rPr>
          <w:sz w:val="24"/>
          <w:szCs w:val="24"/>
        </w:rPr>
        <w:t>б) выписка из единого государственного реестра юридических лиц – в случае, если заявление подается юридическим лицом.</w:t>
      </w:r>
    </w:p>
    <w:p>
      <w:pPr>
        <w:pStyle w:val="Normal"/>
        <w:ind w:left="0" w:right="0" w:firstLine="426"/>
        <w:jc w:val="both"/>
        <w:rPr>
          <w:sz w:val="24"/>
          <w:szCs w:val="24"/>
        </w:rPr>
      </w:pPr>
      <w:r>
        <w:rPr>
          <w:sz w:val="24"/>
          <w:szCs w:val="24"/>
        </w:rPr>
        <w:t>В случае, если указанные документы не представлены заявителем самостоятельно, администрация запрашивает их в порядке межведомственного информационного взаимодействия.</w:t>
      </w:r>
    </w:p>
    <w:p>
      <w:pPr>
        <w:pStyle w:val="Normal"/>
        <w:ind w:left="0" w:right="0" w:firstLine="426"/>
        <w:jc w:val="both"/>
        <w:rPr/>
      </w:pPr>
      <w:r>
        <w:rPr>
          <w:sz w:val="24"/>
          <w:szCs w:val="24"/>
        </w:rPr>
        <w:t xml:space="preserve">2.4 Не позднее десяти рабочих дней со дня поступления заявления (в отношении заявлений на получение решения на сезонную торговлю — в течение пяти рабочих дней) Администрация опубликовывает информацию о предоставлении решения (Приложение № </w:t>
      </w:r>
      <w:r>
        <w:rPr>
          <w:rFonts w:eastAsia="SimSun" w:cs="Calibri"/>
          <w:sz w:val="24"/>
          <w:szCs w:val="24"/>
          <w:lang w:bidi="ar-SA"/>
        </w:rPr>
        <w:t>6</w:t>
      </w:r>
      <w:r>
        <w:rPr>
          <w:sz w:val="24"/>
          <w:szCs w:val="24"/>
        </w:rPr>
        <w:t xml:space="preserve">) о размещении объекта, в периодическом </w:t>
      </w:r>
      <w:bookmarkStart w:id="0" w:name="__DdeLink__739_2852783163"/>
      <w:r>
        <w:rPr>
          <w:sz w:val="24"/>
          <w:szCs w:val="24"/>
        </w:rPr>
        <w:t>печатном средстве массовой информации</w:t>
      </w:r>
      <w:bookmarkEnd w:id="0"/>
      <w:r>
        <w:rPr>
          <w:sz w:val="24"/>
          <w:szCs w:val="24"/>
        </w:rPr>
        <w:t>, являющимся источником официального муниципальных правовых актов, на официальном сайте Администрации, либо принимает решение о возвращении заявления, либо отказывает в выдаче решения.</w:t>
      </w:r>
    </w:p>
    <w:p>
      <w:pPr>
        <w:pStyle w:val="Normal"/>
        <w:ind w:left="0" w:right="0" w:firstLine="426"/>
        <w:jc w:val="both"/>
        <w:rPr/>
      </w:pPr>
      <w:r>
        <w:rPr>
          <w:sz w:val="24"/>
          <w:szCs w:val="24"/>
        </w:rPr>
        <w:t>2.5. Администрация возвращает заявление, если оно не соответствует требованиям пункта 2.1 настоящего Порядка, или к заявлению не приложены документы, предусмотренные пунктом 2.2 настоящего Порядка (Приложение 7), либо уполномоченный орган не вправе принимать решение о размещении объекта (Приложение 8). При этом заявителю должны быть указаны причины возврата заявления. Решение о возвращении заявления направляется заявителю заказным письмом либо вручается заявителю или уполномоченному представителю в течение трех рабочих дней со дня принятия такого решения.</w:t>
      </w:r>
    </w:p>
    <w:p>
      <w:pPr>
        <w:pStyle w:val="Normal"/>
        <w:ind w:left="0" w:right="0" w:firstLine="426"/>
        <w:jc w:val="both"/>
        <w:rPr/>
      </w:pPr>
      <w:r>
        <w:rPr>
          <w:sz w:val="24"/>
          <w:szCs w:val="24"/>
        </w:rPr>
        <w:t>2.6 В случае, если в течение десяти календарных дней после опубликования информации, указанной в пункте 2.4 настоящего Порядка, иных заявлений на выдачу решений о размещении объекта на том же месте не поступило, в течение трех рабочих дней Администрация выдает решение  (</w:t>
      </w:r>
      <w:r>
        <w:rPr>
          <w:rFonts w:eastAsia="SimSun" w:cs="Calibri"/>
          <w:sz w:val="24"/>
          <w:szCs w:val="24"/>
          <w:lang w:bidi="ar-SA"/>
        </w:rPr>
        <w:t>П</w:t>
      </w:r>
      <w:r>
        <w:rPr>
          <w:sz w:val="24"/>
          <w:szCs w:val="24"/>
        </w:rPr>
        <w:t xml:space="preserve">риложение № </w:t>
      </w:r>
      <w:r>
        <w:rPr>
          <w:rFonts w:eastAsia="SimSun" w:cs="Calibri"/>
          <w:color w:val="auto"/>
          <w:kern w:val="2"/>
          <w:sz w:val="24"/>
          <w:szCs w:val="24"/>
          <w:lang w:val="ru-RU" w:eastAsia="zh-CN" w:bidi="ar-SA"/>
        </w:rPr>
        <w:t>5</w:t>
      </w:r>
      <w:r>
        <w:rPr>
          <w:sz w:val="24"/>
          <w:szCs w:val="24"/>
        </w:rPr>
        <w:t>) заявителю.</w:t>
      </w:r>
    </w:p>
    <w:p>
      <w:pPr>
        <w:pStyle w:val="Normal"/>
        <w:ind w:left="0" w:right="0" w:firstLine="426"/>
        <w:jc w:val="both"/>
        <w:rPr/>
      </w:pPr>
      <w:r>
        <w:rPr>
          <w:sz w:val="24"/>
          <w:szCs w:val="24"/>
        </w:rPr>
        <w:t>Решение вручается заявителю или его уполномоченному представителю.</w:t>
      </w:r>
    </w:p>
    <w:p>
      <w:pPr>
        <w:pStyle w:val="Normal"/>
        <w:ind w:left="0" w:right="0" w:firstLine="426"/>
        <w:jc w:val="both"/>
        <w:rPr/>
      </w:pPr>
      <w:r>
        <w:rPr>
          <w:sz w:val="24"/>
          <w:szCs w:val="24"/>
        </w:rPr>
        <w:t xml:space="preserve">При поступлении в течение десяти календарных дней после опубликования информации, указанной в разделе 2.4 настоящего Порядка, в Администрацию иных заявлений на выдачу решений о размещении объекта на том же месте, Администрация принимает решение о проведение аукциона в порядке, определенном в разделе 4 к настоящему порядку (Приложение № </w:t>
      </w:r>
      <w:r>
        <w:rPr>
          <w:rFonts w:eastAsia="SimSun" w:cs="Calibri"/>
          <w:color w:val="auto"/>
          <w:kern w:val="2"/>
          <w:sz w:val="24"/>
          <w:szCs w:val="24"/>
          <w:lang w:val="ru-RU" w:eastAsia="zh-CN" w:bidi="ar-SA"/>
        </w:rPr>
        <w:t>9</w:t>
      </w:r>
      <w:r>
        <w:rPr>
          <w:sz w:val="24"/>
          <w:szCs w:val="24"/>
        </w:rPr>
        <w:t>). Решение о проведение аукциона направляется заявителю заказным письмом либо вручается заявителю или его уполномоченному представителю.</w:t>
      </w:r>
    </w:p>
    <w:p>
      <w:pPr>
        <w:pStyle w:val="Normal"/>
        <w:ind w:left="0" w:right="0" w:firstLine="426"/>
        <w:jc w:val="both"/>
        <w:rPr>
          <w:sz w:val="24"/>
          <w:szCs w:val="24"/>
        </w:rPr>
      </w:pPr>
      <w:r>
        <w:rPr>
          <w:sz w:val="24"/>
          <w:szCs w:val="24"/>
        </w:rPr>
        <w:t>2.7   Основанием для отказа в приеме документов является:</w:t>
      </w:r>
    </w:p>
    <w:p>
      <w:pPr>
        <w:pStyle w:val="Normal"/>
        <w:ind w:left="0" w:right="0" w:firstLine="426"/>
        <w:jc w:val="both"/>
        <w:rPr/>
      </w:pPr>
      <w:r>
        <w:rPr>
          <w:sz w:val="24"/>
          <w:szCs w:val="24"/>
        </w:rPr>
        <w:t xml:space="preserve">- </w:t>
      </w:r>
      <w:r>
        <w:rPr>
          <w:rFonts w:eastAsia="Times New Roman"/>
          <w:sz w:val="24"/>
          <w:szCs w:val="24"/>
        </w:rPr>
        <w:t xml:space="preserve">тексты документов написаны неразборчиво, в документах имеются подчистки, приписки, не оговоренные исправления; </w:t>
      </w:r>
    </w:p>
    <w:p>
      <w:pPr>
        <w:pStyle w:val="Normal"/>
        <w:ind w:left="0" w:right="0" w:firstLine="426"/>
        <w:jc w:val="both"/>
        <w:rPr/>
      </w:pPr>
      <w:r>
        <w:rPr>
          <w:sz w:val="24"/>
          <w:szCs w:val="24"/>
        </w:rPr>
        <w:t xml:space="preserve">- </w:t>
      </w:r>
      <w:r>
        <w:rPr>
          <w:rFonts w:eastAsia="Times New Roman"/>
          <w:sz w:val="24"/>
          <w:szCs w:val="24"/>
        </w:rPr>
        <w:t xml:space="preserve">документы имеют серьезные повреждения, наличие которых не позволяет однозначно истолковать их содержание; </w:t>
      </w:r>
    </w:p>
    <w:p>
      <w:pPr>
        <w:pStyle w:val="Normal"/>
        <w:ind w:left="0" w:right="0" w:firstLine="426"/>
        <w:jc w:val="both"/>
        <w:rPr/>
      </w:pPr>
      <w:r>
        <w:rPr>
          <w:sz w:val="24"/>
          <w:szCs w:val="24"/>
        </w:rPr>
        <w:t xml:space="preserve">- </w:t>
      </w:r>
      <w:r>
        <w:rPr>
          <w:rFonts w:eastAsia="Times New Roman"/>
          <w:sz w:val="24"/>
          <w:szCs w:val="24"/>
        </w:rPr>
        <w:t xml:space="preserve">документы не соответствуют требованиям, установленным законодательством Российской Федерации. </w:t>
      </w:r>
    </w:p>
    <w:p>
      <w:pPr>
        <w:pStyle w:val="ConsPlusNormal"/>
        <w:ind w:left="0" w:right="0" w:firstLine="426"/>
        <w:jc w:val="both"/>
        <w:rPr/>
      </w:pPr>
      <w:r>
        <w:rPr>
          <w:sz w:val="24"/>
          <w:szCs w:val="24"/>
        </w:rPr>
        <w:t xml:space="preserve">2.8 </w:t>
      </w:r>
      <w:bookmarkStart w:id="1" w:name="Par0"/>
      <w:bookmarkEnd w:id="1"/>
      <w:r>
        <w:rPr>
          <w:sz w:val="24"/>
          <w:szCs w:val="24"/>
        </w:rPr>
        <w:t xml:space="preserve"> Решение об отказе в выдаче разрешения принимается в случае, если:</w:t>
      </w:r>
    </w:p>
    <w:p>
      <w:pPr>
        <w:pStyle w:val="Normal"/>
        <w:ind w:left="0" w:right="0" w:firstLine="426"/>
        <w:jc w:val="both"/>
        <w:rPr>
          <w:sz w:val="24"/>
          <w:szCs w:val="24"/>
        </w:rPr>
      </w:pPr>
      <w:r>
        <w:rPr>
          <w:sz w:val="24"/>
          <w:szCs w:val="24"/>
        </w:rPr>
        <w:t>а) в отношении объекта ранее выдано Разрешение;</w:t>
      </w:r>
    </w:p>
    <w:p>
      <w:pPr>
        <w:pStyle w:val="Normal"/>
        <w:ind w:left="0" w:right="0" w:firstLine="426"/>
        <w:jc w:val="both"/>
        <w:rPr>
          <w:sz w:val="24"/>
          <w:szCs w:val="24"/>
        </w:rPr>
      </w:pPr>
      <w:r>
        <w:rPr>
          <w:sz w:val="24"/>
          <w:szCs w:val="24"/>
        </w:rPr>
        <w:t>б) в заявлении указаны объекты, не включенные в схему размещения;</w:t>
      </w:r>
    </w:p>
    <w:p>
      <w:pPr>
        <w:pStyle w:val="Normal"/>
        <w:ind w:left="0" w:right="0" w:firstLine="426"/>
        <w:jc w:val="both"/>
        <w:rPr>
          <w:sz w:val="24"/>
          <w:szCs w:val="24"/>
          <w:highlight w:val="yellow"/>
        </w:rPr>
      </w:pPr>
      <w:r>
        <w:rPr>
          <w:sz w:val="24"/>
          <w:szCs w:val="24"/>
        </w:rPr>
        <w:t>в) ликвидация (признание несостоятельным (банкротом) заявителя (ЮЛ);</w:t>
      </w:r>
    </w:p>
    <w:p>
      <w:pPr>
        <w:pStyle w:val="Normal"/>
        <w:ind w:left="0" w:right="0" w:firstLine="426"/>
        <w:jc w:val="both"/>
        <w:rPr>
          <w:sz w:val="24"/>
          <w:szCs w:val="24"/>
          <w:highlight w:val="yellow"/>
        </w:rPr>
      </w:pPr>
      <w:r>
        <w:rPr>
          <w:sz w:val="24"/>
          <w:szCs w:val="24"/>
        </w:rPr>
        <w:t>г) признание заявителя несостоятельным (банкротом) КФХ и ИП;</w:t>
      </w:r>
    </w:p>
    <w:p>
      <w:pPr>
        <w:pStyle w:val="Normal"/>
        <w:ind w:left="0" w:right="0" w:firstLine="426"/>
        <w:jc w:val="both"/>
        <w:rPr>
          <w:sz w:val="24"/>
          <w:szCs w:val="24"/>
          <w:highlight w:val="yellow"/>
        </w:rPr>
      </w:pPr>
      <w:r>
        <w:rPr>
          <w:sz w:val="24"/>
          <w:szCs w:val="24"/>
        </w:rPr>
        <w:t>д) прекращения заявителем торговой деятельности;</w:t>
      </w:r>
    </w:p>
    <w:p>
      <w:pPr>
        <w:pStyle w:val="Normal"/>
        <w:ind w:left="0" w:right="0" w:firstLine="426"/>
        <w:jc w:val="both"/>
        <w:rPr>
          <w:sz w:val="24"/>
          <w:szCs w:val="24"/>
          <w:highlight w:val="yellow"/>
        </w:rPr>
      </w:pPr>
      <w:r>
        <w:rPr>
          <w:sz w:val="24"/>
          <w:szCs w:val="24"/>
        </w:rPr>
        <w:t>е) наименование вида деятельности в соответствии с выпиской ЕГРИП (ЕГРЮЛ) не совпадает с заявленной в заявлении деятельности.</w:t>
      </w:r>
    </w:p>
    <w:p>
      <w:pPr>
        <w:pStyle w:val="Normal"/>
        <w:ind w:left="0" w:right="0" w:firstLine="426"/>
        <w:jc w:val="both"/>
        <w:rPr>
          <w:b/>
          <w:b/>
          <w:sz w:val="24"/>
          <w:szCs w:val="24"/>
        </w:rPr>
      </w:pPr>
      <w:r>
        <w:rPr>
          <w:b/>
          <w:sz w:val="24"/>
          <w:szCs w:val="24"/>
        </w:rPr>
      </w:r>
    </w:p>
    <w:p>
      <w:pPr>
        <w:pStyle w:val="Default"/>
        <w:numPr>
          <w:ilvl w:val="0"/>
          <w:numId w:val="4"/>
        </w:numPr>
        <w:jc w:val="both"/>
        <w:rPr/>
      </w:pPr>
      <w:r>
        <w:rPr>
          <w:b/>
        </w:rPr>
        <w:t>Порядок выдачи разрешения на размещение нестационарных торговых объектов на территории Нововилговского сельского поселения в случае дополнения и изменения схемы.</w:t>
      </w:r>
    </w:p>
    <w:p>
      <w:pPr>
        <w:pStyle w:val="Default"/>
        <w:ind w:left="360" w:right="0" w:hanging="0"/>
        <w:jc w:val="both"/>
        <w:rPr>
          <w:b/>
          <w:b/>
        </w:rPr>
      </w:pPr>
      <w:r>
        <w:rPr>
          <w:b/>
        </w:rPr>
      </w:r>
    </w:p>
    <w:p>
      <w:pPr>
        <w:pStyle w:val="Default"/>
        <w:ind w:left="0" w:right="0" w:firstLine="567"/>
        <w:jc w:val="both"/>
        <w:rPr/>
      </w:pPr>
      <w:r>
        <w:rPr/>
        <w:t xml:space="preserve">В случае дополнения и изменения схемы размещения местами размещения по инициативе субъекта торговли предоставление места размещения производится в следующем порядке. </w:t>
      </w:r>
    </w:p>
    <w:p>
      <w:pPr>
        <w:pStyle w:val="Default"/>
        <w:ind w:left="0" w:right="0" w:firstLine="567"/>
        <w:jc w:val="both"/>
        <w:rPr/>
      </w:pPr>
      <w:r>
        <w:rPr/>
        <w:t xml:space="preserve">В течение 10 календарных дней после опубликования изменений в схему размещения, предусматривающих дополнение схемы размещения </w:t>
      </w:r>
      <w:r>
        <w:rPr>
          <w:b/>
        </w:rPr>
        <w:t>новыми местами размещения</w:t>
      </w:r>
      <w:r>
        <w:rPr/>
        <w:t>, администрация Нововилговского сельского поселения осуществляет публикацию в официальных средствах массовой информации и на официальном сайте в сети Интернет информацию о планируемом предоставлении места размещения (Приложение №</w:t>
      </w:r>
      <w:r>
        <w:rPr>
          <w:rFonts w:eastAsia="SimSun" w:cs="Calibri"/>
          <w:color w:val="000000"/>
          <w:kern w:val="2"/>
          <w:sz w:val="24"/>
          <w:szCs w:val="24"/>
          <w:lang w:val="ru-RU" w:eastAsia="zh-CN" w:bidi="ar-SA"/>
        </w:rPr>
        <w:t>10</w:t>
      </w:r>
      <w:r>
        <w:rPr/>
        <w:t xml:space="preserve">). </w:t>
      </w:r>
    </w:p>
    <w:p>
      <w:pPr>
        <w:pStyle w:val="Default"/>
        <w:ind w:left="0" w:right="0" w:firstLine="567"/>
        <w:jc w:val="both"/>
        <w:rPr/>
      </w:pPr>
      <w:r>
        <w:rPr/>
        <w:t xml:space="preserve">В случае если в течение 10 календарных дней после официального опубликования информации о предстоящем предоставлении места размещения </w:t>
      </w:r>
      <w:r>
        <w:rPr>
          <w:b/>
        </w:rPr>
        <w:t>не поступают заявления</w:t>
      </w:r>
      <w:r>
        <w:rPr/>
        <w:t xml:space="preserve"> от иных субъектов торговли, не являющихся инициаторами включения места размещения в схему размещения, о намерении претендовать на право размещения нестационарного торгового объекта на соответствующем месте размещения, </w:t>
      </w:r>
      <w:r>
        <w:rPr>
          <w:b/>
        </w:rPr>
        <w:t>в течение 5 рабочих дней принимается</w:t>
      </w:r>
      <w:r>
        <w:rPr/>
        <w:t xml:space="preserve"> и направляется решение администрацией Нововилговского сельского поселения  о предоставлении заявителю, инициировавшему внесение изменений в схему размещения, места размещения нестационарного торгового объекта и выдача разрешения  на размещение нестационарного торгового объекта без торгов по начальной цене, указанной в сообщении.</w:t>
      </w:r>
    </w:p>
    <w:p>
      <w:pPr>
        <w:pStyle w:val="Default"/>
        <w:ind w:left="0" w:right="0" w:firstLine="567"/>
        <w:jc w:val="both"/>
        <w:rPr/>
      </w:pPr>
      <w:r>
        <w:rPr/>
        <w:t xml:space="preserve">Решение  о предоставлении места размещения заявителю без торгов подлежит публикации   в официальных средствах массовой информации и размещается на официальном сайте Нововилговского сельского поселения в информационно-телекоммуникационной сети "Интернет" в течение десяти рабочих дней, следующих за днем принятия данного решения. </w:t>
      </w:r>
    </w:p>
    <w:p>
      <w:pPr>
        <w:pStyle w:val="Default"/>
        <w:ind w:left="0" w:right="0" w:firstLine="567"/>
        <w:jc w:val="both"/>
        <w:rPr/>
      </w:pPr>
      <w:r>
        <w:rPr/>
        <w:t xml:space="preserve">Неотъемлемой частью </w:t>
      </w:r>
      <w:r>
        <w:rPr>
          <w:rFonts w:eastAsia="SimSun" w:cs="Calibri"/>
          <w:color w:val="000000"/>
          <w:kern w:val="2"/>
          <w:sz w:val="24"/>
          <w:szCs w:val="24"/>
          <w:lang w:val="ru-RU" w:eastAsia="zh-CN" w:bidi="ar-SA"/>
        </w:rPr>
        <w:t>решения</w:t>
      </w:r>
      <w:r>
        <w:rPr/>
        <w:t xml:space="preserve"> является Соглашение на размещение нестационарного торгового объекта.</w:t>
      </w:r>
    </w:p>
    <w:p>
      <w:pPr>
        <w:pStyle w:val="Default"/>
        <w:ind w:left="0" w:right="0" w:firstLine="567"/>
        <w:jc w:val="both"/>
        <w:rPr/>
      </w:pPr>
      <w:r>
        <w:rPr>
          <w:b/>
        </w:rPr>
        <w:t>В случае поступления</w:t>
      </w:r>
      <w:r>
        <w:rPr/>
        <w:t xml:space="preserve"> в указанный во втором абзаце настоящего пункта срок письменных заявлений хозяйствующих субъектов, осуществляющих торговую деятельность, о желании претендовать на право размещения нестационарного торгового объекта в рассматриваемом месте размещения, администрация Нововилговского сельского поселения </w:t>
      </w:r>
      <w:r>
        <w:rPr>
          <w:b/>
        </w:rPr>
        <w:t>в течение 5 календарных дней объявляет торги</w:t>
      </w:r>
      <w:r>
        <w:rPr/>
        <w:t>, предметом которых является право на заключение Соглашения на размещение нестационарного торгового объекта. Торги проводятся в соответствии с разделом 4.</w:t>
      </w:r>
    </w:p>
    <w:p>
      <w:pPr>
        <w:pStyle w:val="Default"/>
        <w:ind w:left="0" w:right="0" w:firstLine="567"/>
        <w:jc w:val="center"/>
        <w:rPr>
          <w:b/>
          <w:b/>
        </w:rPr>
      </w:pPr>
      <w:r>
        <w:rPr>
          <w:b/>
        </w:rPr>
      </w:r>
    </w:p>
    <w:p>
      <w:pPr>
        <w:pStyle w:val="Default"/>
        <w:numPr>
          <w:ilvl w:val="0"/>
          <w:numId w:val="4"/>
        </w:numPr>
        <w:ind w:left="0" w:right="0" w:hanging="720"/>
        <w:jc w:val="center"/>
        <w:rPr>
          <w:b/>
          <w:b/>
        </w:rPr>
      </w:pPr>
      <w:r>
        <w:rPr>
          <w:b/>
        </w:rPr>
        <w:t>Порядок проведения аукциона:</w:t>
      </w:r>
    </w:p>
    <w:p>
      <w:pPr>
        <w:pStyle w:val="Default"/>
        <w:numPr>
          <w:ilvl w:val="0"/>
          <w:numId w:val="0"/>
        </w:numPr>
        <w:ind w:left="710" w:right="0" w:hanging="0"/>
        <w:jc w:val="center"/>
        <w:rPr>
          <w:b/>
          <w:b/>
        </w:rPr>
      </w:pPr>
      <w:r>
        <w:rPr>
          <w:b/>
        </w:rPr>
      </w:r>
    </w:p>
    <w:p>
      <w:pPr>
        <w:pStyle w:val="Normal"/>
        <w:spacing w:before="28" w:after="100"/>
        <w:ind w:left="0" w:right="0" w:firstLine="360"/>
        <w:jc w:val="both"/>
        <w:rPr>
          <w:rFonts w:eastAsia="Times New Roman"/>
          <w:sz w:val="24"/>
          <w:szCs w:val="24"/>
        </w:rPr>
      </w:pPr>
      <w:r>
        <w:rPr>
          <w:rFonts w:eastAsia="Times New Roman"/>
          <w:sz w:val="24"/>
          <w:szCs w:val="24"/>
        </w:rPr>
        <w:t xml:space="preserve">1. В случае поступивших от заинтересованных лиц заявлений о намерении участвовать в аукционе на право выдачи разрешения и заключению соглашения, администрация в течение 3 рабочих дней готовит проект постановления администрации Нововилговского сельского поселения об организации и проведении аукциона на выдачу Разрешения. В течение 5 рабочих дней с даты подписания решения  о торгах администрация уведомляет о принятом решении заинтересованных в проведении аукциона лиц.   </w:t>
      </w:r>
    </w:p>
    <w:p>
      <w:pPr>
        <w:pStyle w:val="Normal"/>
        <w:spacing w:before="28" w:after="100"/>
        <w:ind w:left="0" w:right="0" w:firstLine="567"/>
        <w:jc w:val="both"/>
        <w:rPr>
          <w:rFonts w:eastAsia="Times New Roman"/>
          <w:sz w:val="24"/>
          <w:szCs w:val="24"/>
        </w:rPr>
      </w:pPr>
      <w:r>
        <w:rPr>
          <w:rFonts w:eastAsia="Times New Roman"/>
          <w:sz w:val="24"/>
          <w:szCs w:val="24"/>
        </w:rPr>
        <w:t xml:space="preserve">Организатором аукциона выступает Администрация Нововилговского сельского поселения. В целях организации и проведения аукциона администрация  создает аукционную комиссию. </w:t>
      </w:r>
    </w:p>
    <w:p>
      <w:pPr>
        <w:pStyle w:val="Normal"/>
        <w:ind w:left="0" w:right="0" w:firstLine="502"/>
        <w:jc w:val="both"/>
        <w:rPr>
          <w:rFonts w:eastAsia="Times New Roman"/>
          <w:sz w:val="24"/>
          <w:szCs w:val="24"/>
        </w:rPr>
      </w:pPr>
      <w:r>
        <w:rPr>
          <w:rFonts w:eastAsia="Times New Roman"/>
          <w:sz w:val="24"/>
          <w:szCs w:val="24"/>
        </w:rPr>
        <w:t xml:space="preserve">Утверждение аукционной документации администрация  осуществляет в  форме решения, которое должно содержать информацию: </w:t>
      </w:r>
    </w:p>
    <w:p>
      <w:pPr>
        <w:pStyle w:val="Normal"/>
        <w:ind w:left="0" w:right="0" w:firstLine="502"/>
        <w:jc w:val="both"/>
        <w:rPr>
          <w:rFonts w:eastAsia="Times New Roman"/>
          <w:sz w:val="24"/>
          <w:szCs w:val="24"/>
        </w:rPr>
      </w:pPr>
      <w:r>
        <w:rPr>
          <w:rFonts w:eastAsia="Times New Roman"/>
          <w:sz w:val="24"/>
          <w:szCs w:val="24"/>
        </w:rPr>
        <w:t xml:space="preserve">1) о предмете аукциона, в том числе о месте размещения НТО, о площади и специализации планируемого к размещению НТО; </w:t>
      </w:r>
    </w:p>
    <w:p>
      <w:pPr>
        <w:pStyle w:val="Normal"/>
        <w:ind w:left="0" w:right="0" w:firstLine="502"/>
        <w:jc w:val="both"/>
        <w:rPr>
          <w:rFonts w:eastAsia="Times New Roman"/>
          <w:sz w:val="24"/>
          <w:szCs w:val="24"/>
        </w:rPr>
      </w:pPr>
      <w:r>
        <w:rPr>
          <w:rFonts w:eastAsia="Times New Roman"/>
          <w:sz w:val="24"/>
          <w:szCs w:val="24"/>
        </w:rPr>
        <w:t xml:space="preserve">2) о месте, порядке и сроках подачи заявок на участие в аукционе и дате проведения аукциона, а также форме заявки на участие в аукционе; </w:t>
      </w:r>
    </w:p>
    <w:p>
      <w:pPr>
        <w:pStyle w:val="Normal"/>
        <w:jc w:val="both"/>
        <w:rPr>
          <w:rFonts w:eastAsia="Times New Roman"/>
          <w:sz w:val="24"/>
          <w:szCs w:val="24"/>
        </w:rPr>
      </w:pPr>
      <w:r>
        <w:rPr>
          <w:rFonts w:eastAsia="Times New Roman"/>
          <w:sz w:val="24"/>
          <w:szCs w:val="24"/>
        </w:rPr>
        <w:t xml:space="preserve">срок подачи заявок на участие в аукционе составляет десять рабочих дней с официального опубликования в средствах массовой информации; </w:t>
      </w:r>
    </w:p>
    <w:p>
      <w:pPr>
        <w:pStyle w:val="Normal"/>
        <w:ind w:left="0" w:right="0" w:firstLine="709"/>
        <w:jc w:val="both"/>
        <w:rPr>
          <w:rFonts w:eastAsia="Times New Roman"/>
          <w:sz w:val="24"/>
          <w:szCs w:val="24"/>
        </w:rPr>
      </w:pPr>
      <w:r>
        <w:rPr>
          <w:rFonts w:eastAsia="Times New Roman"/>
          <w:sz w:val="24"/>
          <w:szCs w:val="24"/>
        </w:rPr>
        <w:t xml:space="preserve">3) о начальной цене предмета аукциона, о величине повышения начальной цены предмета аукциона ("шаге аукциона"). "Шаг аукциона" устанавливается в размере  пяти процентов от начальной цены предмета аукциона; </w:t>
      </w:r>
    </w:p>
    <w:p>
      <w:pPr>
        <w:pStyle w:val="Normal"/>
        <w:ind w:left="0" w:right="0" w:firstLine="709"/>
        <w:jc w:val="both"/>
        <w:rPr>
          <w:rFonts w:eastAsia="Times New Roman"/>
          <w:sz w:val="24"/>
          <w:szCs w:val="24"/>
        </w:rPr>
      </w:pPr>
      <w:r>
        <w:rPr>
          <w:rFonts w:eastAsia="Times New Roman"/>
          <w:sz w:val="24"/>
          <w:szCs w:val="24"/>
        </w:rPr>
        <w:t xml:space="preserve">4) о размере, задатка, сроках и порядке его внесения, реквизиты счета для его перечисления. При этом задаток устанавливается в размере ста процентов от начальной цены предмета аукциона; </w:t>
      </w:r>
    </w:p>
    <w:p>
      <w:pPr>
        <w:pStyle w:val="Normal"/>
        <w:ind w:left="0" w:right="0" w:firstLine="709"/>
        <w:jc w:val="both"/>
        <w:rPr>
          <w:rFonts w:eastAsia="Times New Roman"/>
          <w:sz w:val="24"/>
          <w:szCs w:val="24"/>
        </w:rPr>
      </w:pPr>
      <w:r>
        <w:rPr>
          <w:rFonts w:eastAsia="Times New Roman"/>
          <w:sz w:val="24"/>
          <w:szCs w:val="24"/>
        </w:rPr>
        <w:t xml:space="preserve">5) об официальном сайте торгов, на котором размещена документация об аукционе; </w:t>
      </w:r>
    </w:p>
    <w:p>
      <w:pPr>
        <w:pStyle w:val="Normal"/>
        <w:ind w:left="0" w:right="0" w:firstLine="709"/>
        <w:jc w:val="both"/>
        <w:rPr>
          <w:rFonts w:eastAsia="Times New Roman"/>
          <w:sz w:val="24"/>
          <w:szCs w:val="24"/>
        </w:rPr>
      </w:pPr>
      <w:r>
        <w:rPr>
          <w:rFonts w:eastAsia="Times New Roman"/>
          <w:sz w:val="24"/>
          <w:szCs w:val="24"/>
        </w:rPr>
        <w:t xml:space="preserve">6) о сроке, в течение которого по результатам аукциона должно быть заключено Соглашение - не ранее 5 дней и не позднее 10 дней со дня размещения Организатором аукциона на официальном сайте протокола аукциона. </w:t>
      </w:r>
    </w:p>
    <w:p>
      <w:pPr>
        <w:pStyle w:val="Normal"/>
        <w:ind w:left="0" w:right="0" w:firstLine="709"/>
        <w:jc w:val="both"/>
        <w:rPr/>
      </w:pPr>
      <w:r>
        <w:rPr>
          <w:rFonts w:eastAsia="Times New Roman"/>
          <w:sz w:val="24"/>
          <w:szCs w:val="24"/>
        </w:rPr>
        <w:t xml:space="preserve">2. Обязательными приложениями к аукционной документации  является  расчет цены, проект Решения и Соглашения на размещение НТО. Извещение о проведении торгов администрация  размещает </w:t>
      </w:r>
      <w:r>
        <w:rPr>
          <w:sz w:val="24"/>
          <w:szCs w:val="24"/>
        </w:rPr>
        <w:t>на официальном сайте администрации в сети Интернет</w:t>
      </w:r>
      <w:r>
        <w:rPr>
          <w:rFonts w:eastAsia="Times New Roman"/>
          <w:sz w:val="24"/>
          <w:szCs w:val="24"/>
        </w:rPr>
        <w:t xml:space="preserve"> не менее чем за пятнадцать рабочих дней до дня проведения аукциона по продаже права на выдачу Разрешения и заключению соглашения. Указанное извещение должно быть доступно для ознакомления всем заинтересованным лицам без взимания платы. </w:t>
      </w:r>
    </w:p>
    <w:p>
      <w:pPr>
        <w:pStyle w:val="Normal"/>
        <w:ind w:left="0" w:right="0" w:firstLine="348"/>
        <w:jc w:val="both"/>
        <w:rPr>
          <w:rFonts w:eastAsia="Times New Roman"/>
          <w:sz w:val="24"/>
          <w:szCs w:val="24"/>
        </w:rPr>
      </w:pPr>
      <w:r>
        <w:rPr>
          <w:rFonts w:eastAsia="Times New Roman"/>
          <w:sz w:val="24"/>
          <w:szCs w:val="24"/>
        </w:rPr>
        <w:t xml:space="preserve">Извещение о проведении аукциона должно содержать сведения: </w:t>
      </w:r>
    </w:p>
    <w:p>
      <w:pPr>
        <w:pStyle w:val="Normal"/>
        <w:ind w:left="0" w:right="0" w:firstLine="348"/>
        <w:jc w:val="both"/>
        <w:rPr>
          <w:rFonts w:eastAsia="Times New Roman"/>
          <w:sz w:val="24"/>
          <w:szCs w:val="24"/>
        </w:rPr>
      </w:pPr>
      <w:r>
        <w:rPr>
          <w:rFonts w:eastAsia="Times New Roman"/>
          <w:sz w:val="24"/>
          <w:szCs w:val="24"/>
        </w:rPr>
        <w:t xml:space="preserve">1) об организаторе аукциона; </w:t>
      </w:r>
    </w:p>
    <w:p>
      <w:pPr>
        <w:pStyle w:val="Normal"/>
        <w:ind w:left="0" w:right="0" w:firstLine="348"/>
        <w:jc w:val="both"/>
        <w:rPr>
          <w:rFonts w:eastAsia="Times New Roman"/>
          <w:sz w:val="24"/>
          <w:szCs w:val="24"/>
        </w:rPr>
      </w:pPr>
      <w:r>
        <w:rPr>
          <w:rFonts w:eastAsia="Times New Roman"/>
          <w:sz w:val="24"/>
          <w:szCs w:val="24"/>
        </w:rPr>
        <w:t xml:space="preserve">2) о предмете аукциона, в том числе о месте размещения НТО, о площади и специализации планируемого к размещению НТО; </w:t>
      </w:r>
    </w:p>
    <w:p>
      <w:pPr>
        <w:pStyle w:val="Normal"/>
        <w:ind w:left="0" w:right="0" w:firstLine="348"/>
        <w:jc w:val="both"/>
        <w:rPr>
          <w:rFonts w:eastAsia="Times New Roman"/>
          <w:sz w:val="24"/>
          <w:szCs w:val="24"/>
        </w:rPr>
      </w:pPr>
      <w:r>
        <w:rPr>
          <w:rFonts w:eastAsia="Times New Roman"/>
          <w:sz w:val="24"/>
          <w:szCs w:val="24"/>
        </w:rPr>
        <w:t>3) об уполномоченном органе  и о реквизитах решения о проведении аукциона;</w:t>
      </w:r>
    </w:p>
    <w:p>
      <w:pPr>
        <w:pStyle w:val="Normal"/>
        <w:ind w:left="0" w:right="0" w:firstLine="348"/>
        <w:jc w:val="both"/>
        <w:rPr>
          <w:rFonts w:eastAsia="Times New Roman"/>
          <w:sz w:val="24"/>
          <w:szCs w:val="24"/>
        </w:rPr>
      </w:pPr>
      <w:r>
        <w:rPr>
          <w:rFonts w:eastAsia="Times New Roman"/>
          <w:sz w:val="24"/>
          <w:szCs w:val="24"/>
        </w:rPr>
        <w:t xml:space="preserve">4) о форме заявки на участие в аукционе, порядке ее приема, о месте, датах начала и окончания срока подачи заявок на участие в аукционе и дате проведения аукциона; </w:t>
      </w:r>
    </w:p>
    <w:p>
      <w:pPr>
        <w:pStyle w:val="Normal"/>
        <w:ind w:left="0" w:right="0" w:firstLine="348"/>
        <w:jc w:val="both"/>
        <w:rPr>
          <w:rFonts w:eastAsia="Times New Roman"/>
          <w:sz w:val="24"/>
          <w:szCs w:val="24"/>
        </w:rPr>
      </w:pPr>
      <w:r>
        <w:rPr>
          <w:rFonts w:eastAsia="Times New Roman"/>
          <w:sz w:val="24"/>
          <w:szCs w:val="24"/>
        </w:rPr>
        <w:t xml:space="preserve">5) о начальной цене предмета аукциона, "шаге" аукциона, размере задатка; </w:t>
      </w:r>
    </w:p>
    <w:p>
      <w:pPr>
        <w:pStyle w:val="Normal"/>
        <w:ind w:left="0" w:right="0" w:firstLine="348"/>
        <w:jc w:val="both"/>
        <w:rPr>
          <w:rFonts w:eastAsia="Times New Roman"/>
          <w:sz w:val="24"/>
          <w:szCs w:val="24"/>
        </w:rPr>
      </w:pPr>
      <w:r>
        <w:rPr>
          <w:rFonts w:eastAsia="Times New Roman"/>
          <w:sz w:val="24"/>
          <w:szCs w:val="24"/>
        </w:rPr>
        <w:t xml:space="preserve">6) об официальном сайте, на котором размещена документация об аукционе; </w:t>
      </w:r>
    </w:p>
    <w:p>
      <w:pPr>
        <w:pStyle w:val="Normal"/>
        <w:ind w:left="0" w:right="0" w:firstLine="348"/>
        <w:jc w:val="both"/>
        <w:rPr>
          <w:rFonts w:eastAsia="Times New Roman"/>
          <w:sz w:val="24"/>
          <w:szCs w:val="24"/>
        </w:rPr>
      </w:pPr>
      <w:r>
        <w:rPr>
          <w:rFonts w:eastAsia="Times New Roman"/>
          <w:sz w:val="24"/>
          <w:szCs w:val="24"/>
        </w:rPr>
        <w:t>7) о сроке, в течение которого по результатам аукциона должно быть выдано решение;</w:t>
      </w:r>
    </w:p>
    <w:p>
      <w:pPr>
        <w:pStyle w:val="Normal"/>
        <w:ind w:left="0" w:right="0" w:firstLine="348"/>
        <w:jc w:val="both"/>
        <w:rPr>
          <w:rFonts w:eastAsia="Times New Roman"/>
          <w:sz w:val="24"/>
          <w:szCs w:val="24"/>
        </w:rPr>
      </w:pPr>
      <w:r>
        <w:rPr>
          <w:rFonts w:eastAsia="Times New Roman"/>
          <w:sz w:val="24"/>
          <w:szCs w:val="24"/>
        </w:rPr>
        <w:t>8)  проект решения на размещение нестационарного торгового объекта;</w:t>
      </w:r>
    </w:p>
    <w:p>
      <w:pPr>
        <w:pStyle w:val="Normal"/>
        <w:ind w:left="0" w:right="0" w:firstLine="348"/>
        <w:jc w:val="both"/>
        <w:rPr>
          <w:rFonts w:eastAsia="Times New Roman"/>
          <w:sz w:val="24"/>
          <w:szCs w:val="24"/>
        </w:rPr>
      </w:pPr>
      <w:r>
        <w:rPr>
          <w:rFonts w:eastAsia="Times New Roman"/>
          <w:sz w:val="24"/>
          <w:szCs w:val="24"/>
        </w:rPr>
        <w:t>9)  проект соглашения на размещение НТО.</w:t>
      </w:r>
    </w:p>
    <w:p>
      <w:pPr>
        <w:pStyle w:val="Normal"/>
        <w:jc w:val="both"/>
        <w:rPr>
          <w:rFonts w:eastAsia="Times New Roman"/>
          <w:sz w:val="24"/>
          <w:szCs w:val="24"/>
        </w:rPr>
      </w:pPr>
      <w:r>
        <w:rPr>
          <w:rFonts w:eastAsia="Times New Roman"/>
          <w:sz w:val="24"/>
          <w:szCs w:val="24"/>
        </w:rPr>
      </w:r>
    </w:p>
    <w:p>
      <w:pPr>
        <w:pStyle w:val="Normal"/>
        <w:ind w:left="0" w:right="0" w:firstLine="348"/>
        <w:jc w:val="both"/>
        <w:rPr>
          <w:rFonts w:eastAsia="Times New Roman"/>
          <w:sz w:val="24"/>
          <w:szCs w:val="24"/>
        </w:rPr>
      </w:pPr>
      <w:r>
        <w:rPr>
          <w:rFonts w:eastAsia="Times New Roman"/>
          <w:sz w:val="24"/>
          <w:szCs w:val="24"/>
        </w:rPr>
        <w:t xml:space="preserve">Для участия в аукционе  заявители представляют в установленный в извещении о проведении аукциона срок следующие документы: </w:t>
      </w:r>
    </w:p>
    <w:p>
      <w:pPr>
        <w:pStyle w:val="Normal"/>
        <w:ind w:left="0" w:right="0" w:firstLine="540"/>
        <w:jc w:val="both"/>
        <w:rPr/>
      </w:pPr>
      <w:r>
        <w:rPr>
          <w:rFonts w:eastAsia="Times New Roman"/>
          <w:sz w:val="24"/>
          <w:szCs w:val="24"/>
        </w:rPr>
        <w:t>1</w:t>
      </w:r>
      <w:r>
        <w:rPr>
          <w:sz w:val="24"/>
          <w:szCs w:val="24"/>
        </w:rPr>
        <w:t xml:space="preserve">) заявка (Приложение № 3) на участие в аукционе по установленной в извещении о проведении аукциона форме с указанием банковских реквизитов счета для возврата задатка; </w:t>
      </w:r>
    </w:p>
    <w:p>
      <w:pPr>
        <w:pStyle w:val="Normal"/>
        <w:ind w:left="0" w:right="0" w:firstLine="540"/>
        <w:jc w:val="both"/>
        <w:rPr>
          <w:sz w:val="24"/>
          <w:szCs w:val="24"/>
        </w:rPr>
      </w:pPr>
      <w:r>
        <w:rPr>
          <w:sz w:val="24"/>
          <w:szCs w:val="24"/>
        </w:rPr>
        <w:t>2) документы, подтверждающие внесение задатка.</w:t>
      </w:r>
    </w:p>
    <w:p>
      <w:pPr>
        <w:pStyle w:val="Normal"/>
        <w:ind w:left="0" w:right="0" w:firstLine="540"/>
        <w:jc w:val="both"/>
        <w:rPr>
          <w:sz w:val="24"/>
          <w:szCs w:val="24"/>
        </w:rPr>
      </w:pPr>
      <w:r>
        <w:rPr>
          <w:sz w:val="24"/>
          <w:szCs w:val="24"/>
        </w:rPr>
      </w:r>
    </w:p>
    <w:p>
      <w:pPr>
        <w:pStyle w:val="Normal"/>
        <w:ind w:left="0" w:right="0" w:firstLine="540"/>
        <w:jc w:val="both"/>
        <w:rPr>
          <w:sz w:val="24"/>
          <w:szCs w:val="24"/>
        </w:rPr>
      </w:pPr>
      <w:r>
        <w:rPr>
          <w:sz w:val="24"/>
          <w:szCs w:val="24"/>
        </w:rPr>
        <w:t>Представление документов, подтверждающих внесение задатка, признается заключением соглашения о задатке.</w:t>
      </w:r>
    </w:p>
    <w:p>
      <w:pPr>
        <w:pStyle w:val="Normal"/>
        <w:ind w:left="0" w:right="0" w:firstLine="540"/>
        <w:jc w:val="both"/>
        <w:rPr>
          <w:sz w:val="24"/>
          <w:szCs w:val="24"/>
        </w:rPr>
      </w:pPr>
      <w:r>
        <w:rPr>
          <w:sz w:val="24"/>
          <w:szCs w:val="24"/>
        </w:rPr>
        <w:t>Прием документов прекращается не ранее чем за пять дней до дня проведения аукциона.</w:t>
      </w:r>
    </w:p>
    <w:p>
      <w:pPr>
        <w:pStyle w:val="Normal"/>
        <w:ind w:left="0" w:right="0" w:firstLine="540"/>
        <w:jc w:val="both"/>
        <w:rPr>
          <w:sz w:val="24"/>
          <w:szCs w:val="24"/>
        </w:rPr>
      </w:pPr>
      <w:r>
        <w:rPr>
          <w:sz w:val="24"/>
          <w:szCs w:val="24"/>
        </w:rPr>
        <w:t>Заявитель не допускается к участию в аукционе в следующих случаях:</w:t>
      </w:r>
    </w:p>
    <w:p>
      <w:pPr>
        <w:pStyle w:val="Normal"/>
        <w:ind w:left="0" w:right="0" w:firstLine="540"/>
        <w:jc w:val="both"/>
        <w:rPr>
          <w:sz w:val="24"/>
          <w:szCs w:val="24"/>
        </w:rPr>
      </w:pPr>
      <w:r>
        <w:rPr>
          <w:sz w:val="24"/>
          <w:szCs w:val="24"/>
        </w:rPr>
        <w:t>1) непредставление необходимых для участия в аукционе документов или представление недостоверных сведений;</w:t>
      </w:r>
    </w:p>
    <w:p>
      <w:pPr>
        <w:pStyle w:val="Normal"/>
        <w:ind w:left="0" w:right="0" w:firstLine="540"/>
        <w:jc w:val="both"/>
        <w:rPr>
          <w:sz w:val="24"/>
          <w:szCs w:val="24"/>
        </w:rPr>
      </w:pPr>
      <w:r>
        <w:rPr>
          <w:sz w:val="24"/>
          <w:szCs w:val="24"/>
        </w:rPr>
        <w:t>2) не поступление задатка на дату рассмотрения заявок на участие в аукционе;</w:t>
      </w:r>
    </w:p>
    <w:p>
      <w:pPr>
        <w:pStyle w:val="Normal"/>
        <w:ind w:left="0" w:right="0" w:firstLine="540"/>
        <w:jc w:val="both"/>
        <w:rPr>
          <w:sz w:val="24"/>
          <w:szCs w:val="24"/>
        </w:rPr>
      </w:pPr>
      <w:r>
        <w:rPr>
          <w:sz w:val="24"/>
          <w:szCs w:val="24"/>
        </w:rPr>
        <w:t>3) подача заявки на участие в аукционе лицом, которое в соответствии с настоящим Порядком не имеет права быть участником конкретного аукциона;</w:t>
      </w:r>
    </w:p>
    <w:p>
      <w:pPr>
        <w:pStyle w:val="Normal"/>
        <w:ind w:left="0" w:right="0" w:firstLine="540"/>
        <w:jc w:val="both"/>
        <w:rPr>
          <w:sz w:val="24"/>
          <w:szCs w:val="24"/>
        </w:rPr>
      </w:pPr>
      <w:r>
        <w:rPr>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информация о которых размещена в реестре недобросовестных участников аукциона.</w:t>
      </w:r>
    </w:p>
    <w:p>
      <w:pPr>
        <w:pStyle w:val="Normal"/>
        <w:ind w:left="0" w:right="0" w:firstLine="540"/>
        <w:jc w:val="both"/>
        <w:rPr>
          <w:sz w:val="24"/>
          <w:szCs w:val="24"/>
        </w:rPr>
      </w:pPr>
      <w:r>
        <w:rPr>
          <w:sz w:val="24"/>
          <w:szCs w:val="24"/>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pPr>
        <w:pStyle w:val="Normal"/>
        <w:ind w:left="0" w:right="0" w:firstLine="540"/>
        <w:jc w:val="both"/>
        <w:rPr>
          <w:sz w:val="24"/>
          <w:szCs w:val="24"/>
        </w:rPr>
      </w:pPr>
      <w:r>
        <w:rPr>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Администрации Нововилговского сельского поселения в сети «Интернет» не позднее, чем на следующий день после дня подписания протокола.</w:t>
      </w:r>
    </w:p>
    <w:p>
      <w:pPr>
        <w:pStyle w:val="Normal"/>
        <w:ind w:left="0" w:right="0" w:firstLine="540"/>
        <w:jc w:val="both"/>
        <w:rPr>
          <w:sz w:val="24"/>
          <w:szCs w:val="24"/>
        </w:rPr>
      </w:pPr>
      <w:r>
        <w:rPr>
          <w:sz w:val="24"/>
          <w:szCs w:val="24"/>
        </w:rPr>
        <w:t>3.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pPr>
        <w:pStyle w:val="Normal"/>
        <w:ind w:left="0" w:right="0" w:firstLine="540"/>
        <w:jc w:val="both"/>
        <w:rPr/>
      </w:pPr>
      <w:r>
        <w:rPr>
          <w:sz w:val="24"/>
          <w:szCs w:val="24"/>
        </w:rPr>
        <w:t xml:space="preserve">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w:t>
      </w:r>
    </w:p>
    <w:p>
      <w:pPr>
        <w:pStyle w:val="Normal"/>
        <w:ind w:left="0" w:right="0" w:firstLine="540"/>
        <w:jc w:val="both"/>
        <w:rPr>
          <w:highlight w:val="yellow"/>
        </w:rPr>
      </w:pPr>
      <w:r>
        <w:rPr>
          <w:sz w:val="24"/>
          <w:szCs w:val="24"/>
        </w:rPr>
        <w:t>Лиц</w:t>
      </w:r>
      <w:r>
        <w:rPr>
          <w:rFonts w:eastAsia="SimSun" w:cs="Calibri"/>
          <w:color w:val="auto"/>
          <w:kern w:val="2"/>
          <w:sz w:val="24"/>
          <w:szCs w:val="24"/>
          <w:lang w:val="ru-RU" w:eastAsia="zh-CN" w:bidi="ar-SA"/>
        </w:rPr>
        <w:t>у</w:t>
      </w:r>
      <w:r>
        <w:rPr>
          <w:sz w:val="24"/>
          <w:szCs w:val="24"/>
        </w:rPr>
        <w:t>, участвующ</w:t>
      </w:r>
      <w:r>
        <w:rPr>
          <w:rFonts w:eastAsia="SimSun" w:cs="Calibri"/>
          <w:color w:val="auto"/>
          <w:kern w:val="2"/>
          <w:sz w:val="24"/>
          <w:szCs w:val="24"/>
          <w:lang w:val="ru-RU" w:eastAsia="zh-CN" w:bidi="ar-SA"/>
        </w:rPr>
        <w:t>ему</w:t>
      </w:r>
      <w:r>
        <w:rPr>
          <w:sz w:val="24"/>
          <w:szCs w:val="24"/>
        </w:rPr>
        <w:t xml:space="preserve"> в аукционе и победившим в </w:t>
      </w:r>
      <w:r>
        <w:rPr>
          <w:rFonts w:eastAsia="SimSun" w:cs="Calibri"/>
          <w:color w:val="auto"/>
          <w:kern w:val="2"/>
          <w:sz w:val="24"/>
          <w:szCs w:val="24"/>
          <w:lang w:val="ru-RU" w:eastAsia="zh-CN" w:bidi="ar-SA"/>
        </w:rPr>
        <w:t>нем,</w:t>
      </w:r>
      <w:r>
        <w:rPr>
          <w:sz w:val="24"/>
          <w:szCs w:val="24"/>
        </w:rPr>
        <w:t xml:space="preserve"> задаток идет в счет (в оплату) первого месяца.</w:t>
      </w:r>
    </w:p>
    <w:p>
      <w:pPr>
        <w:pStyle w:val="Normal"/>
        <w:ind w:left="0" w:right="0" w:firstLine="540"/>
        <w:jc w:val="both"/>
        <w:rPr>
          <w:rFonts w:eastAsia="Times New Roman"/>
          <w:sz w:val="24"/>
          <w:szCs w:val="24"/>
        </w:rPr>
      </w:pPr>
      <w:r>
        <w:rPr>
          <w:rFonts w:eastAsia="Times New Roman"/>
          <w:sz w:val="24"/>
          <w:szCs w:val="24"/>
        </w:rPr>
        <w:t xml:space="preserve">Администрация вправе отказаться от проведения аукциона не менее чем за пять рабочих дней до окончания срока подачи заявок на участие в аукционе. Извещение об отказе в проведении аукциона в течение двух рабочих дней размещается организатором аукциона на официальном сайте. Организатор аукциона в течение двух рабочих дней обязан известить лиц, подавших заявки на участие в аукционе, о своем отказе от проведения аукциона и в течение пяти рабочих дней возвратить внесенные ими задатки. </w:t>
      </w:r>
    </w:p>
    <w:p>
      <w:pPr>
        <w:pStyle w:val="Default"/>
        <w:jc w:val="both"/>
        <w:rPr>
          <w:rFonts w:eastAsia="Times New Roman"/>
          <w:color w:val="00000A"/>
        </w:rPr>
      </w:pPr>
      <w:r>
        <w:rPr>
          <w:rFonts w:eastAsia="Times New Roman"/>
          <w:color w:val="00000A"/>
        </w:rPr>
        <w:tab/>
        <w:t>Аукцион является открытым по составу участников, открытый по форме подачи предложений по цене.</w:t>
      </w:r>
    </w:p>
    <w:p>
      <w:pPr>
        <w:pStyle w:val="Default"/>
        <w:ind w:left="0" w:right="0" w:firstLine="567"/>
        <w:jc w:val="both"/>
        <w:rPr/>
      </w:pPr>
      <w:r>
        <w:rPr/>
        <w:t>4. В случае если торги признаны несостоявшимися по причине подачи единственной заявки на участие в торгах либо признания участником торгов только одного заявителя, с лицом, подавшим единственную заявку на участие в торгах, в случае, если указанная заявка соответствует требованиям и условиям, предусмотренным документацией о торгах, а также с лицом, признанным единственным участником торгов, организатор торгов обязан подготовить Соглашение на условиях и по цене, которые предусмотрены заявкой на участие в торгах и соответствующей документацией, но по цене,   начальной (минимальной) цены  лота , указанной в извещении о проведении торгов.</w:t>
      </w:r>
    </w:p>
    <w:p>
      <w:pPr>
        <w:pStyle w:val="Normal"/>
        <w:spacing w:before="0" w:after="1"/>
        <w:ind w:left="0" w:right="0" w:firstLine="426"/>
        <w:jc w:val="both"/>
        <w:rPr>
          <w:sz w:val="24"/>
          <w:szCs w:val="24"/>
        </w:rPr>
      </w:pPr>
      <w:r>
        <w:rPr>
          <w:sz w:val="24"/>
          <w:szCs w:val="24"/>
        </w:rPr>
        <w:t xml:space="preserve">5. Соглашение должно содержать: </w:t>
      </w:r>
    </w:p>
    <w:p>
      <w:pPr>
        <w:pStyle w:val="Normal"/>
        <w:ind w:left="0" w:right="0" w:firstLine="426"/>
        <w:jc w:val="both"/>
        <w:rPr>
          <w:sz w:val="24"/>
          <w:szCs w:val="24"/>
        </w:rPr>
      </w:pPr>
      <w:r>
        <w:rPr>
          <w:sz w:val="24"/>
          <w:szCs w:val="24"/>
        </w:rPr>
        <w:t xml:space="preserve">а) фамилию, имя и (при наличии) отчество, место жительства заявителя и реквизиты документа, удостоверяющего личность, а также сведения о государственной регистрации заявителя в Едином государственном реестре  индивидуальных предпринимателей - в случае, если Разрешение выдается индивидуальному предпринимателю; </w:t>
      </w:r>
    </w:p>
    <w:p>
      <w:pPr>
        <w:pStyle w:val="Normal"/>
        <w:ind w:left="0" w:right="0" w:firstLine="426"/>
        <w:jc w:val="both"/>
        <w:rPr>
          <w:sz w:val="24"/>
          <w:szCs w:val="24"/>
        </w:rPr>
      </w:pPr>
      <w:r>
        <w:rPr>
          <w:sz w:val="24"/>
          <w:szCs w:val="24"/>
        </w:rPr>
        <w:t>б) наименование, место нахождения, организационно-правовую форму и сведения о государственной регистрации заявителя в Едином государственном реестре юридических лиц - в случае, если Разрешение выдается юридическому лицу;</w:t>
      </w:r>
    </w:p>
    <w:p>
      <w:pPr>
        <w:pStyle w:val="Normal"/>
        <w:ind w:left="0" w:right="0" w:firstLine="426"/>
        <w:jc w:val="both"/>
        <w:rPr>
          <w:sz w:val="24"/>
          <w:szCs w:val="24"/>
        </w:rPr>
      </w:pPr>
      <w:r>
        <w:rPr>
          <w:sz w:val="24"/>
          <w:szCs w:val="24"/>
        </w:rPr>
        <w:t>в) место размещения, адрес объекта;</w:t>
      </w:r>
    </w:p>
    <w:p>
      <w:pPr>
        <w:pStyle w:val="Normal"/>
        <w:ind w:left="0" w:right="0" w:firstLine="426"/>
        <w:jc w:val="both"/>
        <w:rPr>
          <w:sz w:val="24"/>
          <w:szCs w:val="24"/>
        </w:rPr>
      </w:pPr>
      <w:r>
        <w:rPr>
          <w:sz w:val="24"/>
          <w:szCs w:val="24"/>
        </w:rPr>
        <w:t xml:space="preserve">г) площадь земельного участка (части земельного участка) и его адрес; </w:t>
      </w:r>
    </w:p>
    <w:p>
      <w:pPr>
        <w:pStyle w:val="Normal"/>
        <w:ind w:left="0" w:right="0" w:firstLine="426"/>
        <w:jc w:val="both"/>
        <w:rPr>
          <w:sz w:val="24"/>
          <w:szCs w:val="24"/>
        </w:rPr>
      </w:pPr>
      <w:r>
        <w:rPr>
          <w:sz w:val="24"/>
          <w:szCs w:val="24"/>
        </w:rPr>
        <w:t>д) специализацию объекта;</w:t>
      </w:r>
    </w:p>
    <w:p>
      <w:pPr>
        <w:pStyle w:val="Normal"/>
        <w:ind w:left="0" w:right="0" w:firstLine="426"/>
        <w:jc w:val="both"/>
        <w:rPr>
          <w:sz w:val="24"/>
          <w:szCs w:val="24"/>
        </w:rPr>
      </w:pPr>
      <w:r>
        <w:rPr>
          <w:sz w:val="24"/>
          <w:szCs w:val="24"/>
        </w:rPr>
        <w:t>е) срок действия разрешения с указанием даты начала и окончания его действия.</w:t>
      </w:r>
    </w:p>
    <w:p>
      <w:pPr>
        <w:pStyle w:val="Normal"/>
        <w:ind w:left="0" w:right="0" w:firstLine="426"/>
        <w:jc w:val="both"/>
        <w:rPr>
          <w:sz w:val="24"/>
          <w:szCs w:val="24"/>
        </w:rPr>
      </w:pPr>
      <w:r>
        <w:rPr>
          <w:sz w:val="24"/>
          <w:szCs w:val="24"/>
        </w:rPr>
        <w:t>ж) обязанности заявителя.</w:t>
      </w:r>
    </w:p>
    <w:p>
      <w:pPr>
        <w:pStyle w:val="Normal"/>
        <w:ind w:left="0" w:right="0" w:firstLine="426"/>
        <w:jc w:val="both"/>
        <w:rPr/>
      </w:pPr>
      <w:r>
        <w:rPr>
          <w:rFonts w:eastAsia="SimSun" w:cs="Calibri"/>
          <w:sz w:val="24"/>
          <w:szCs w:val="24"/>
          <w:lang w:bidi="ar-SA"/>
        </w:rPr>
        <w:t>6</w:t>
      </w:r>
      <w:r>
        <w:rPr>
          <w:sz w:val="24"/>
          <w:szCs w:val="24"/>
        </w:rPr>
        <w:t xml:space="preserve">. Разрешение выдается на срок до двух лет. </w:t>
      </w:r>
    </w:p>
    <w:p>
      <w:pPr>
        <w:pStyle w:val="Normal"/>
        <w:ind w:left="0" w:right="0" w:firstLine="426"/>
        <w:jc w:val="both"/>
        <w:rPr/>
      </w:pPr>
      <w:r>
        <w:rPr>
          <w:sz w:val="24"/>
          <w:szCs w:val="24"/>
        </w:rPr>
        <w:t xml:space="preserve">7. Размещение объекта осуществляется за плату, размер которой определяется по результатам аукциона. </w:t>
      </w:r>
    </w:p>
    <w:p>
      <w:pPr>
        <w:pStyle w:val="Normal"/>
        <w:ind w:left="0" w:right="0" w:firstLine="426"/>
        <w:jc w:val="both"/>
        <w:rPr>
          <w:sz w:val="24"/>
          <w:szCs w:val="24"/>
        </w:rPr>
      </w:pPr>
      <w:r>
        <w:rPr>
          <w:sz w:val="24"/>
          <w:szCs w:val="24"/>
        </w:rPr>
        <w:t>Начальный размер платы за выдачу разрешения устанавливается администрацией Нововилговского сельского поселения исходя из срока предоставления разрешения, вида деятельности и месторасположения объекта.</w:t>
      </w:r>
    </w:p>
    <w:p>
      <w:pPr>
        <w:pStyle w:val="Normal"/>
        <w:ind w:left="0" w:right="0" w:firstLine="426"/>
        <w:jc w:val="both"/>
        <w:rPr>
          <w:sz w:val="24"/>
          <w:szCs w:val="24"/>
        </w:rPr>
      </w:pPr>
      <w:r>
        <w:rPr>
          <w:sz w:val="24"/>
          <w:szCs w:val="24"/>
        </w:rPr>
        <w:t xml:space="preserve">Минимальный размер платы за размещение нестационарного торгового объекта должен быть не менее платы за 1 месяц. </w:t>
      </w:r>
    </w:p>
    <w:p>
      <w:pPr>
        <w:pStyle w:val="ConsPlusNormal"/>
        <w:ind w:left="0" w:right="0" w:firstLine="426"/>
        <w:jc w:val="both"/>
        <w:rPr/>
      </w:pPr>
      <w:r>
        <w:rPr>
          <w:rFonts w:eastAsia="Times New Roman" w:cs="Calibri"/>
          <w:sz w:val="24"/>
          <w:szCs w:val="24"/>
          <w:lang w:bidi="ar-SA"/>
        </w:rPr>
        <w:t>8</w:t>
      </w:r>
      <w:r>
        <w:rPr>
          <w:sz w:val="24"/>
          <w:szCs w:val="24"/>
        </w:rPr>
        <w:t>. Размер начальной (минимальной) цены договора (лота) при проведении торгов, а также платы по договору на размещение НТО, заключаемому без проведения торгов.</w:t>
      </w:r>
    </w:p>
    <w:p>
      <w:pPr>
        <w:pStyle w:val="ConsPlusNormal"/>
        <w:ind w:left="0" w:right="0" w:firstLine="426"/>
        <w:jc w:val="center"/>
        <w:rPr>
          <w:sz w:val="24"/>
          <w:szCs w:val="24"/>
        </w:rPr>
      </w:pPr>
      <w:r>
        <w:rPr>
          <w:sz w:val="24"/>
          <w:szCs w:val="24"/>
        </w:rPr>
        <w:t xml:space="preserve">Пр=  КС х  S  / 12 или  </w:t>
      </w:r>
    </w:p>
    <w:p>
      <w:pPr>
        <w:pStyle w:val="ConsPlusNormal"/>
        <w:ind w:left="0" w:right="0" w:firstLine="426"/>
        <w:jc w:val="center"/>
        <w:rPr/>
      </w:pPr>
      <w:r>
        <w:rPr>
          <w:sz w:val="24"/>
          <w:szCs w:val="24"/>
        </w:rPr>
        <w:t>Пр=УПКСЗ</w:t>
      </w:r>
      <w:r>
        <w:rPr>
          <w:sz w:val="24"/>
          <w:szCs w:val="24"/>
          <w:lang w:val="en-US"/>
        </w:rPr>
        <w:t xml:space="preserve"> x S/12, </w:t>
      </w:r>
      <w:r>
        <w:rPr>
          <w:sz w:val="24"/>
          <w:szCs w:val="24"/>
        </w:rPr>
        <w:t>где,</w:t>
      </w:r>
    </w:p>
    <w:p>
      <w:pPr>
        <w:pStyle w:val="ConsPlusNormal"/>
        <w:ind w:left="0" w:right="0" w:firstLine="426"/>
        <w:jc w:val="both"/>
        <w:rPr>
          <w:sz w:val="24"/>
          <w:szCs w:val="24"/>
        </w:rPr>
      </w:pPr>
      <w:r>
        <w:rPr>
          <w:sz w:val="24"/>
          <w:szCs w:val="24"/>
        </w:rPr>
        <w:t>Пр – размер месячной платы за размещение;</w:t>
      </w:r>
    </w:p>
    <w:p>
      <w:pPr>
        <w:pStyle w:val="ConsPlusNormal"/>
        <w:ind w:left="0" w:right="0" w:firstLine="426"/>
        <w:jc w:val="both"/>
        <w:rPr>
          <w:sz w:val="24"/>
          <w:szCs w:val="24"/>
        </w:rPr>
      </w:pPr>
      <w:r>
        <w:rPr>
          <w:sz w:val="24"/>
          <w:szCs w:val="24"/>
        </w:rPr>
        <w:t>КС — кадастровая стоимость 1 кв.м. земель кадастрового квартала аналогичного вида разрешенного использования.</w:t>
      </w:r>
    </w:p>
    <w:p>
      <w:pPr>
        <w:pStyle w:val="ConsPlusNormal"/>
        <w:ind w:left="0" w:right="0" w:firstLine="426"/>
        <w:jc w:val="both"/>
        <w:rPr>
          <w:sz w:val="24"/>
          <w:szCs w:val="24"/>
          <w:highlight w:val="yellow"/>
        </w:rPr>
      </w:pPr>
      <w:r>
        <w:rPr>
          <w:sz w:val="24"/>
          <w:szCs w:val="24"/>
        </w:rPr>
        <w:t>УПКСЗ — средневзвешенный удельный показатель кадастровой стоимости земель для кадастрового квартала в соответствии с видом разрешенного использования.</w:t>
      </w:r>
    </w:p>
    <w:p>
      <w:pPr>
        <w:pStyle w:val="ConsPlusNormal"/>
        <w:ind w:left="0" w:right="0" w:firstLine="426"/>
        <w:jc w:val="both"/>
        <w:rPr/>
      </w:pPr>
      <w:r>
        <w:rPr>
          <w:sz w:val="24"/>
          <w:szCs w:val="24"/>
          <w:lang w:val="en-US"/>
        </w:rPr>
        <w:t>S</w:t>
      </w:r>
      <w:r>
        <w:rPr>
          <w:sz w:val="24"/>
          <w:szCs w:val="24"/>
        </w:rPr>
        <w:t xml:space="preserve"> – площадь участка необходимого для эксплуатации НТО.   </w:t>
      </w:r>
    </w:p>
    <w:p>
      <w:pPr>
        <w:pStyle w:val="Normal"/>
        <w:ind w:left="0" w:right="0" w:firstLine="540"/>
        <w:jc w:val="both"/>
        <w:rPr>
          <w:sz w:val="24"/>
          <w:szCs w:val="24"/>
        </w:rPr>
      </w:pPr>
      <w:r>
        <w:rPr>
          <w:sz w:val="24"/>
          <w:szCs w:val="24"/>
        </w:rPr>
      </w:r>
    </w:p>
    <w:p>
      <w:pPr>
        <w:pStyle w:val="Normal"/>
        <w:ind w:left="0" w:right="0" w:firstLine="426"/>
        <w:jc w:val="both"/>
        <w:rPr/>
      </w:pPr>
      <w:r>
        <w:rPr>
          <w:rFonts w:eastAsia="SimSun" w:cs="Calibri"/>
          <w:sz w:val="24"/>
          <w:szCs w:val="24"/>
          <w:lang w:bidi="ar-SA"/>
        </w:rPr>
        <w:t>9</w:t>
      </w:r>
      <w:r>
        <w:rPr>
          <w:sz w:val="24"/>
          <w:szCs w:val="24"/>
        </w:rPr>
        <w:t xml:space="preserve">. </w:t>
      </w:r>
      <w:r>
        <w:rPr>
          <w:rFonts w:eastAsia="SimSun" w:cs="Calibri"/>
          <w:sz w:val="24"/>
          <w:szCs w:val="24"/>
          <w:lang w:bidi="ar-SA"/>
        </w:rPr>
        <w:t>Администрация Нововилговского сельского поселения</w:t>
      </w:r>
      <w:r>
        <w:rPr>
          <w:sz w:val="24"/>
          <w:szCs w:val="24"/>
        </w:rPr>
        <w:t xml:space="preserve"> вправе продлить срок действия решения до двух лет, при наличии в совокупности следующих условий:</w:t>
      </w:r>
    </w:p>
    <w:p>
      <w:pPr>
        <w:pStyle w:val="ConsPlusNormal"/>
        <w:ind w:left="0" w:right="0" w:firstLine="426"/>
        <w:jc w:val="both"/>
        <w:rPr/>
      </w:pPr>
      <w:r>
        <w:rPr>
          <w:sz w:val="24"/>
          <w:szCs w:val="24"/>
        </w:rPr>
        <w:t xml:space="preserve">а) заявление о продлении срока действия разрешения подано лицом, которому выдано разрешение, не менее чем за десять рабочих дней до дня истечения срока действия ранее выданного </w:t>
      </w:r>
      <w:r>
        <w:rPr>
          <w:rFonts w:eastAsia="Times New Roman" w:cs="Calibri"/>
          <w:color w:val="auto"/>
          <w:kern w:val="2"/>
          <w:sz w:val="24"/>
          <w:szCs w:val="24"/>
          <w:lang w:val="ru-RU" w:eastAsia="zh-CN" w:bidi="ar-SA"/>
        </w:rPr>
        <w:t>Решения</w:t>
      </w:r>
      <w:r>
        <w:rPr>
          <w:sz w:val="24"/>
          <w:szCs w:val="24"/>
        </w:rPr>
        <w:t>;</w:t>
      </w:r>
    </w:p>
    <w:p>
      <w:pPr>
        <w:pStyle w:val="ConsPlusNormal"/>
        <w:ind w:left="0" w:right="0" w:firstLine="426"/>
        <w:jc w:val="both"/>
        <w:rPr/>
      </w:pPr>
      <w:r>
        <w:rPr>
          <w:sz w:val="24"/>
          <w:szCs w:val="24"/>
        </w:rPr>
        <w:t>б) на момент принятия решения о продлении срока действия разрешения отсутствуют предусмотренные пунктами 1, 2 Главы 3 настоящего Порядка основания для отказа в выдаче разрешения или основания для принятия решения о досрочном прекращении действия разрешения;</w:t>
      </w:r>
    </w:p>
    <w:p>
      <w:pPr>
        <w:pStyle w:val="ConsPlusNormal"/>
        <w:ind w:left="0" w:right="0" w:firstLine="426"/>
        <w:jc w:val="both"/>
        <w:rPr/>
      </w:pPr>
      <w:r>
        <w:rPr>
          <w:sz w:val="24"/>
          <w:szCs w:val="24"/>
        </w:rPr>
        <w:t>в) на момент принятия решения о продлении срока действия разрешения у уполномоченного органа отсутствует информация о выявленных и неустраненных нарушениях, указанных в пункте 2 Главы 3 настоящего Порядка, при использовании объекта на основании решения.</w:t>
      </w:r>
    </w:p>
    <w:p>
      <w:pPr>
        <w:pStyle w:val="ConsPlusNormal"/>
        <w:ind w:left="0" w:right="0" w:firstLine="426"/>
        <w:jc w:val="both"/>
        <w:rPr/>
      </w:pPr>
      <w:r>
        <w:rPr>
          <w:sz w:val="24"/>
          <w:szCs w:val="24"/>
        </w:rPr>
        <w:t xml:space="preserve">Администрация Нововилговского сельского поселения не более чем за 10 дней до окончания действия решения, которое было выдано ИП/ЮЛ/КФХ  публикует </w:t>
      </w:r>
      <w:r>
        <w:rPr>
          <w:rFonts w:eastAsia="Times New Roman" w:cs="Calibri"/>
          <w:color w:val="auto"/>
          <w:kern w:val="2"/>
          <w:sz w:val="24"/>
          <w:szCs w:val="24"/>
          <w:lang w:val="ru-RU" w:eastAsia="zh-CN" w:bidi="ar-SA"/>
        </w:rPr>
        <w:t>информацию</w:t>
      </w:r>
      <w:r>
        <w:rPr>
          <w:sz w:val="24"/>
          <w:szCs w:val="24"/>
        </w:rPr>
        <w:t xml:space="preserve"> о возможности предоставления решения на выдачу разрешения на размещение нестационарного торгового объекта.  (приложение № </w:t>
      </w:r>
      <w:r>
        <w:rPr>
          <w:rFonts w:eastAsia="Times New Roman" w:cs="Calibri"/>
          <w:color w:val="auto"/>
          <w:kern w:val="2"/>
          <w:sz w:val="24"/>
          <w:szCs w:val="24"/>
          <w:lang w:val="ru-RU" w:eastAsia="zh-CN" w:bidi="ar-SA"/>
        </w:rPr>
        <w:t>12</w:t>
      </w:r>
      <w:r>
        <w:rPr>
          <w:sz w:val="24"/>
          <w:szCs w:val="24"/>
        </w:rPr>
        <w:t>)</w:t>
      </w:r>
    </w:p>
    <w:p>
      <w:pPr>
        <w:pStyle w:val="ConsPlusNormal"/>
        <w:ind w:left="0" w:right="0" w:firstLine="426"/>
        <w:jc w:val="both"/>
        <w:rPr/>
      </w:pPr>
      <w:r>
        <w:rPr>
          <w:sz w:val="24"/>
          <w:szCs w:val="24"/>
        </w:rPr>
        <w:t xml:space="preserve">Заявление о продлении срока действия решения подается в Администрацию Нововилговского сельского поселения (Приложение № </w:t>
      </w:r>
      <w:r>
        <w:rPr>
          <w:rFonts w:eastAsia="Times New Roman" w:cs="Calibri"/>
          <w:sz w:val="24"/>
          <w:szCs w:val="24"/>
          <w:lang w:bidi="ar-SA"/>
        </w:rPr>
        <w:t>11</w:t>
      </w:r>
      <w:r>
        <w:rPr>
          <w:sz w:val="24"/>
          <w:szCs w:val="24"/>
        </w:rPr>
        <w:t>).</w:t>
      </w:r>
    </w:p>
    <w:p>
      <w:pPr>
        <w:pStyle w:val="ConsPlusNormal"/>
        <w:ind w:left="0" w:right="0" w:firstLine="426"/>
        <w:jc w:val="both"/>
        <w:rPr/>
      </w:pPr>
      <w:r>
        <w:rPr>
          <w:sz w:val="24"/>
          <w:szCs w:val="24"/>
        </w:rPr>
        <w:t xml:space="preserve">В случае отсутствия иных заявлений на выдачу разрешений на размещение нестационарных торговых объектов на территории Нововилговского сельского поселения, решение о продлении срока действия Разрешения принимается Администрацией Нововилговского сельского поселения в течение десяти рабочих дней со дня поступления заявления. </w:t>
      </w:r>
      <w:r>
        <w:rPr>
          <w:rFonts w:eastAsia="Times New Roman" w:cs="Calibri"/>
          <w:color w:val="auto"/>
          <w:kern w:val="2"/>
          <w:sz w:val="24"/>
          <w:szCs w:val="24"/>
          <w:lang w:val="ru-RU" w:eastAsia="zh-CN" w:bidi="ar-SA"/>
        </w:rPr>
        <w:t>Решение</w:t>
      </w:r>
      <w:r>
        <w:rPr>
          <w:sz w:val="24"/>
          <w:szCs w:val="24"/>
        </w:rPr>
        <w:t xml:space="preserve"> о продлении выдается на условиях полученного ранее </w:t>
      </w:r>
      <w:r>
        <w:rPr>
          <w:rFonts w:eastAsia="Times New Roman" w:cs="Calibri"/>
          <w:color w:val="auto"/>
          <w:kern w:val="2"/>
          <w:sz w:val="24"/>
          <w:szCs w:val="24"/>
          <w:lang w:val="ru-RU" w:eastAsia="zh-CN" w:bidi="ar-SA"/>
        </w:rPr>
        <w:t>Решения (дополнительное соглашение)</w:t>
      </w:r>
      <w:r>
        <w:rPr>
          <w:sz w:val="24"/>
          <w:szCs w:val="24"/>
        </w:rPr>
        <w:t xml:space="preserve">. (Приложение № </w:t>
      </w:r>
      <w:r>
        <w:rPr>
          <w:rFonts w:eastAsia="Times New Roman" w:cs="Calibri"/>
          <w:color w:val="auto"/>
          <w:kern w:val="2"/>
          <w:sz w:val="24"/>
          <w:szCs w:val="24"/>
          <w:lang w:val="ru-RU" w:eastAsia="zh-CN" w:bidi="ar-SA"/>
        </w:rPr>
        <w:t>15</w:t>
      </w:r>
      <w:r>
        <w:rPr>
          <w:sz w:val="24"/>
          <w:szCs w:val="24"/>
        </w:rPr>
        <w:t>).</w:t>
      </w:r>
    </w:p>
    <w:p>
      <w:pPr>
        <w:pStyle w:val="ConsPlusNormal"/>
        <w:ind w:left="0" w:right="0" w:firstLine="426"/>
        <w:jc w:val="both"/>
        <w:rPr/>
      </w:pPr>
      <w:r>
        <w:rPr>
          <w:sz w:val="24"/>
          <w:szCs w:val="24"/>
        </w:rPr>
        <w:t xml:space="preserve">В случае поступления иных заявлений на выдачу разрешений на размещение нестационарных торговых объектов Администрация принимает решение в соответствии с разделом 4. </w:t>
      </w:r>
    </w:p>
    <w:p>
      <w:pPr>
        <w:pStyle w:val="Normal"/>
        <w:spacing w:before="0" w:after="1"/>
        <w:jc w:val="both"/>
        <w:rPr>
          <w:sz w:val="24"/>
          <w:szCs w:val="24"/>
        </w:rPr>
      </w:pPr>
      <w:r>
        <w:rPr>
          <w:sz w:val="24"/>
          <w:szCs w:val="24"/>
        </w:rPr>
        <w:tab/>
        <w:t>10.    Лицо, которому выдано Разрешение обязано:</w:t>
      </w:r>
    </w:p>
    <w:p>
      <w:pPr>
        <w:pStyle w:val="Normal"/>
        <w:spacing w:before="0" w:after="1"/>
        <w:ind w:left="0" w:right="0" w:firstLine="540"/>
        <w:jc w:val="both"/>
        <w:rPr>
          <w:sz w:val="24"/>
          <w:szCs w:val="24"/>
        </w:rPr>
      </w:pPr>
      <w:r>
        <w:rPr>
          <w:sz w:val="24"/>
          <w:szCs w:val="24"/>
        </w:rPr>
        <w:t>а) разместить объект по адресу, указанному в разрешении, в течение одного месяца со дня его получения. При размещении объектов должен быть предусмотрен удобный подъезд автотранспорта, не создающий помех для участников дорожного движения;</w:t>
      </w:r>
    </w:p>
    <w:p>
      <w:pPr>
        <w:pStyle w:val="Normal"/>
        <w:spacing w:before="0" w:after="1"/>
        <w:ind w:left="0" w:right="0" w:firstLine="540"/>
        <w:jc w:val="both"/>
        <w:rPr>
          <w:sz w:val="24"/>
          <w:szCs w:val="24"/>
        </w:rPr>
      </w:pPr>
      <w:r>
        <w:rPr>
          <w:sz w:val="24"/>
          <w:szCs w:val="24"/>
        </w:rPr>
        <w:t>б) в течение пяти календарных дней со дня размещения объекта заключить Соглашение на вывоз твердых коммунальных отходов, Соглашение энергоснабжения (при необходимости) в установленном законодательством порядке. При этом не допускается осуществлять складирование товара, упаковок, мусора на прилегающей к объекту территории;</w:t>
      </w:r>
    </w:p>
    <w:p>
      <w:pPr>
        <w:pStyle w:val="Normal"/>
        <w:spacing w:before="0" w:after="1"/>
        <w:ind w:left="0" w:right="0" w:firstLine="540"/>
        <w:jc w:val="both"/>
        <w:rPr>
          <w:sz w:val="24"/>
          <w:szCs w:val="24"/>
        </w:rPr>
      </w:pPr>
      <w:r>
        <w:rPr>
          <w:sz w:val="24"/>
          <w:szCs w:val="24"/>
        </w:rPr>
        <w:t>в) использовать объект в соответствии со специализацией, указанной в разрешении;</w:t>
      </w:r>
    </w:p>
    <w:p>
      <w:pPr>
        <w:pStyle w:val="Normal"/>
        <w:spacing w:before="0" w:after="1"/>
        <w:ind w:left="0" w:right="0" w:firstLine="540"/>
        <w:jc w:val="both"/>
        <w:rPr/>
      </w:pPr>
      <w:r>
        <w:rPr>
          <w:sz w:val="24"/>
          <w:szCs w:val="24"/>
        </w:rPr>
        <w:t>г) соблюдать при использовании объекта требования градостроительных регламентов, строительных, экологических, санитарно-гигиенических, противопожарных и иных правил, нормативов, требования утвержденных Администрацией Нововилговского сельского поселения  правил благоустройства территорий;</w:t>
      </w:r>
    </w:p>
    <w:p>
      <w:pPr>
        <w:pStyle w:val="Normal"/>
        <w:spacing w:before="0" w:after="1"/>
        <w:ind w:left="0" w:right="0" w:firstLine="540"/>
        <w:jc w:val="both"/>
        <w:rPr>
          <w:sz w:val="24"/>
          <w:szCs w:val="24"/>
        </w:rPr>
      </w:pPr>
      <w:r>
        <w:rPr>
          <w:sz w:val="24"/>
          <w:szCs w:val="24"/>
        </w:rPr>
        <w:t>е) по окончании срока действия разрешения осуществить демонтаж объекта;</w:t>
      </w:r>
    </w:p>
    <w:p>
      <w:pPr>
        <w:pStyle w:val="Normal"/>
        <w:spacing w:before="0" w:after="1"/>
        <w:ind w:left="0" w:right="0" w:firstLine="540"/>
        <w:jc w:val="both"/>
        <w:rPr>
          <w:sz w:val="24"/>
          <w:szCs w:val="24"/>
        </w:rPr>
      </w:pPr>
      <w:r>
        <w:rPr>
          <w:sz w:val="24"/>
          <w:szCs w:val="24"/>
        </w:rPr>
        <w:t>ё) производить оплату в размере и порядке, установленном в Разрешении (Соглашении).</w:t>
      </w:r>
    </w:p>
    <w:p>
      <w:pPr>
        <w:pStyle w:val="Normal"/>
        <w:ind w:left="0" w:right="0" w:firstLine="540"/>
        <w:jc w:val="both"/>
        <w:rPr/>
      </w:pPr>
      <w:r>
        <w:rPr>
          <w:sz w:val="24"/>
          <w:szCs w:val="24"/>
        </w:rPr>
        <w:t xml:space="preserve">11. Решения на использование земель или земельного участка, находящихся в государственной или муниципальной собственности, администрация </w:t>
      </w:r>
      <w:r>
        <w:rPr>
          <w:b/>
          <w:sz w:val="24"/>
          <w:szCs w:val="24"/>
        </w:rPr>
        <w:t>направляет копию этого решения в орган власти, уполномоченн</w:t>
      </w:r>
      <w:r>
        <w:rPr>
          <w:rFonts w:eastAsia="SimSun" w:cs="Calibri"/>
          <w:b/>
          <w:color w:val="auto"/>
          <w:kern w:val="2"/>
          <w:sz w:val="24"/>
          <w:szCs w:val="24"/>
          <w:lang w:val="ru-RU" w:eastAsia="zh-CN" w:bidi="ar-SA"/>
        </w:rPr>
        <w:t>ого</w:t>
      </w:r>
      <w:r>
        <w:rPr>
          <w:b/>
          <w:sz w:val="24"/>
          <w:szCs w:val="24"/>
        </w:rPr>
        <w:t xml:space="preserve"> на </w:t>
      </w:r>
      <w:r>
        <w:rPr>
          <w:rFonts w:eastAsia="SimSun" w:cs="Calibri"/>
          <w:b/>
          <w:color w:val="auto"/>
          <w:kern w:val="2"/>
          <w:sz w:val="24"/>
          <w:szCs w:val="24"/>
          <w:lang w:val="ru-RU" w:eastAsia="zh-CN" w:bidi="ar-SA"/>
        </w:rPr>
        <w:t>распределение земельными участками</w:t>
      </w:r>
      <w:r>
        <w:rPr>
          <w:b/>
          <w:sz w:val="24"/>
          <w:szCs w:val="24"/>
        </w:rPr>
        <w:t>. (</w:t>
      </w:r>
      <w:r>
        <w:rPr>
          <w:b w:val="false"/>
          <w:bCs w:val="false"/>
          <w:sz w:val="24"/>
          <w:szCs w:val="24"/>
        </w:rPr>
        <w:t>Приложение № 13)</w:t>
      </w:r>
    </w:p>
    <w:p>
      <w:pPr>
        <w:pStyle w:val="Normal"/>
        <w:ind w:left="0" w:right="0" w:firstLine="540"/>
        <w:jc w:val="both"/>
        <w:rPr>
          <w:sz w:val="24"/>
          <w:szCs w:val="24"/>
        </w:rPr>
      </w:pPr>
      <w:r>
        <w:rPr>
          <w:sz w:val="24"/>
          <w:szCs w:val="24"/>
        </w:rPr>
      </w:r>
    </w:p>
    <w:p>
      <w:pPr>
        <w:pStyle w:val="ConsPlusNormal"/>
        <w:jc w:val="center"/>
        <w:rPr>
          <w:b/>
          <w:b/>
          <w:sz w:val="24"/>
          <w:szCs w:val="24"/>
        </w:rPr>
      </w:pPr>
      <w:r>
        <w:rPr>
          <w:b/>
          <w:sz w:val="24"/>
          <w:szCs w:val="24"/>
        </w:rPr>
        <w:t>Глава 3.  Прекращение действия разрешения на  размещение нестационарного торгового объекта</w:t>
      </w:r>
    </w:p>
    <w:p>
      <w:pPr>
        <w:pStyle w:val="ConsPlusNormal"/>
        <w:ind w:left="0" w:right="0" w:firstLine="426"/>
        <w:jc w:val="both"/>
        <w:rPr>
          <w:b/>
          <w:b/>
          <w:sz w:val="24"/>
          <w:szCs w:val="24"/>
        </w:rPr>
      </w:pPr>
      <w:r>
        <w:rPr>
          <w:b/>
          <w:sz w:val="24"/>
          <w:szCs w:val="24"/>
        </w:rPr>
      </w:r>
    </w:p>
    <w:p>
      <w:pPr>
        <w:pStyle w:val="ConsPlusNormal"/>
        <w:ind w:left="0" w:right="0" w:firstLine="426"/>
        <w:jc w:val="both"/>
        <w:rPr>
          <w:sz w:val="24"/>
          <w:szCs w:val="24"/>
        </w:rPr>
      </w:pPr>
      <w:r>
        <w:rPr>
          <w:sz w:val="24"/>
          <w:szCs w:val="24"/>
        </w:rPr>
        <w:t>1.    Действие разрешения прекращается:</w:t>
      </w:r>
    </w:p>
    <w:p>
      <w:pPr>
        <w:pStyle w:val="ConsPlusNormal"/>
        <w:ind w:left="0" w:right="0" w:firstLine="426"/>
        <w:jc w:val="both"/>
        <w:rPr>
          <w:sz w:val="24"/>
          <w:szCs w:val="24"/>
        </w:rPr>
      </w:pPr>
      <w:r>
        <w:rPr>
          <w:sz w:val="24"/>
          <w:szCs w:val="24"/>
        </w:rPr>
        <w:t>а) со дня ликвидации (признания несостоятельным (банкротом) заявителя – в случае если Разрешение выдано юридическому лицу;</w:t>
      </w:r>
    </w:p>
    <w:p>
      <w:pPr>
        <w:pStyle w:val="ConsPlusNormal"/>
        <w:ind w:left="0" w:right="0" w:firstLine="426"/>
        <w:jc w:val="both"/>
        <w:rPr>
          <w:sz w:val="24"/>
          <w:szCs w:val="24"/>
        </w:rPr>
      </w:pPr>
      <w:r>
        <w:rPr>
          <w:sz w:val="24"/>
          <w:szCs w:val="24"/>
        </w:rPr>
        <w:t>б) со дня признания заявителя несостоятельным (банкротом) – в случае если Разрешение выдано индивидуальному предпринимателю, КФХ;</w:t>
      </w:r>
    </w:p>
    <w:p>
      <w:pPr>
        <w:pStyle w:val="ConsPlusNormal"/>
        <w:ind w:left="0" w:right="0" w:firstLine="426"/>
        <w:jc w:val="both"/>
        <w:rPr>
          <w:sz w:val="24"/>
          <w:szCs w:val="24"/>
        </w:rPr>
      </w:pPr>
      <w:r>
        <w:rPr>
          <w:sz w:val="24"/>
          <w:szCs w:val="24"/>
        </w:rPr>
        <w:t>в) в случае прекращения заявителем торговой деятельности;</w:t>
      </w:r>
      <w:bookmarkStart w:id="2" w:name="_GoBack"/>
      <w:bookmarkEnd w:id="2"/>
    </w:p>
    <w:p>
      <w:pPr>
        <w:pStyle w:val="ConsPlusNormal"/>
        <w:ind w:left="0" w:right="0" w:firstLine="426"/>
        <w:jc w:val="both"/>
        <w:rPr>
          <w:sz w:val="24"/>
          <w:szCs w:val="24"/>
        </w:rPr>
      </w:pPr>
      <w:r>
        <w:rPr>
          <w:sz w:val="24"/>
          <w:szCs w:val="24"/>
        </w:rPr>
        <w:t>г) в случае ограничения на осуществление деятельности заявителем;</w:t>
      </w:r>
    </w:p>
    <w:p>
      <w:pPr>
        <w:pStyle w:val="ConsPlusNormal"/>
        <w:ind w:left="0" w:right="0" w:firstLine="426"/>
        <w:jc w:val="both"/>
        <w:rPr>
          <w:sz w:val="24"/>
          <w:szCs w:val="24"/>
        </w:rPr>
      </w:pPr>
      <w:r>
        <w:rPr>
          <w:sz w:val="24"/>
          <w:szCs w:val="24"/>
        </w:rPr>
        <w:t>д) по истечении срока действия разрешения;</w:t>
      </w:r>
    </w:p>
    <w:p>
      <w:pPr>
        <w:pStyle w:val="ConsPlusNormal"/>
        <w:ind w:left="0" w:right="0" w:firstLine="426"/>
        <w:jc w:val="both"/>
        <w:rPr>
          <w:sz w:val="24"/>
          <w:szCs w:val="24"/>
        </w:rPr>
      </w:pPr>
      <w:r>
        <w:rPr>
          <w:sz w:val="24"/>
          <w:szCs w:val="24"/>
        </w:rPr>
        <w:t>е) в случае исключения объекта из схемы размещения;</w:t>
      </w:r>
    </w:p>
    <w:p>
      <w:pPr>
        <w:pStyle w:val="ConsPlusNormal"/>
        <w:ind w:left="0" w:right="0" w:firstLine="426"/>
        <w:jc w:val="both"/>
        <w:rPr>
          <w:sz w:val="24"/>
          <w:szCs w:val="24"/>
        </w:rPr>
      </w:pPr>
      <w:r>
        <w:rPr>
          <w:sz w:val="24"/>
          <w:szCs w:val="24"/>
        </w:rPr>
        <w:t>ж) при отказе заявителя от использования объекта на основании разрешения;</w:t>
      </w:r>
    </w:p>
    <w:p>
      <w:pPr>
        <w:pStyle w:val="ConsPlusNormal"/>
        <w:ind w:left="0" w:right="0" w:firstLine="426"/>
        <w:jc w:val="both"/>
        <w:rPr>
          <w:sz w:val="24"/>
          <w:szCs w:val="24"/>
        </w:rPr>
      </w:pPr>
      <w:r>
        <w:rPr>
          <w:sz w:val="24"/>
          <w:szCs w:val="24"/>
        </w:rPr>
        <w:t>з) в случае принятия администрацией Нововилговского сельского поселения решения о досрочном прекращении действия разрешения;</w:t>
      </w:r>
    </w:p>
    <w:p>
      <w:pPr>
        <w:pStyle w:val="ConsPlusNormal"/>
        <w:ind w:left="0" w:right="0" w:firstLine="426"/>
        <w:jc w:val="both"/>
        <w:rPr>
          <w:sz w:val="24"/>
          <w:szCs w:val="24"/>
        </w:rPr>
      </w:pPr>
      <w:r>
        <w:rPr>
          <w:sz w:val="24"/>
          <w:szCs w:val="24"/>
        </w:rPr>
        <w:t>и) по решению суда, вступившему в законную силу;</w:t>
      </w:r>
    </w:p>
    <w:p>
      <w:pPr>
        <w:pStyle w:val="ConsPlusNormal"/>
        <w:ind w:left="0" w:right="0" w:firstLine="426"/>
        <w:jc w:val="both"/>
        <w:rPr>
          <w:sz w:val="24"/>
          <w:szCs w:val="24"/>
        </w:rPr>
      </w:pPr>
      <w:r>
        <w:rPr>
          <w:sz w:val="24"/>
          <w:szCs w:val="24"/>
        </w:rPr>
        <w:t>к) по соглашению заявителя и уполномоченного органа;</w:t>
      </w:r>
    </w:p>
    <w:p>
      <w:pPr>
        <w:pStyle w:val="ConsPlusNormal"/>
        <w:ind w:left="0" w:right="0" w:firstLine="426"/>
        <w:jc w:val="both"/>
        <w:rPr>
          <w:sz w:val="24"/>
          <w:szCs w:val="24"/>
          <w:highlight w:val="yellow"/>
        </w:rPr>
      </w:pPr>
      <w:r>
        <w:rPr>
          <w:sz w:val="24"/>
          <w:szCs w:val="24"/>
        </w:rPr>
        <w:t>л) невнесение платы в установленные Соглашением сроки;</w:t>
      </w:r>
    </w:p>
    <w:p>
      <w:pPr>
        <w:pStyle w:val="ConsPlusNormal"/>
        <w:ind w:left="0" w:right="0" w:firstLine="426"/>
        <w:jc w:val="both"/>
        <w:rPr>
          <w:sz w:val="24"/>
          <w:szCs w:val="24"/>
          <w:highlight w:val="yellow"/>
        </w:rPr>
      </w:pPr>
      <w:r>
        <w:rPr>
          <w:sz w:val="24"/>
          <w:szCs w:val="24"/>
        </w:rPr>
        <w:t>м) несоответствие использования объекта специализации, указанной в Разрешении;</w:t>
      </w:r>
    </w:p>
    <w:p>
      <w:pPr>
        <w:pStyle w:val="ConsPlusNormal"/>
        <w:ind w:left="0" w:right="0" w:firstLine="426"/>
        <w:jc w:val="both"/>
        <w:rPr/>
      </w:pPr>
      <w:bookmarkStart w:id="3" w:name="__DdeLink__1708_510191786"/>
      <w:r>
        <w:rPr>
          <w:sz w:val="24"/>
          <w:szCs w:val="24"/>
        </w:rPr>
        <w:t>н) несоответствие размещенного (установленного) объекта эскизному проекту;</w:t>
      </w:r>
      <w:bookmarkEnd w:id="3"/>
    </w:p>
    <w:p>
      <w:pPr>
        <w:pStyle w:val="ConsPlusNormal"/>
        <w:ind w:left="0" w:right="0" w:firstLine="426"/>
        <w:jc w:val="both"/>
        <w:rPr/>
      </w:pPr>
      <w:r>
        <w:rPr>
          <w:sz w:val="24"/>
          <w:szCs w:val="24"/>
        </w:rPr>
        <w:t>В случае отказа заявителя от использования объекта на основании разрешения действие разрешения прекращается со дня получения администрацией Нововилговского сельского поселения заявления об отказе от разрешения.</w:t>
      </w:r>
    </w:p>
    <w:p>
      <w:pPr>
        <w:pStyle w:val="ConsPlusNormal"/>
        <w:ind w:left="0" w:right="0" w:firstLine="426"/>
        <w:jc w:val="both"/>
        <w:rPr/>
      </w:pPr>
      <w:r>
        <w:rPr>
          <w:sz w:val="24"/>
          <w:szCs w:val="24"/>
        </w:rPr>
        <w:t>2. Соглашение может быть досрочно прекращено администрацией Нововилговского сельского поселения в случаях:</w:t>
      </w:r>
    </w:p>
    <w:p>
      <w:pPr>
        <w:pStyle w:val="Normal"/>
        <w:spacing w:before="0" w:after="1"/>
        <w:ind w:left="0" w:right="0" w:firstLine="426"/>
        <w:jc w:val="both"/>
        <w:rPr/>
      </w:pPr>
      <w:r>
        <w:rPr>
          <w:sz w:val="24"/>
          <w:szCs w:val="24"/>
        </w:rPr>
        <w:t xml:space="preserve">а) </w:t>
      </w:r>
      <w:bookmarkStart w:id="4" w:name="P1"/>
      <w:bookmarkEnd w:id="4"/>
      <w:r>
        <w:rPr>
          <w:sz w:val="24"/>
          <w:szCs w:val="24"/>
        </w:rPr>
        <w:t>если использование объекта осуществляется с нарушением требований законодательства Российской Федерации или Республики Карелия, в том числе в случае несоответствия использования объекта специализации, указанной в разрешении. В этом случае решение о досрочном прекращении разрешения может быть принято по истечении двух месяцев со дня получения заявителем письменного уведомления о допущенных нарушениях при условии, если в указанный срок заявитель не устранил эти нарушения;</w:t>
      </w:r>
    </w:p>
    <w:p>
      <w:pPr>
        <w:pStyle w:val="Normal"/>
        <w:spacing w:before="0" w:after="1"/>
        <w:ind w:left="0" w:right="0" w:firstLine="426"/>
        <w:jc w:val="both"/>
        <w:rPr/>
      </w:pPr>
      <w:r>
        <w:rPr>
          <w:sz w:val="24"/>
          <w:szCs w:val="24"/>
        </w:rPr>
        <w:t>б) если принято решение об изъятии земельного участка (части земельного участка), на котором размещен объект, для государственных или муниципальных нужд. В этом случае решение о досрочном прекращении действия разрешения принимается администрацией Нововилговского сельского поселения на основании обращения органа исполнительной власти Республики Карелия или органа местного самоуправления, уполномоченного на принятие решения об изъятии земельного участка, в течение тридцати дней со дня поступления такого обращения. При этом лицу, которому выдано Разрешение, в соответствии со схемой размещения предоставляется иной равноценный земельный участок (часть земельного участка) для размещения объекта;</w:t>
      </w:r>
    </w:p>
    <w:p>
      <w:pPr>
        <w:pStyle w:val="Normal"/>
        <w:spacing w:before="0" w:after="1"/>
        <w:ind w:left="0" w:right="0" w:firstLine="426"/>
        <w:jc w:val="both"/>
        <w:rPr/>
      </w:pPr>
      <w:r>
        <w:rPr>
          <w:sz w:val="24"/>
          <w:szCs w:val="24"/>
        </w:rPr>
        <w:t>в)  при не соблюдении Правил благоустройства Нововилговского сельского поселения, в том числе ненадлежащем содержани</w:t>
      </w:r>
      <w:r>
        <w:rPr>
          <w:rFonts w:eastAsia="Times New Roman" w:cs="Calibri"/>
          <w:color w:val="auto"/>
          <w:kern w:val="2"/>
          <w:sz w:val="24"/>
          <w:szCs w:val="24"/>
          <w:lang w:val="ru-RU" w:eastAsia="zh-CN" w:bidi="ar-SA"/>
        </w:rPr>
        <w:t>и</w:t>
      </w:r>
      <w:r>
        <w:rPr>
          <w:sz w:val="24"/>
          <w:szCs w:val="24"/>
        </w:rPr>
        <w:t xml:space="preserve"> прилегающей территории в соответствии с установленными Правилами и законодательства РФ. </w:t>
      </w:r>
    </w:p>
    <w:p>
      <w:pPr>
        <w:pStyle w:val="Normal"/>
        <w:spacing w:before="0" w:after="1"/>
        <w:ind w:left="0" w:right="0" w:firstLine="426"/>
        <w:jc w:val="both"/>
        <w:rPr/>
      </w:pPr>
      <w:r>
        <w:rPr>
          <w:sz w:val="24"/>
          <w:szCs w:val="24"/>
        </w:rPr>
        <w:t xml:space="preserve">Под равноценным местом понимается место для размещения объекта, имеющее сходные с местом, указанным в </w:t>
      </w:r>
      <w:r>
        <w:rPr>
          <w:rFonts w:eastAsia="SimSun" w:cs="Calibri"/>
          <w:color w:val="auto"/>
          <w:kern w:val="2"/>
          <w:sz w:val="24"/>
          <w:szCs w:val="24"/>
          <w:lang w:val="ru-RU" w:eastAsia="zh-CN" w:bidi="ar-SA"/>
        </w:rPr>
        <w:t>решении</w:t>
      </w:r>
      <w:r>
        <w:rPr>
          <w:sz w:val="24"/>
          <w:szCs w:val="24"/>
        </w:rPr>
        <w:t>, такие характеристики, как место его размещения и площадь объекта.</w:t>
      </w:r>
    </w:p>
    <w:p>
      <w:pPr>
        <w:pStyle w:val="Normal"/>
        <w:spacing w:before="0" w:after="1"/>
        <w:ind w:left="0" w:right="0" w:firstLine="426"/>
        <w:jc w:val="both"/>
        <w:rPr/>
      </w:pPr>
      <w:r>
        <w:rPr>
          <w:sz w:val="24"/>
          <w:szCs w:val="24"/>
        </w:rPr>
        <w:t xml:space="preserve">Заявитель, которому выдано </w:t>
      </w:r>
      <w:r>
        <w:rPr>
          <w:rFonts w:eastAsia="SimSun" w:cs="Calibri"/>
          <w:color w:val="auto"/>
          <w:kern w:val="2"/>
          <w:sz w:val="24"/>
          <w:szCs w:val="24"/>
          <w:lang w:val="ru-RU" w:eastAsia="zh-CN" w:bidi="ar-SA"/>
        </w:rPr>
        <w:t>решение</w:t>
      </w:r>
      <w:r>
        <w:rPr>
          <w:sz w:val="24"/>
          <w:szCs w:val="24"/>
        </w:rPr>
        <w:t>, вправе отказаться от предлагаемого ему равноценного места.</w:t>
      </w:r>
    </w:p>
    <w:p>
      <w:pPr>
        <w:pStyle w:val="Normal"/>
        <w:spacing w:before="0" w:after="1"/>
        <w:ind w:left="0" w:right="0" w:firstLine="426"/>
        <w:jc w:val="both"/>
        <w:rPr/>
      </w:pPr>
      <w:r>
        <w:rPr>
          <w:sz w:val="24"/>
          <w:szCs w:val="24"/>
        </w:rPr>
        <w:t xml:space="preserve">Решение о досрочном прекращении действия </w:t>
      </w:r>
      <w:r>
        <w:rPr>
          <w:rFonts w:eastAsia="SimSun" w:cs="Calibri"/>
          <w:color w:val="auto"/>
          <w:kern w:val="2"/>
          <w:sz w:val="24"/>
          <w:szCs w:val="24"/>
          <w:lang w:val="ru-RU" w:eastAsia="zh-CN" w:bidi="ar-SA"/>
        </w:rPr>
        <w:t>решения</w:t>
      </w:r>
      <w:r>
        <w:rPr>
          <w:sz w:val="24"/>
          <w:szCs w:val="24"/>
        </w:rPr>
        <w:t xml:space="preserve">, предложение равноценного места направляется заявителю, которому выдано </w:t>
      </w:r>
      <w:r>
        <w:rPr>
          <w:rFonts w:eastAsia="SimSun" w:cs="Calibri"/>
          <w:color w:val="auto"/>
          <w:kern w:val="2"/>
          <w:sz w:val="24"/>
          <w:szCs w:val="24"/>
          <w:lang w:val="ru-RU" w:eastAsia="zh-CN" w:bidi="ar-SA"/>
        </w:rPr>
        <w:t>решение</w:t>
      </w:r>
      <w:r>
        <w:rPr>
          <w:sz w:val="24"/>
          <w:szCs w:val="24"/>
        </w:rPr>
        <w:t xml:space="preserve">, заказным письмом либо вручается ему или его уполномоченному представителю лично (приложение № 14). </w:t>
      </w:r>
    </w:p>
    <w:p>
      <w:pPr>
        <w:pStyle w:val="Normal"/>
        <w:spacing w:before="0" w:after="1"/>
        <w:ind w:left="0" w:right="0" w:firstLine="540"/>
        <w:jc w:val="both"/>
        <w:rPr>
          <w:sz w:val="24"/>
          <w:szCs w:val="24"/>
        </w:rPr>
      </w:pPr>
      <w:r>
        <w:rPr>
          <w:sz w:val="24"/>
          <w:szCs w:val="24"/>
        </w:rPr>
      </w:r>
      <w:bookmarkStart w:id="5" w:name="P7"/>
      <w:bookmarkStart w:id="6" w:name="P8"/>
      <w:bookmarkStart w:id="7" w:name="P7"/>
      <w:bookmarkStart w:id="8" w:name="P8"/>
      <w:bookmarkEnd w:id="7"/>
      <w:bookmarkEnd w:id="8"/>
    </w:p>
    <w:p>
      <w:pPr>
        <w:pStyle w:val="Default"/>
        <w:ind w:left="0" w:right="0" w:firstLine="567"/>
        <w:jc w:val="center"/>
        <w:rPr>
          <w:b/>
          <w:b/>
          <w:bCs/>
        </w:rPr>
      </w:pPr>
      <w:r>
        <w:rPr>
          <w:b/>
          <w:bCs/>
        </w:rPr>
        <w:t>Глава 4. Демонтаж нестационарных торговых объектов</w:t>
      </w:r>
    </w:p>
    <w:p>
      <w:pPr>
        <w:pStyle w:val="Default"/>
        <w:ind w:left="0" w:right="0" w:firstLine="567"/>
        <w:jc w:val="center"/>
        <w:rPr>
          <w:b/>
          <w:b/>
          <w:bCs/>
        </w:rPr>
      </w:pPr>
      <w:r>
        <w:rPr>
          <w:b/>
          <w:bCs/>
        </w:rPr>
      </w:r>
    </w:p>
    <w:p>
      <w:pPr>
        <w:pStyle w:val="Default"/>
        <w:ind w:left="0" w:right="0" w:firstLine="567"/>
        <w:jc w:val="both"/>
        <w:rPr/>
      </w:pPr>
      <w:r>
        <w:rPr/>
        <w:t xml:space="preserve">1. Демонтаж нестационарных торговых объектов осуществляется субъектом торговли в случаях: </w:t>
      </w:r>
    </w:p>
    <w:p>
      <w:pPr>
        <w:pStyle w:val="Default"/>
        <w:ind w:left="0" w:right="0" w:firstLine="567"/>
        <w:jc w:val="both"/>
        <w:rPr/>
      </w:pPr>
      <w:r>
        <w:rPr/>
        <w:t xml:space="preserve">1.1 самовольной установки нестационарного торгового объекта; </w:t>
      </w:r>
    </w:p>
    <w:p>
      <w:pPr>
        <w:pStyle w:val="Default"/>
        <w:ind w:left="0" w:right="0" w:firstLine="567"/>
        <w:jc w:val="both"/>
        <w:rPr/>
      </w:pPr>
      <w:r>
        <w:rPr/>
        <w:t xml:space="preserve">1.2 истечение срока действия разрешения; </w:t>
      </w:r>
    </w:p>
    <w:p>
      <w:pPr>
        <w:pStyle w:val="Default"/>
        <w:ind w:left="0" w:right="0" w:firstLine="567"/>
        <w:jc w:val="both"/>
        <w:rPr/>
      </w:pPr>
      <w:r>
        <w:rPr/>
        <w:t xml:space="preserve">1.3 принятия Администрацией Нововилговского  сельского поселения решений, указанных в части 2 параграфа III настоящего Положения. </w:t>
      </w:r>
    </w:p>
    <w:p>
      <w:pPr>
        <w:pStyle w:val="Default"/>
        <w:ind w:left="0" w:right="0" w:firstLine="567"/>
        <w:jc w:val="both"/>
        <w:rPr/>
      </w:pPr>
      <w:r>
        <w:rPr/>
        <w:t xml:space="preserve">2. Демонтаж нестационарных торговых объектов осуществляется в течение 5 календарных дней с момента: </w:t>
      </w:r>
    </w:p>
    <w:p>
      <w:pPr>
        <w:pStyle w:val="Default"/>
        <w:ind w:left="0" w:right="0" w:firstLine="567"/>
        <w:jc w:val="both"/>
        <w:rPr/>
      </w:pPr>
      <w:r>
        <w:rPr/>
        <w:t>- получения уведомления о прекращении права на размещение нестационарного торгового объекта/демонтаже нестационарного торгового объекта от Уполномоченного органа;</w:t>
      </w:r>
    </w:p>
    <w:p>
      <w:pPr>
        <w:pStyle w:val="Default"/>
        <w:ind w:left="0" w:right="0" w:firstLine="567"/>
        <w:jc w:val="both"/>
        <w:rPr/>
      </w:pPr>
      <w:r>
        <w:rPr/>
        <w:t xml:space="preserve">- размещения уведомления о демонтаже нестационарного торгового объекта на официальном сайте муниципального образования Нововилговское сельское поселение и публикации в официальных средствах массовой информации - в случае отсутствия у Уполномоченного органа информации о субъекте торговли. </w:t>
      </w:r>
    </w:p>
    <w:p>
      <w:pPr>
        <w:pStyle w:val="Default"/>
        <w:ind w:left="0" w:right="0" w:firstLine="567"/>
        <w:jc w:val="both"/>
        <w:rPr/>
      </w:pPr>
      <w:r>
        <w:rPr/>
        <w:t xml:space="preserve">Демонтаж (перемещение) нестационарного торгового объекта осуществляется субъектом торговли за свой счет. После демонтажа нестационарного торгового объекта субъект торговли обязан восстановить нарушенное благоустройство. </w:t>
      </w:r>
    </w:p>
    <w:p>
      <w:pPr>
        <w:pStyle w:val="Normal"/>
        <w:ind w:left="0" w:right="0" w:firstLine="567"/>
        <w:jc w:val="both"/>
        <w:rPr>
          <w:sz w:val="24"/>
          <w:szCs w:val="24"/>
        </w:rPr>
      </w:pPr>
      <w:r>
        <w:rPr>
          <w:sz w:val="24"/>
          <w:szCs w:val="24"/>
        </w:rPr>
        <w:t xml:space="preserve">При неисполнении субъектом торговли обязанности по демонтажу нестационарного торгового объекта в срок, установленный настоящим параграфом, осуществляется принудительный демонтаж в соответствии с федеральным законодательством Российской Федерации. </w:t>
      </w:r>
    </w:p>
    <w:p>
      <w:pPr>
        <w:pStyle w:val="18"/>
        <w:spacing w:before="0" w:after="1"/>
        <w:jc w:val="both"/>
        <w:rPr>
          <w:sz w:val="24"/>
          <w:szCs w:val="24"/>
        </w:rPr>
      </w:pPr>
      <w:r>
        <w:rPr>
          <w:sz w:val="24"/>
          <w:szCs w:val="24"/>
        </w:rPr>
      </w:r>
    </w:p>
    <w:p>
      <w:pPr>
        <w:pStyle w:val="Normal"/>
        <w:tabs>
          <w:tab w:val="clear" w:pos="709"/>
          <w:tab w:val="left" w:pos="7372" w:leader="none"/>
        </w:tabs>
        <w:spacing w:before="0" w:after="1"/>
        <w:jc w:val="right"/>
        <w:rPr>
          <w:sz w:val="24"/>
          <w:szCs w:val="24"/>
        </w:rPr>
      </w:pPr>
      <w:r>
        <w:rPr>
          <w:sz w:val="24"/>
          <w:szCs w:val="24"/>
        </w:rPr>
      </w:r>
    </w:p>
    <w:p>
      <w:pPr>
        <w:pStyle w:val="Normal"/>
        <w:tabs>
          <w:tab w:val="clear" w:pos="709"/>
          <w:tab w:val="left" w:pos="7372" w:leader="none"/>
        </w:tabs>
        <w:spacing w:before="0" w:after="1"/>
        <w:jc w:val="right"/>
        <w:rPr>
          <w:sz w:val="24"/>
          <w:szCs w:val="24"/>
        </w:rPr>
      </w:pPr>
      <w:r>
        <w:rPr>
          <w:sz w:val="24"/>
          <w:szCs w:val="24"/>
        </w:rPr>
        <w:t>Приложение 1</w:t>
      </w:r>
    </w:p>
    <w:p>
      <w:pPr>
        <w:pStyle w:val="Default"/>
        <w:jc w:val="right"/>
        <w:rPr/>
      </w:pPr>
      <w:r>
        <w:rPr/>
        <w:t>Главе Нововилговского</w:t>
      </w:r>
    </w:p>
    <w:p>
      <w:pPr>
        <w:pStyle w:val="Default"/>
        <w:jc w:val="right"/>
        <w:rPr/>
      </w:pPr>
      <w:r>
        <w:rPr/>
        <w:t xml:space="preserve">сельского поселения </w:t>
      </w:r>
    </w:p>
    <w:p>
      <w:pPr>
        <w:pStyle w:val="Default"/>
        <w:rPr/>
      </w:pPr>
      <w:r>
        <w:rPr/>
      </w:r>
    </w:p>
    <w:p>
      <w:pPr>
        <w:pStyle w:val="Default"/>
        <w:jc w:val="center"/>
        <w:rPr/>
      </w:pPr>
      <w:r>
        <w:rPr/>
        <w:t>Заявление</w:t>
      </w:r>
    </w:p>
    <w:p>
      <w:pPr>
        <w:pStyle w:val="Default"/>
        <w:jc w:val="center"/>
        <w:rPr/>
      </w:pPr>
      <w:r>
        <w:rPr/>
        <w:t xml:space="preserve">на выдачу разрешения на размещение нестационарных торговых объектов </w:t>
      </w:r>
      <w:r>
        <w:rPr>
          <w:b/>
        </w:rPr>
        <w:t>в месте, установленном согласно</w:t>
      </w:r>
    </w:p>
    <w:p>
      <w:pPr>
        <w:pStyle w:val="Default"/>
        <w:jc w:val="center"/>
        <w:rPr/>
      </w:pPr>
      <w:r>
        <w:rPr>
          <w:b/>
        </w:rPr>
        <w:t>Схеме размещения</w:t>
      </w:r>
      <w:r>
        <w:rPr/>
        <w:t xml:space="preserve"> нестационарных торговых объектов на территории</w:t>
      </w:r>
    </w:p>
    <w:p>
      <w:pPr>
        <w:pStyle w:val="Default"/>
        <w:jc w:val="center"/>
        <w:rPr/>
      </w:pPr>
      <w:r>
        <w:rPr/>
        <w:t>Нововилговского сельского поселения</w:t>
      </w:r>
    </w:p>
    <w:p>
      <w:pPr>
        <w:pStyle w:val="Default"/>
        <w:rPr/>
      </w:pPr>
      <w:r>
        <w:rPr/>
      </w:r>
    </w:p>
    <w:p>
      <w:pPr>
        <w:pStyle w:val="Default"/>
        <w:rPr/>
      </w:pPr>
      <w:r>
        <w:rPr/>
        <w:t xml:space="preserve">1 .Заявитель_____________________________________________________________________ </w:t>
      </w:r>
    </w:p>
    <w:p>
      <w:pPr>
        <w:pStyle w:val="Normal"/>
        <w:tabs>
          <w:tab w:val="clear" w:pos="709"/>
          <w:tab w:val="left" w:pos="0" w:leader="none"/>
        </w:tabs>
        <w:spacing w:before="0" w:after="225"/>
        <w:ind w:left="425" w:right="0" w:hanging="0"/>
        <w:jc w:val="both"/>
        <w:rPr>
          <w:sz w:val="20"/>
          <w:szCs w:val="20"/>
          <w:highlight w:val="yellow"/>
        </w:rPr>
      </w:pPr>
      <w:r>
        <w:rPr>
          <w:sz w:val="20"/>
          <w:szCs w:val="20"/>
        </w:rPr>
        <w:t>(фамилия, имя и (при наличии) отчество, место жительства, реквизиты документа, удостоверяющего личность)           - в случае, если заявление подается индивидуальным предпринимателем или КФХ)</w:t>
      </w:r>
    </w:p>
    <w:p>
      <w:pPr>
        <w:pStyle w:val="Default"/>
        <w:rPr/>
      </w:pPr>
      <w:r>
        <w:rPr/>
        <w:t xml:space="preserve">2.Адрес заявителя, номер телефона, адрес электронной почты:________________________________________________________________ </w:t>
      </w:r>
    </w:p>
    <w:p>
      <w:pPr>
        <w:pStyle w:val="Default"/>
        <w:rPr/>
      </w:pPr>
      <w:r>
        <w:rPr/>
        <w:t xml:space="preserve">________________________________________________________________________________ </w:t>
      </w:r>
    </w:p>
    <w:p>
      <w:pPr>
        <w:pStyle w:val="Default"/>
        <w:rPr/>
      </w:pPr>
      <w:r>
        <w:rPr/>
        <w:t xml:space="preserve">3.Организационно-правовая форма__________________________________________________ </w:t>
      </w:r>
    </w:p>
    <w:p>
      <w:pPr>
        <w:pStyle w:val="Default"/>
        <w:rPr/>
      </w:pPr>
      <w:r>
        <w:rPr/>
        <w:t xml:space="preserve">4.Регистрационное свидетельство (ЕГРИП или ЕГРЮЛ) N______________________________ </w:t>
      </w:r>
    </w:p>
    <w:p>
      <w:pPr>
        <w:pStyle w:val="Default"/>
        <w:rPr/>
      </w:pPr>
      <w:r>
        <w:rPr/>
        <w:t xml:space="preserve">Дата выдачи_____________________________________________________________________ </w:t>
      </w:r>
    </w:p>
    <w:p>
      <w:pPr>
        <w:pStyle w:val="Default"/>
        <w:rPr/>
      </w:pPr>
      <w:r>
        <w:rPr/>
        <w:t xml:space="preserve">5.Наименование объекта___________________________________________________________ </w:t>
      </w:r>
    </w:p>
    <w:p>
      <w:pPr>
        <w:pStyle w:val="Default"/>
        <w:rPr/>
      </w:pPr>
      <w:r>
        <w:rPr/>
        <w:t xml:space="preserve">(палатка, лоток, развал, тележка, торговый автомат, трейлер, палатка-павильон и т.д.) </w:t>
      </w:r>
    </w:p>
    <w:p>
      <w:pPr>
        <w:pStyle w:val="Default"/>
        <w:rPr/>
      </w:pPr>
      <w:r>
        <w:rPr/>
        <w:t xml:space="preserve">6.Вид деятельности_______________________________________________________________ </w:t>
      </w:r>
    </w:p>
    <w:p>
      <w:pPr>
        <w:pStyle w:val="Default"/>
        <w:rPr/>
      </w:pPr>
      <w:r>
        <w:rPr/>
        <w:t xml:space="preserve">7.Адрес установки объекта (по схеме)________________________________________________ </w:t>
      </w:r>
    </w:p>
    <w:p>
      <w:pPr>
        <w:pStyle w:val="Default"/>
        <w:rPr/>
      </w:pPr>
      <w:r>
        <w:rPr/>
        <w:t xml:space="preserve">8.Общая площадь_______________________ Торговая площадь__________________________ </w:t>
      </w:r>
    </w:p>
    <w:p>
      <w:pPr>
        <w:pStyle w:val="Default"/>
        <w:jc w:val="both"/>
        <w:rPr/>
      </w:pPr>
      <w:r>
        <w:rPr/>
        <w:t xml:space="preserve">9.Срок действия разрешения, на который субъекты хотят его получить____________ </w:t>
      </w:r>
    </w:p>
    <w:p>
      <w:pPr>
        <w:pStyle w:val="Default"/>
        <w:rPr/>
      </w:pPr>
      <w:r>
        <w:rPr/>
        <w:t xml:space="preserve">10.Режим работы_________________________________________________________ </w:t>
      </w:r>
    </w:p>
    <w:p>
      <w:pPr>
        <w:pStyle w:val="Default"/>
        <w:rPr/>
      </w:pPr>
      <w:r>
        <w:rPr/>
        <w:t>11 .Планируемый ассортимент____________________________________________</w:t>
      </w:r>
    </w:p>
    <w:p>
      <w:pPr>
        <w:pStyle w:val="211"/>
        <w:rPr/>
      </w:pPr>
      <w:r>
        <w:rPr/>
        <w:t>12.  Специализация нестационарного торгового объекта: _________________________</w:t>
      </w:r>
    </w:p>
    <w:p>
      <w:pPr>
        <w:pStyle w:val="Default"/>
        <w:rPr/>
      </w:pPr>
      <w:r>
        <w:rPr/>
      </w:r>
    </w:p>
    <w:p>
      <w:pPr>
        <w:pStyle w:val="Default"/>
        <w:ind w:left="0" w:right="0" w:firstLine="709"/>
        <w:rPr>
          <w:highlight w:val="yellow"/>
        </w:rPr>
      </w:pPr>
      <w:r>
        <w:rPr/>
        <w:t>Приложение: 1.__________________________</w:t>
      </w:r>
    </w:p>
    <w:p>
      <w:pPr>
        <w:pStyle w:val="Default"/>
        <w:ind w:left="709" w:right="0" w:firstLine="709"/>
        <w:rPr>
          <w:highlight w:val="yellow"/>
        </w:rPr>
      </w:pPr>
      <w:r>
        <w:rPr/>
        <w:t xml:space="preserve">            </w:t>
      </w:r>
      <w:r>
        <w:rPr/>
        <w:t>2.___________________________</w:t>
      </w:r>
    </w:p>
    <w:p>
      <w:pPr>
        <w:pStyle w:val="Default"/>
        <w:ind w:left="709" w:right="0" w:firstLine="709"/>
        <w:rPr>
          <w:highlight w:val="yellow"/>
        </w:rPr>
      </w:pPr>
      <w:r>
        <w:rPr/>
        <w:t xml:space="preserve">            </w:t>
      </w:r>
      <w:r>
        <w:rPr/>
        <w:t>3. ___________________________</w:t>
      </w:r>
    </w:p>
    <w:p>
      <w:pPr>
        <w:pStyle w:val="Default"/>
        <w:rPr/>
      </w:pPr>
      <w:r>
        <w:rPr/>
        <w:t xml:space="preserve">Дата подачи______________                                      Подпись заявителя______________________ </w:t>
      </w:r>
    </w:p>
    <w:p>
      <w:pPr>
        <w:pStyle w:val="Default"/>
        <w:rPr/>
      </w:pPr>
      <w:r>
        <w:rPr/>
      </w:r>
    </w:p>
    <w:p>
      <w:pPr>
        <w:pStyle w:val="Default"/>
        <w:jc w:val="both"/>
        <w:rPr/>
      </w:pPr>
      <w:r>
        <w:rPr/>
      </w:r>
    </w:p>
    <w:p>
      <w:pPr>
        <w:pStyle w:val="Default"/>
        <w:jc w:val="both"/>
        <w:rPr/>
      </w:pPr>
      <w:r>
        <w:rPr/>
        <w:t xml:space="preserve">Даю согласие на обработку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№152-ФЗ, а также на передачу такой информации третьим лицам, в случаях, установленных нормативными документами, вышестоящих органов и законодательством. </w:t>
      </w:r>
    </w:p>
    <w:p>
      <w:pPr>
        <w:pStyle w:val="Normal"/>
        <w:jc w:val="both"/>
        <w:rPr>
          <w:sz w:val="24"/>
          <w:szCs w:val="24"/>
        </w:rPr>
      </w:pPr>
      <w:r>
        <w:rPr>
          <w:sz w:val="24"/>
          <w:szCs w:val="24"/>
        </w:rPr>
        <w:t>________________________ ____________________________</w:t>
      </w:r>
    </w:p>
    <w:p>
      <w:pPr>
        <w:pStyle w:val="Default"/>
        <w:jc w:val="right"/>
        <w:rPr/>
      </w:pPr>
      <w:r>
        <w:rPr/>
      </w:r>
    </w:p>
    <w:p>
      <w:pPr>
        <w:pStyle w:val="Default"/>
        <w:jc w:val="right"/>
        <w:rPr/>
      </w:pPr>
      <w:r>
        <w:rPr/>
      </w:r>
    </w:p>
    <w:p>
      <w:pPr>
        <w:pStyle w:val="Default"/>
        <w:jc w:val="right"/>
        <w:rPr/>
      </w:pPr>
      <w:r>
        <w:rPr/>
      </w:r>
    </w:p>
    <w:p>
      <w:pPr>
        <w:pStyle w:val="Default"/>
        <w:jc w:val="right"/>
        <w:rPr/>
      </w:pPr>
      <w:r>
        <w:rPr/>
      </w:r>
    </w:p>
    <w:p>
      <w:pPr>
        <w:pStyle w:val="Default"/>
        <w:jc w:val="right"/>
        <w:rPr/>
      </w:pPr>
      <w:r>
        <w:rPr/>
      </w:r>
    </w:p>
    <w:p>
      <w:pPr>
        <w:pStyle w:val="Default"/>
        <w:jc w:val="right"/>
        <w:rPr/>
      </w:pPr>
      <w:r>
        <w:rPr/>
      </w:r>
    </w:p>
    <w:p>
      <w:pPr>
        <w:pStyle w:val="Default"/>
        <w:jc w:val="right"/>
        <w:rPr/>
      </w:pPr>
      <w:r>
        <w:rPr/>
      </w:r>
    </w:p>
    <w:p>
      <w:pPr>
        <w:pStyle w:val="Default"/>
        <w:jc w:val="right"/>
        <w:rPr/>
      </w:pPr>
      <w:r>
        <w:rPr/>
      </w:r>
    </w:p>
    <w:p>
      <w:pPr>
        <w:pStyle w:val="Default"/>
        <w:rPr/>
      </w:pPr>
      <w:r>
        <w:rPr/>
      </w:r>
    </w:p>
    <w:p>
      <w:pPr>
        <w:pStyle w:val="Default"/>
        <w:jc w:val="right"/>
        <w:rPr/>
      </w:pPr>
      <w:r>
        <w:rPr/>
        <w:t>Приложение 2</w:t>
      </w:r>
    </w:p>
    <w:p>
      <w:pPr>
        <w:pStyle w:val="Default"/>
        <w:jc w:val="right"/>
        <w:rPr/>
      </w:pPr>
      <w:r>
        <w:rPr/>
        <w:t xml:space="preserve">Главе Нововилговского </w:t>
      </w:r>
    </w:p>
    <w:p>
      <w:pPr>
        <w:pStyle w:val="Default"/>
        <w:jc w:val="right"/>
        <w:rPr/>
      </w:pPr>
      <w:r>
        <w:rPr/>
        <w:t xml:space="preserve">сельского поселения </w:t>
      </w:r>
    </w:p>
    <w:p>
      <w:pPr>
        <w:pStyle w:val="Default"/>
        <w:rPr/>
      </w:pPr>
      <w:r>
        <w:rPr/>
      </w:r>
    </w:p>
    <w:p>
      <w:pPr>
        <w:pStyle w:val="Default"/>
        <w:jc w:val="center"/>
        <w:rPr/>
      </w:pPr>
      <w:r>
        <w:rPr/>
        <w:t>Заявление</w:t>
      </w:r>
    </w:p>
    <w:p>
      <w:pPr>
        <w:pStyle w:val="Default"/>
        <w:jc w:val="center"/>
        <w:rPr/>
      </w:pPr>
      <w:r>
        <w:rPr/>
        <w:t xml:space="preserve">На выдачу разрешения на размещение нестационарных торговых объектов в месте, </w:t>
      </w:r>
      <w:r>
        <w:rPr>
          <w:b/>
        </w:rPr>
        <w:t>не установленном согласно</w:t>
      </w:r>
    </w:p>
    <w:p>
      <w:pPr>
        <w:pStyle w:val="Default"/>
        <w:jc w:val="center"/>
        <w:rPr/>
      </w:pPr>
      <w:r>
        <w:rPr>
          <w:b/>
        </w:rPr>
        <w:t>Схеме размещения</w:t>
      </w:r>
      <w:r>
        <w:rPr/>
        <w:t xml:space="preserve"> нестационарных торговых   на территории</w:t>
      </w:r>
    </w:p>
    <w:p>
      <w:pPr>
        <w:pStyle w:val="Default"/>
        <w:jc w:val="center"/>
        <w:rPr/>
      </w:pPr>
      <w:r>
        <w:rPr/>
        <w:t>Нововилговского сельского поселения</w:t>
      </w:r>
    </w:p>
    <w:p>
      <w:pPr>
        <w:pStyle w:val="Default"/>
        <w:rPr/>
      </w:pPr>
      <w:r>
        <w:rPr/>
      </w:r>
    </w:p>
    <w:p>
      <w:pPr>
        <w:pStyle w:val="Default"/>
        <w:rPr/>
      </w:pPr>
      <w:r>
        <w:rPr/>
        <w:t xml:space="preserve">1 .Заявитель_____________________________________________________________________ </w:t>
      </w:r>
    </w:p>
    <w:p>
      <w:pPr>
        <w:pStyle w:val="Normal"/>
        <w:tabs>
          <w:tab w:val="clear" w:pos="709"/>
          <w:tab w:val="left" w:pos="0" w:leader="none"/>
        </w:tabs>
        <w:spacing w:before="0" w:after="225"/>
        <w:ind w:left="425" w:right="0" w:hanging="0"/>
        <w:jc w:val="both"/>
        <w:rPr>
          <w:sz w:val="20"/>
          <w:szCs w:val="20"/>
          <w:highlight w:val="yellow"/>
        </w:rPr>
      </w:pPr>
      <w:r>
        <w:rPr>
          <w:sz w:val="20"/>
          <w:szCs w:val="20"/>
        </w:rPr>
        <w:t>(фамилия, имя и (при наличии) отчество, место жительства, реквизиты документа, удостоверяющего личность)           - в случае, если заявление подается индивидуальным предпринимателем или КФХ)</w:t>
      </w:r>
    </w:p>
    <w:p>
      <w:pPr>
        <w:pStyle w:val="Default"/>
        <w:rPr/>
      </w:pPr>
      <w:r>
        <w:rPr/>
        <w:t xml:space="preserve">2.Адрес заявителя, номер телефона, адрес электронной почты:________________________________________________________________ </w:t>
      </w:r>
    </w:p>
    <w:p>
      <w:pPr>
        <w:pStyle w:val="Default"/>
        <w:rPr/>
      </w:pPr>
      <w:r>
        <w:rPr/>
        <w:t xml:space="preserve">________________________________________________________________________________ </w:t>
      </w:r>
    </w:p>
    <w:p>
      <w:pPr>
        <w:pStyle w:val="Default"/>
        <w:rPr/>
      </w:pPr>
      <w:r>
        <w:rPr/>
        <w:t xml:space="preserve">3.Организационно-правовая форма__________________________________________________ </w:t>
      </w:r>
    </w:p>
    <w:p>
      <w:pPr>
        <w:pStyle w:val="Default"/>
        <w:rPr/>
      </w:pPr>
      <w:r>
        <w:rPr/>
        <w:t xml:space="preserve">4.Регистрационное свидетельство (ЕГРИП или ЕГРЮЛ) N______________________________ </w:t>
      </w:r>
    </w:p>
    <w:p>
      <w:pPr>
        <w:pStyle w:val="Default"/>
        <w:rPr/>
      </w:pPr>
      <w:r>
        <w:rPr/>
        <w:t xml:space="preserve">Дата выдачи_____________________________________________________________________ </w:t>
      </w:r>
    </w:p>
    <w:p>
      <w:pPr>
        <w:pStyle w:val="Default"/>
        <w:rPr/>
      </w:pPr>
      <w:r>
        <w:rPr/>
        <w:t xml:space="preserve">5.Наименование объекта___________________________________________________________ </w:t>
      </w:r>
    </w:p>
    <w:p>
      <w:pPr>
        <w:pStyle w:val="Default"/>
        <w:rPr/>
      </w:pPr>
      <w:r>
        <w:rPr/>
        <w:t xml:space="preserve">(палатка, лоток, развал, тележка, торговый автомат, трейлер, палатка-павильон и т.д.) </w:t>
      </w:r>
    </w:p>
    <w:p>
      <w:pPr>
        <w:pStyle w:val="Default"/>
        <w:rPr/>
      </w:pPr>
      <w:r>
        <w:rPr/>
        <w:t xml:space="preserve">6.Вид деятельности_______________________________________________________________ </w:t>
      </w:r>
    </w:p>
    <w:p>
      <w:pPr>
        <w:pStyle w:val="Default"/>
        <w:rPr/>
      </w:pPr>
      <w:r>
        <w:rPr/>
        <w:t xml:space="preserve">7.Адрес установки объекта (по схеме)________________________________________________ </w:t>
      </w:r>
    </w:p>
    <w:p>
      <w:pPr>
        <w:pStyle w:val="Default"/>
        <w:rPr/>
      </w:pPr>
      <w:r>
        <w:rPr/>
        <w:t xml:space="preserve">8.Общая площадь_______________________ Торговая площадь__________________________ </w:t>
      </w:r>
    </w:p>
    <w:p>
      <w:pPr>
        <w:pStyle w:val="Default"/>
        <w:jc w:val="both"/>
        <w:rPr/>
      </w:pPr>
      <w:r>
        <w:rPr/>
        <w:t xml:space="preserve">9.Срок действия разрешения, на который субъекты хотят его получить____________ </w:t>
      </w:r>
    </w:p>
    <w:p>
      <w:pPr>
        <w:pStyle w:val="Default"/>
        <w:rPr/>
      </w:pPr>
      <w:r>
        <w:rPr/>
        <w:t xml:space="preserve">10.Режим работы_________________________________________________________ </w:t>
      </w:r>
    </w:p>
    <w:p>
      <w:pPr>
        <w:pStyle w:val="Default"/>
        <w:rPr/>
      </w:pPr>
      <w:r>
        <w:rPr/>
        <w:t>11 .Планируемый ассортимент____________________________________________</w:t>
      </w:r>
    </w:p>
    <w:p>
      <w:pPr>
        <w:pStyle w:val="211"/>
        <w:rPr/>
      </w:pPr>
      <w:r>
        <w:rPr/>
        <w:t>12.  Специализация нестационарного торгового объекта: _________________________</w:t>
      </w:r>
    </w:p>
    <w:p>
      <w:pPr>
        <w:pStyle w:val="Default"/>
        <w:rPr/>
      </w:pPr>
      <w:r>
        <w:rPr/>
      </w:r>
    </w:p>
    <w:p>
      <w:pPr>
        <w:pStyle w:val="Default"/>
        <w:ind w:left="0" w:right="0" w:firstLine="709"/>
        <w:rPr>
          <w:highlight w:val="yellow"/>
        </w:rPr>
      </w:pPr>
      <w:r>
        <w:rPr/>
        <w:t>Приложение: 1.__________________________</w:t>
      </w:r>
    </w:p>
    <w:p>
      <w:pPr>
        <w:pStyle w:val="Default"/>
        <w:ind w:left="709" w:right="0" w:firstLine="709"/>
        <w:rPr>
          <w:highlight w:val="yellow"/>
        </w:rPr>
      </w:pPr>
      <w:r>
        <w:rPr/>
        <w:t xml:space="preserve">            </w:t>
      </w:r>
      <w:r>
        <w:rPr/>
        <w:t>2.___________________________</w:t>
      </w:r>
    </w:p>
    <w:p>
      <w:pPr>
        <w:pStyle w:val="Default"/>
        <w:ind w:left="709" w:right="0" w:firstLine="709"/>
        <w:rPr>
          <w:highlight w:val="yellow"/>
        </w:rPr>
      </w:pPr>
      <w:r>
        <w:rPr/>
        <w:t xml:space="preserve">            </w:t>
      </w:r>
      <w:r>
        <w:rPr/>
        <w:t>3. ___________________________</w:t>
      </w:r>
    </w:p>
    <w:p>
      <w:pPr>
        <w:pStyle w:val="Default"/>
        <w:rPr/>
      </w:pPr>
      <w:r>
        <w:rPr/>
        <w:t>Дата подачи______________                                      Подпись заявителя______________________</w:t>
      </w:r>
    </w:p>
    <w:p>
      <w:pPr>
        <w:pStyle w:val="Default"/>
        <w:jc w:val="both"/>
        <w:rPr/>
      </w:pPr>
      <w:r>
        <w:rPr/>
      </w:r>
    </w:p>
    <w:p>
      <w:pPr>
        <w:pStyle w:val="Default"/>
        <w:jc w:val="both"/>
        <w:rPr/>
      </w:pPr>
      <w:r>
        <w:rPr/>
        <w:t xml:space="preserve">Даю согласие на обработку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№152-ФЗ, а также на передачу такой информации третьим лицам, в случаях, установленных нормативными документами вышестоящих органов и законодательством. </w:t>
      </w:r>
    </w:p>
    <w:p>
      <w:pPr>
        <w:pStyle w:val="Normal"/>
        <w:jc w:val="both"/>
        <w:rPr>
          <w:sz w:val="24"/>
          <w:szCs w:val="24"/>
        </w:rPr>
      </w:pPr>
      <w:r>
        <w:rPr>
          <w:sz w:val="24"/>
          <w:szCs w:val="24"/>
        </w:rPr>
        <w:t>________________________ ____________________________</w:t>
      </w:r>
    </w:p>
    <w:p>
      <w:pPr>
        <w:pStyle w:val="Normal"/>
        <w:jc w:val="right"/>
        <w:rPr>
          <w:i/>
          <w:i/>
          <w:color w:val="000000"/>
          <w:sz w:val="24"/>
          <w:szCs w:val="24"/>
        </w:rPr>
      </w:pPr>
      <w:r>
        <w:rPr>
          <w:i/>
          <w:color w:val="000000"/>
          <w:sz w:val="24"/>
          <w:szCs w:val="24"/>
        </w:rPr>
      </w:r>
    </w:p>
    <w:p>
      <w:pPr>
        <w:pStyle w:val="Normal"/>
        <w:jc w:val="right"/>
        <w:rPr>
          <w:i/>
          <w:i/>
          <w:color w:val="000000"/>
          <w:sz w:val="24"/>
          <w:szCs w:val="24"/>
        </w:rPr>
      </w:pPr>
      <w:r>
        <w:rPr>
          <w:i/>
          <w:color w:val="000000"/>
          <w:sz w:val="24"/>
          <w:szCs w:val="24"/>
        </w:rPr>
      </w:r>
    </w:p>
    <w:p>
      <w:pPr>
        <w:pStyle w:val="Normal"/>
        <w:jc w:val="right"/>
        <w:rPr>
          <w:i/>
          <w:i/>
          <w:color w:val="000000"/>
          <w:sz w:val="24"/>
          <w:szCs w:val="24"/>
        </w:rPr>
      </w:pPr>
      <w:r>
        <w:rPr>
          <w:i/>
          <w:color w:val="000000"/>
          <w:sz w:val="24"/>
          <w:szCs w:val="24"/>
        </w:rPr>
      </w:r>
    </w:p>
    <w:p>
      <w:pPr>
        <w:pStyle w:val="Normal"/>
        <w:jc w:val="right"/>
        <w:rPr>
          <w:i/>
          <w:i/>
          <w:color w:val="000000"/>
          <w:sz w:val="24"/>
          <w:szCs w:val="24"/>
        </w:rPr>
      </w:pPr>
      <w:r>
        <w:rPr>
          <w:i/>
          <w:color w:val="000000"/>
          <w:sz w:val="24"/>
          <w:szCs w:val="24"/>
        </w:rPr>
      </w:r>
    </w:p>
    <w:p>
      <w:pPr>
        <w:pStyle w:val="Normal"/>
        <w:jc w:val="right"/>
        <w:rPr>
          <w:i/>
          <w:i/>
          <w:color w:val="000000"/>
          <w:sz w:val="24"/>
          <w:szCs w:val="24"/>
        </w:rPr>
      </w:pPr>
      <w:r>
        <w:rPr>
          <w:i/>
          <w:color w:val="000000"/>
          <w:sz w:val="24"/>
          <w:szCs w:val="24"/>
        </w:rPr>
      </w:r>
    </w:p>
    <w:p>
      <w:pPr>
        <w:pStyle w:val="Normal"/>
        <w:jc w:val="right"/>
        <w:rPr>
          <w:i/>
          <w:i/>
          <w:color w:val="000000"/>
          <w:sz w:val="24"/>
          <w:szCs w:val="24"/>
        </w:rPr>
      </w:pPr>
      <w:r>
        <w:rPr>
          <w:i/>
          <w:color w:val="000000"/>
          <w:sz w:val="24"/>
          <w:szCs w:val="24"/>
        </w:rPr>
      </w:r>
    </w:p>
    <w:p>
      <w:pPr>
        <w:pStyle w:val="Normal"/>
        <w:jc w:val="right"/>
        <w:rPr>
          <w:i/>
          <w:i/>
          <w:color w:val="000000"/>
          <w:sz w:val="24"/>
          <w:szCs w:val="24"/>
        </w:rPr>
      </w:pPr>
      <w:r>
        <w:rPr>
          <w:i/>
          <w:color w:val="000000"/>
          <w:sz w:val="24"/>
          <w:szCs w:val="24"/>
        </w:rPr>
      </w:r>
    </w:p>
    <w:p>
      <w:pPr>
        <w:pStyle w:val="Normal"/>
        <w:rPr>
          <w:i/>
          <w:i/>
          <w:color w:val="000000"/>
          <w:sz w:val="24"/>
          <w:szCs w:val="24"/>
        </w:rPr>
      </w:pPr>
      <w:r>
        <w:rPr>
          <w:i/>
          <w:color w:val="000000"/>
          <w:sz w:val="24"/>
          <w:szCs w:val="24"/>
        </w:rPr>
      </w:r>
    </w:p>
    <w:p>
      <w:pPr>
        <w:pStyle w:val="Normal"/>
        <w:rPr>
          <w:color w:val="000000"/>
          <w:sz w:val="24"/>
          <w:szCs w:val="24"/>
        </w:rPr>
      </w:pPr>
      <w:r>
        <w:rPr>
          <w:color w:val="000000"/>
          <w:sz w:val="24"/>
          <w:szCs w:val="24"/>
        </w:rPr>
      </w:r>
    </w:p>
    <w:p>
      <w:pPr>
        <w:pStyle w:val="Normal"/>
        <w:jc w:val="right"/>
        <w:rPr>
          <w:color w:val="000000"/>
          <w:sz w:val="24"/>
          <w:szCs w:val="24"/>
        </w:rPr>
      </w:pPr>
      <w:r>
        <w:rPr>
          <w:color w:val="000000"/>
          <w:sz w:val="24"/>
          <w:szCs w:val="24"/>
        </w:rPr>
        <w:t>Приложение 3</w:t>
      </w:r>
    </w:p>
    <w:p>
      <w:pPr>
        <w:pStyle w:val="Normal"/>
        <w:jc w:val="right"/>
        <w:rPr>
          <w:i/>
          <w:i/>
          <w:color w:val="000000"/>
          <w:sz w:val="24"/>
          <w:szCs w:val="24"/>
        </w:rPr>
      </w:pPr>
      <w:r>
        <w:rPr>
          <w:i/>
          <w:color w:val="000000"/>
          <w:sz w:val="24"/>
          <w:szCs w:val="24"/>
        </w:rPr>
      </w:r>
    </w:p>
    <w:p>
      <w:pPr>
        <w:pStyle w:val="Style29"/>
        <w:ind w:left="3969" w:right="141" w:hanging="360"/>
        <w:jc w:val="right"/>
        <w:rPr/>
      </w:pPr>
      <w:r>
        <w:rPr/>
        <w:t>Главе Нововилговского сельского поселения ____________________________________</w:t>
      </w:r>
    </w:p>
    <w:p>
      <w:pPr>
        <w:pStyle w:val="Style29"/>
        <w:ind w:left="3969" w:right="141" w:hanging="360"/>
        <w:jc w:val="right"/>
        <w:rPr/>
      </w:pPr>
      <w:r>
        <w:rPr/>
        <w:t>от _____________________________________</w:t>
      </w:r>
    </w:p>
    <w:p>
      <w:pPr>
        <w:pStyle w:val="Style29"/>
        <w:ind w:left="3969" w:right="141" w:hanging="360"/>
        <w:jc w:val="right"/>
        <w:rPr/>
      </w:pPr>
      <w:r>
        <w:rPr/>
        <w:t>адрес: _________________________________</w:t>
      </w:r>
    </w:p>
    <w:p>
      <w:pPr>
        <w:pStyle w:val="Style29"/>
        <w:ind w:left="3969" w:right="141" w:hanging="360"/>
        <w:jc w:val="right"/>
        <w:rPr/>
      </w:pPr>
      <w:r>
        <w:rPr/>
        <w:t>_______________________________________</w:t>
      </w:r>
    </w:p>
    <w:p>
      <w:pPr>
        <w:pStyle w:val="Style29"/>
        <w:ind w:left="3969" w:right="141" w:hanging="360"/>
        <w:jc w:val="right"/>
        <w:rPr/>
      </w:pPr>
      <w:r>
        <w:rPr/>
        <w:t>ИНН __________________________________</w:t>
      </w:r>
    </w:p>
    <w:p>
      <w:pPr>
        <w:pStyle w:val="Style29"/>
        <w:ind w:left="3969" w:right="141" w:hanging="360"/>
        <w:jc w:val="left"/>
        <w:rPr/>
      </w:pPr>
      <w:r>
        <w:rPr/>
        <w:t xml:space="preserve">                         </w:t>
      </w:r>
      <w:r>
        <w:rPr/>
        <w:t xml:space="preserve">тел.   </w:t>
      </w:r>
    </w:p>
    <w:p>
      <w:pPr>
        <w:pStyle w:val="Normal"/>
        <w:ind w:left="0" w:right="141" w:hanging="0"/>
        <w:rPr>
          <w:sz w:val="24"/>
          <w:szCs w:val="24"/>
        </w:rPr>
      </w:pPr>
      <w:r>
        <w:rPr>
          <w:sz w:val="24"/>
          <w:szCs w:val="24"/>
        </w:rPr>
      </w:r>
    </w:p>
    <w:p>
      <w:pPr>
        <w:pStyle w:val="1"/>
        <w:numPr>
          <w:ilvl w:val="0"/>
          <w:numId w:val="1"/>
        </w:numPr>
        <w:ind w:left="0" w:right="141" w:hanging="0"/>
        <w:rPr>
          <w:b w:val="false"/>
          <w:b w:val="false"/>
          <w:sz w:val="24"/>
          <w:szCs w:val="24"/>
          <w:u w:val="single"/>
        </w:rPr>
      </w:pPr>
      <w:r>
        <w:rPr>
          <w:b w:val="false"/>
          <w:sz w:val="24"/>
          <w:szCs w:val="24"/>
          <w:u w:val="single"/>
        </w:rPr>
        <w:t>Заявка на участие в аукционе на</w:t>
      </w:r>
    </w:p>
    <w:p>
      <w:pPr>
        <w:pStyle w:val="1"/>
        <w:numPr>
          <w:ilvl w:val="0"/>
          <w:numId w:val="1"/>
        </w:numPr>
        <w:ind w:left="0" w:right="141" w:hanging="0"/>
        <w:rPr>
          <w:b w:val="false"/>
          <w:b w:val="false"/>
          <w:sz w:val="24"/>
          <w:szCs w:val="24"/>
          <w:u w:val="single"/>
        </w:rPr>
      </w:pPr>
      <w:r>
        <w:rPr>
          <w:b w:val="false"/>
          <w:sz w:val="24"/>
          <w:szCs w:val="24"/>
          <w:u w:val="single"/>
        </w:rPr>
        <w:t xml:space="preserve">право получения разрешение на </w:t>
      </w:r>
    </w:p>
    <w:p>
      <w:pPr>
        <w:pStyle w:val="Normal"/>
        <w:jc w:val="center"/>
        <w:rPr>
          <w:sz w:val="24"/>
          <w:szCs w:val="24"/>
          <w:u w:val="single"/>
        </w:rPr>
      </w:pPr>
      <w:r>
        <w:rPr>
          <w:sz w:val="24"/>
          <w:szCs w:val="24"/>
          <w:u w:val="single"/>
        </w:rPr>
        <w:t>размещение НТО</w:t>
      </w:r>
    </w:p>
    <w:p>
      <w:pPr>
        <w:pStyle w:val="Normal"/>
        <w:ind w:left="0" w:right="141" w:hanging="0"/>
        <w:rPr>
          <w:sz w:val="24"/>
          <w:szCs w:val="24"/>
          <w:u w:val="single"/>
        </w:rPr>
      </w:pPr>
      <w:r>
        <w:rPr>
          <w:sz w:val="24"/>
          <w:szCs w:val="24"/>
          <w:u w:val="single"/>
        </w:rPr>
      </w:r>
    </w:p>
    <w:p>
      <w:pPr>
        <w:pStyle w:val="Style21"/>
        <w:ind w:left="0" w:right="142" w:firstLine="567"/>
        <w:jc w:val="both"/>
        <w:rPr>
          <w:sz w:val="24"/>
          <w:szCs w:val="24"/>
        </w:rPr>
      </w:pPr>
      <w:r>
        <w:rPr>
          <w:sz w:val="24"/>
          <w:szCs w:val="24"/>
        </w:rPr>
        <w:t>Рассмотрев условия аукциона, объявленного путем опубликования в печатном средстве массовой информации и на сайте Администрации Нововилговского сельского поселения на право получения разрешения на размещение нестационарного торгового объекта    площадью  ____________ кв.м., расположенного по адресу:  ______________ ___________________________________________________________________, лот №</w:t>
      </w:r>
    </w:p>
    <w:p>
      <w:pPr>
        <w:pStyle w:val="Style21"/>
        <w:ind w:left="0" w:right="141" w:hanging="0"/>
        <w:jc w:val="both"/>
        <w:rPr>
          <w:sz w:val="24"/>
          <w:szCs w:val="24"/>
        </w:rPr>
      </w:pPr>
      <w:r>
        <w:rPr>
          <w:sz w:val="24"/>
          <w:szCs w:val="24"/>
        </w:rPr>
        <w:t xml:space="preserve">прошу зарегистрировать       </w:t>
      </w:r>
    </w:p>
    <w:p>
      <w:pPr>
        <w:pStyle w:val="212"/>
        <w:spacing w:lineRule="atLeast" w:line="100" w:before="0" w:after="0"/>
        <w:ind w:left="0" w:right="141" w:hanging="0"/>
        <w:rPr/>
      </w:pPr>
      <w:r>
        <w:rPr/>
        <w:t>_________________________________________________________________</w:t>
      </w:r>
    </w:p>
    <w:p>
      <w:pPr>
        <w:pStyle w:val="212"/>
        <w:spacing w:lineRule="atLeast" w:line="100" w:before="0" w:after="0"/>
        <w:ind w:left="0" w:right="141" w:hanging="0"/>
        <w:jc w:val="center"/>
        <w:rPr/>
      </w:pPr>
      <w:r>
        <w:rPr/>
        <w:t>(наименование юридического лица либо ФИО индивидуального предпринимателя, КФХ )</w:t>
      </w:r>
    </w:p>
    <w:p>
      <w:pPr>
        <w:pStyle w:val="212"/>
        <w:spacing w:lineRule="atLeast" w:line="100" w:before="0" w:after="0"/>
        <w:ind w:left="0" w:right="141" w:hanging="0"/>
        <w:rPr/>
      </w:pPr>
      <w:r>
        <w:rPr/>
        <w:t>в качестве участника торгов.</w:t>
      </w:r>
    </w:p>
    <w:p>
      <w:pPr>
        <w:pStyle w:val="212"/>
        <w:spacing w:lineRule="atLeast" w:line="100" w:before="0" w:after="0"/>
        <w:ind w:left="0" w:right="142" w:firstLine="567"/>
        <w:jc w:val="both"/>
        <w:rPr/>
      </w:pPr>
      <w:r>
        <w:rPr/>
        <w:t>Задаток, внесенный для участия в торгах в сумме ___________ руб.  прошу вернуть  по реквизитам (в случаях установленных порядком):</w:t>
      </w:r>
    </w:p>
    <w:p>
      <w:pPr>
        <w:pStyle w:val="212"/>
        <w:spacing w:lineRule="atLeast" w:line="100" w:before="0" w:after="0"/>
        <w:ind w:left="0" w:right="141" w:hanging="0"/>
        <w:rPr/>
      </w:pPr>
      <w:r>
        <w:rPr/>
        <w:t>___________________________________________________________________</w:t>
      </w:r>
    </w:p>
    <w:p>
      <w:pPr>
        <w:pStyle w:val="Normal"/>
        <w:ind w:left="0" w:right="141" w:firstLine="425"/>
        <w:jc w:val="both"/>
        <w:rPr>
          <w:sz w:val="24"/>
          <w:szCs w:val="24"/>
        </w:rPr>
      </w:pPr>
      <w:r>
        <w:rPr>
          <w:sz w:val="24"/>
          <w:szCs w:val="24"/>
        </w:rPr>
      </w:r>
    </w:p>
    <w:p>
      <w:pPr>
        <w:pStyle w:val="Normal"/>
        <w:ind w:left="0" w:right="142" w:firstLine="567"/>
        <w:jc w:val="both"/>
        <w:rPr>
          <w:sz w:val="24"/>
          <w:szCs w:val="24"/>
        </w:rPr>
      </w:pPr>
      <w:r>
        <w:rPr>
          <w:sz w:val="24"/>
          <w:szCs w:val="24"/>
        </w:rPr>
        <w:t>Приложение:  документы по описи.</w:t>
      </w:r>
    </w:p>
    <w:p>
      <w:pPr>
        <w:pStyle w:val="Normal"/>
        <w:ind w:left="5103" w:right="141" w:hanging="0"/>
        <w:rPr>
          <w:sz w:val="24"/>
          <w:szCs w:val="24"/>
        </w:rPr>
      </w:pPr>
      <w:r>
        <w:rPr>
          <w:sz w:val="24"/>
          <w:szCs w:val="24"/>
        </w:rPr>
        <w:t>__________________________________</w:t>
      </w:r>
    </w:p>
    <w:p>
      <w:pPr>
        <w:pStyle w:val="Normal"/>
        <w:ind w:left="5103" w:right="141" w:hanging="0"/>
        <w:rPr>
          <w:sz w:val="24"/>
          <w:szCs w:val="24"/>
        </w:rPr>
      </w:pPr>
      <w:r>
        <w:rPr>
          <w:sz w:val="24"/>
          <w:szCs w:val="24"/>
        </w:rPr>
        <w:t xml:space="preserve">_____________________________ </w:t>
      </w:r>
    </w:p>
    <w:p>
      <w:pPr>
        <w:pStyle w:val="Normal"/>
        <w:ind w:left="5103" w:right="141" w:hanging="0"/>
        <w:rPr>
          <w:sz w:val="24"/>
          <w:szCs w:val="24"/>
        </w:rPr>
      </w:pPr>
      <w:r>
        <w:rPr>
          <w:sz w:val="24"/>
          <w:szCs w:val="24"/>
        </w:rPr>
        <w:t>(дата, подпись, расшифровка подписи)</w:t>
      </w:r>
    </w:p>
    <w:p>
      <w:pPr>
        <w:pStyle w:val="Normal"/>
        <w:ind w:left="0" w:right="141" w:hanging="0"/>
        <w:rPr>
          <w:sz w:val="24"/>
          <w:szCs w:val="24"/>
        </w:rPr>
      </w:pPr>
      <w:r>
        <w:rPr>
          <w:sz w:val="24"/>
          <w:szCs w:val="24"/>
        </w:rPr>
      </w:r>
    </w:p>
    <w:p>
      <w:pPr>
        <w:pStyle w:val="Normal"/>
        <w:ind w:left="-709" w:right="-143" w:hanging="0"/>
        <w:jc w:val="center"/>
        <w:rPr>
          <w:sz w:val="24"/>
          <w:szCs w:val="24"/>
        </w:rPr>
      </w:pPr>
      <w:r>
        <w:rPr>
          <w:sz w:val="24"/>
          <w:szCs w:val="24"/>
        </w:rPr>
        <w:t>_______________________________________________________________________________________________________________________________</w:t>
      </w:r>
    </w:p>
    <w:p>
      <w:pPr>
        <w:pStyle w:val="Normal"/>
        <w:ind w:left="0" w:right="141" w:hanging="0"/>
        <w:rPr>
          <w:sz w:val="24"/>
          <w:szCs w:val="24"/>
        </w:rPr>
      </w:pPr>
      <w:r>
        <w:rPr>
          <w:sz w:val="24"/>
          <w:szCs w:val="24"/>
        </w:rPr>
      </w:r>
    </w:p>
    <w:p>
      <w:pPr>
        <w:pStyle w:val="Normal"/>
        <w:ind w:left="0" w:right="141" w:hanging="0"/>
        <w:rPr>
          <w:sz w:val="24"/>
          <w:szCs w:val="24"/>
        </w:rPr>
      </w:pPr>
      <w:r>
        <w:rPr>
          <w:sz w:val="24"/>
          <w:szCs w:val="24"/>
        </w:rPr>
      </w:r>
    </w:p>
    <w:p>
      <w:pPr>
        <w:pStyle w:val="Normal"/>
        <w:ind w:left="0" w:right="141" w:hanging="0"/>
        <w:rPr>
          <w:sz w:val="24"/>
          <w:szCs w:val="24"/>
        </w:rPr>
      </w:pPr>
      <w:r>
        <w:rPr>
          <w:sz w:val="24"/>
          <w:szCs w:val="24"/>
        </w:rPr>
      </w:r>
    </w:p>
    <w:tbl>
      <w:tblPr>
        <w:tblW w:w="10139" w:type="dxa"/>
        <w:jc w:val="left"/>
        <w:tblInd w:w="0" w:type="dxa"/>
        <w:tblCellMar>
          <w:top w:w="0" w:type="dxa"/>
          <w:left w:w="108" w:type="dxa"/>
          <w:bottom w:w="0" w:type="dxa"/>
          <w:right w:w="108" w:type="dxa"/>
        </w:tblCellMar>
      </w:tblPr>
      <w:tblGrid>
        <w:gridCol w:w="5351"/>
        <w:gridCol w:w="4787"/>
      </w:tblGrid>
      <w:tr>
        <w:trPr/>
        <w:tc>
          <w:tcPr>
            <w:tcW w:w="5351" w:type="dxa"/>
            <w:tcBorders/>
            <w:shd w:fill="auto" w:val="clear"/>
          </w:tcPr>
          <w:p>
            <w:pPr>
              <w:pStyle w:val="Style29"/>
              <w:tabs>
                <w:tab w:val="clear" w:pos="709"/>
                <w:tab w:val="left" w:pos="3969" w:leader="none"/>
                <w:tab w:val="left" w:pos="4962" w:leader="none"/>
                <w:tab w:val="left" w:pos="5103" w:leader="none"/>
              </w:tabs>
              <w:ind w:left="426" w:right="0" w:hanging="360"/>
              <w:rPr/>
            </w:pPr>
            <w:r>
              <w:rPr/>
              <w:t>Заявка с приложением документов на ____ л. принята ___________ 20___ г. в _______ час.</w:t>
            </w:r>
          </w:p>
          <w:p>
            <w:pPr>
              <w:pStyle w:val="Style29"/>
              <w:tabs>
                <w:tab w:val="clear" w:pos="709"/>
                <w:tab w:val="left" w:pos="3969" w:leader="none"/>
                <w:tab w:val="left" w:pos="4962" w:leader="none"/>
                <w:tab w:val="left" w:pos="5103" w:leader="none"/>
              </w:tabs>
              <w:ind w:left="426" w:right="0" w:hanging="360"/>
              <w:rPr/>
            </w:pPr>
            <w:r>
              <w:rPr/>
            </w:r>
          </w:p>
          <w:p>
            <w:pPr>
              <w:pStyle w:val="Style29"/>
              <w:tabs>
                <w:tab w:val="clear" w:pos="709"/>
                <w:tab w:val="left" w:pos="3969" w:leader="none"/>
                <w:tab w:val="left" w:pos="4962" w:leader="none"/>
                <w:tab w:val="left" w:pos="5103" w:leader="none"/>
              </w:tabs>
              <w:ind w:left="426" w:right="0" w:hanging="360"/>
              <w:rPr/>
            </w:pPr>
            <w:r>
              <w:rPr/>
              <w:t>Присвоен регистрационный номер ________</w:t>
            </w:r>
          </w:p>
          <w:p>
            <w:pPr>
              <w:pStyle w:val="Style29"/>
              <w:tabs>
                <w:tab w:val="clear" w:pos="709"/>
                <w:tab w:val="left" w:pos="3969" w:leader="none"/>
                <w:tab w:val="left" w:pos="4962" w:leader="none"/>
                <w:tab w:val="left" w:pos="5103" w:leader="none"/>
              </w:tabs>
              <w:ind w:left="426" w:right="0" w:hanging="360"/>
              <w:rPr/>
            </w:pPr>
            <w:r>
              <w:rPr/>
              <w:t>Принял: _____________________________</w:t>
            </w:r>
          </w:p>
          <w:p>
            <w:pPr>
              <w:pStyle w:val="Style29"/>
              <w:tabs>
                <w:tab w:val="clear" w:pos="709"/>
                <w:tab w:val="left" w:pos="3969" w:leader="none"/>
                <w:tab w:val="left" w:pos="4962" w:leader="none"/>
                <w:tab w:val="left" w:pos="5103" w:leader="none"/>
              </w:tabs>
              <w:ind w:left="426" w:right="0" w:hanging="360"/>
              <w:rPr/>
            </w:pPr>
            <w:r>
              <w:rPr/>
              <w:t>_____________________________</w:t>
            </w:r>
          </w:p>
          <w:p>
            <w:pPr>
              <w:pStyle w:val="Style29"/>
              <w:tabs>
                <w:tab w:val="clear" w:pos="709"/>
                <w:tab w:val="left" w:pos="3969" w:leader="none"/>
                <w:tab w:val="left" w:pos="4962" w:leader="none"/>
                <w:tab w:val="left" w:pos="5103" w:leader="none"/>
              </w:tabs>
              <w:ind w:left="426" w:right="0" w:hanging="360"/>
              <w:rPr/>
            </w:pPr>
            <w:r>
              <w:rPr/>
              <w:t>(должность, Ф.И.О., подпись)</w:t>
            </w:r>
          </w:p>
          <w:p>
            <w:pPr>
              <w:pStyle w:val="Style29"/>
              <w:tabs>
                <w:tab w:val="clear" w:pos="709"/>
                <w:tab w:val="left" w:pos="3969" w:leader="none"/>
                <w:tab w:val="left" w:pos="4962" w:leader="none"/>
                <w:tab w:val="left" w:pos="5103" w:leader="none"/>
              </w:tabs>
              <w:ind w:left="426" w:right="0" w:hanging="360"/>
              <w:rPr/>
            </w:pPr>
            <w:r>
              <w:rPr/>
              <w:t xml:space="preserve">М.П. </w:t>
            </w:r>
          </w:p>
        </w:tc>
        <w:tc>
          <w:tcPr>
            <w:tcW w:w="4787" w:type="dxa"/>
            <w:tcBorders/>
            <w:shd w:fill="auto" w:val="clear"/>
          </w:tcPr>
          <w:p>
            <w:pPr>
              <w:pStyle w:val="Normal"/>
              <w:snapToGrid w:val="false"/>
              <w:ind w:left="0" w:right="141" w:hanging="0"/>
              <w:jc w:val="center"/>
              <w:rPr>
                <w:sz w:val="24"/>
                <w:szCs w:val="24"/>
              </w:rPr>
            </w:pPr>
            <w:r>
              <w:rPr>
                <w:sz w:val="24"/>
                <w:szCs w:val="24"/>
              </w:rPr>
            </w:r>
          </w:p>
          <w:p>
            <w:pPr>
              <w:pStyle w:val="Normal"/>
              <w:ind w:left="0" w:right="141" w:hanging="0"/>
              <w:jc w:val="center"/>
              <w:rPr>
                <w:sz w:val="24"/>
                <w:szCs w:val="24"/>
              </w:rPr>
            </w:pPr>
            <w:r>
              <w:rPr>
                <w:sz w:val="24"/>
                <w:szCs w:val="24"/>
              </w:rPr>
            </w:r>
          </w:p>
          <w:p>
            <w:pPr>
              <w:pStyle w:val="Normal"/>
              <w:ind w:left="0" w:right="141" w:hanging="0"/>
              <w:jc w:val="center"/>
              <w:rPr>
                <w:sz w:val="24"/>
                <w:szCs w:val="24"/>
              </w:rPr>
            </w:pPr>
            <w:r>
              <w:rPr>
                <w:sz w:val="24"/>
                <w:szCs w:val="24"/>
              </w:rPr>
            </w:r>
          </w:p>
          <w:p>
            <w:pPr>
              <w:pStyle w:val="Normal"/>
              <w:ind w:left="0" w:right="141" w:hanging="0"/>
              <w:jc w:val="center"/>
              <w:rPr>
                <w:i/>
                <w:i/>
                <w:sz w:val="24"/>
                <w:szCs w:val="24"/>
              </w:rPr>
            </w:pPr>
            <w:r>
              <w:rPr>
                <w:i/>
                <w:sz w:val="24"/>
                <w:szCs w:val="24"/>
              </w:rPr>
              <w:t>(Заполняется представителем организатора торгов)</w:t>
            </w:r>
          </w:p>
        </w:tc>
      </w:tr>
    </w:tbl>
    <w:p>
      <w:pPr>
        <w:pStyle w:val="Style29"/>
        <w:tabs>
          <w:tab w:val="clear" w:pos="709"/>
          <w:tab w:val="left" w:pos="9497" w:leader="none"/>
        </w:tabs>
        <w:ind w:left="0" w:right="-1" w:hanging="0"/>
        <w:rPr/>
      </w:pPr>
      <w:r>
        <w:rPr/>
      </w:r>
    </w:p>
    <w:p>
      <w:pPr>
        <w:pStyle w:val="Style29"/>
        <w:tabs>
          <w:tab w:val="clear" w:pos="709"/>
          <w:tab w:val="left" w:pos="9497" w:leader="none"/>
        </w:tabs>
        <w:ind w:left="0" w:right="-1" w:hanging="0"/>
        <w:rPr/>
      </w:pPr>
      <w:r>
        <w:rPr/>
      </w:r>
    </w:p>
    <w:p>
      <w:pPr>
        <w:pStyle w:val="Style29"/>
        <w:tabs>
          <w:tab w:val="clear" w:pos="709"/>
          <w:tab w:val="left" w:pos="9497" w:leader="none"/>
        </w:tabs>
        <w:ind w:left="0" w:right="-1" w:hanging="0"/>
        <w:rPr/>
      </w:pPr>
      <w:r>
        <w:rPr/>
      </w:r>
    </w:p>
    <w:p>
      <w:pPr>
        <w:pStyle w:val="Style29"/>
        <w:tabs>
          <w:tab w:val="clear" w:pos="709"/>
          <w:tab w:val="left" w:pos="9497" w:leader="none"/>
        </w:tabs>
        <w:ind w:left="0" w:right="-1" w:hanging="0"/>
        <w:rPr/>
      </w:pPr>
      <w:r>
        <w:rPr/>
      </w:r>
    </w:p>
    <w:p>
      <w:pPr>
        <w:pStyle w:val="Style29"/>
        <w:tabs>
          <w:tab w:val="clear" w:pos="709"/>
          <w:tab w:val="left" w:pos="9497" w:leader="none"/>
        </w:tabs>
        <w:ind w:left="0" w:right="-1" w:hanging="0"/>
        <w:rPr/>
      </w:pPr>
      <w:r>
        <w:rPr/>
      </w:r>
    </w:p>
    <w:p>
      <w:pPr>
        <w:pStyle w:val="Style29"/>
        <w:tabs>
          <w:tab w:val="clear" w:pos="709"/>
          <w:tab w:val="left" w:pos="9497" w:leader="none"/>
        </w:tabs>
        <w:ind w:left="0" w:right="-1" w:hanging="0"/>
        <w:jc w:val="center"/>
        <w:rPr/>
      </w:pPr>
      <w:r>
        <w:rPr/>
        <w:t xml:space="preserve">Опись документов </w:t>
      </w:r>
    </w:p>
    <w:p>
      <w:pPr>
        <w:pStyle w:val="Style29"/>
        <w:tabs>
          <w:tab w:val="clear" w:pos="709"/>
          <w:tab w:val="left" w:pos="9497" w:leader="none"/>
        </w:tabs>
        <w:spacing w:lineRule="auto" w:line="276" w:before="0" w:after="240"/>
        <w:ind w:left="0" w:right="-1" w:hanging="360"/>
        <w:jc w:val="center"/>
        <w:rPr/>
      </w:pPr>
      <w:r>
        <w:rPr/>
        <w:t>к заявке на участие в аукционе  ___________________________________________________________________________________</w:t>
      </w:r>
    </w:p>
    <w:p>
      <w:pPr>
        <w:pStyle w:val="Style29"/>
        <w:tabs>
          <w:tab w:val="clear" w:pos="709"/>
          <w:tab w:val="left" w:pos="9497" w:leader="none"/>
        </w:tabs>
        <w:ind w:left="0" w:right="-1" w:hanging="360"/>
        <w:rPr/>
      </w:pPr>
      <w:r>
        <w:rPr/>
      </w:r>
    </w:p>
    <w:tbl>
      <w:tblPr>
        <w:tblW w:w="9924" w:type="dxa"/>
        <w:jc w:val="left"/>
        <w:tblInd w:w="-5" w:type="dxa"/>
        <w:tblCellMar>
          <w:top w:w="0" w:type="dxa"/>
          <w:left w:w="108" w:type="dxa"/>
          <w:bottom w:w="0" w:type="dxa"/>
          <w:right w:w="108" w:type="dxa"/>
        </w:tblCellMar>
      </w:tblPr>
      <w:tblGrid>
        <w:gridCol w:w="1020"/>
        <w:gridCol w:w="5230"/>
        <w:gridCol w:w="3674"/>
      </w:tblGrid>
      <w:tr>
        <w:trPr/>
        <w:tc>
          <w:tcPr>
            <w:tcW w:w="102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ind w:left="0" w:right="-1" w:hanging="360"/>
              <w:jc w:val="center"/>
              <w:rPr/>
            </w:pPr>
            <w:r>
              <w:rPr/>
              <w:t>№</w:t>
            </w:r>
            <w:r>
              <w:rPr/>
              <w:t>п/п</w:t>
            </w:r>
          </w:p>
        </w:tc>
        <w:tc>
          <w:tcPr>
            <w:tcW w:w="523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ind w:left="0" w:right="-1" w:hanging="360"/>
              <w:jc w:val="center"/>
              <w:rPr/>
            </w:pPr>
            <w:r>
              <w:rPr/>
              <w:t>Наименование документа</w:t>
            </w:r>
          </w:p>
        </w:tc>
        <w:tc>
          <w:tcPr>
            <w:tcW w:w="367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9"/>
              <w:tabs>
                <w:tab w:val="clear" w:pos="709"/>
                <w:tab w:val="left" w:pos="9497" w:leader="none"/>
              </w:tabs>
              <w:ind w:left="0" w:right="-1" w:hanging="360"/>
              <w:jc w:val="center"/>
              <w:rPr/>
            </w:pPr>
            <w:r>
              <w:rPr/>
              <w:t>Количество листов</w:t>
            </w:r>
          </w:p>
        </w:tc>
      </w:tr>
      <w:tr>
        <w:trPr/>
        <w:tc>
          <w:tcPr>
            <w:tcW w:w="102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c>
          <w:tcPr>
            <w:tcW w:w="5230" w:type="dxa"/>
            <w:tcBorders>
              <w:top w:val="single" w:sz="4" w:space="0" w:color="000000"/>
              <w:left w:val="single" w:sz="4" w:space="0" w:color="000000"/>
              <w:bottom w:val="single" w:sz="4" w:space="0" w:color="000000"/>
            </w:tcBorders>
            <w:shd w:fill="auto" w:val="clear"/>
          </w:tcPr>
          <w:p>
            <w:pPr>
              <w:pStyle w:val="Style29"/>
              <w:tabs>
                <w:tab w:val="clear" w:pos="709"/>
                <w:tab w:val="left" w:pos="9497" w:leader="none"/>
              </w:tabs>
              <w:snapToGrid w:val="false"/>
              <w:ind w:left="0" w:right="-1" w:hanging="360"/>
              <w:rPr/>
            </w:pPr>
            <w:r>
              <w:rPr/>
            </w:r>
          </w:p>
        </w:tc>
        <w:tc>
          <w:tcPr>
            <w:tcW w:w="367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r>
      <w:tr>
        <w:trPr/>
        <w:tc>
          <w:tcPr>
            <w:tcW w:w="102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c>
          <w:tcPr>
            <w:tcW w:w="5230" w:type="dxa"/>
            <w:tcBorders>
              <w:top w:val="single" w:sz="4" w:space="0" w:color="000000"/>
              <w:left w:val="single" w:sz="4" w:space="0" w:color="000000"/>
              <w:bottom w:val="single" w:sz="4" w:space="0" w:color="000000"/>
            </w:tcBorders>
            <w:shd w:fill="auto" w:val="clear"/>
          </w:tcPr>
          <w:p>
            <w:pPr>
              <w:pStyle w:val="Style29"/>
              <w:tabs>
                <w:tab w:val="clear" w:pos="709"/>
                <w:tab w:val="left" w:pos="9497" w:leader="none"/>
              </w:tabs>
              <w:snapToGrid w:val="false"/>
              <w:ind w:left="0" w:right="-1" w:hanging="360"/>
              <w:rPr/>
            </w:pPr>
            <w:r>
              <w:rPr/>
            </w:r>
          </w:p>
        </w:tc>
        <w:tc>
          <w:tcPr>
            <w:tcW w:w="367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r>
      <w:tr>
        <w:trPr/>
        <w:tc>
          <w:tcPr>
            <w:tcW w:w="102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c>
          <w:tcPr>
            <w:tcW w:w="5230" w:type="dxa"/>
            <w:tcBorders>
              <w:top w:val="single" w:sz="4" w:space="0" w:color="000000"/>
              <w:left w:val="single" w:sz="4" w:space="0" w:color="000000"/>
              <w:bottom w:val="single" w:sz="4" w:space="0" w:color="000000"/>
            </w:tcBorders>
            <w:shd w:fill="auto" w:val="clear"/>
          </w:tcPr>
          <w:p>
            <w:pPr>
              <w:pStyle w:val="Style29"/>
              <w:tabs>
                <w:tab w:val="clear" w:pos="709"/>
                <w:tab w:val="left" w:pos="9497" w:leader="none"/>
              </w:tabs>
              <w:snapToGrid w:val="false"/>
              <w:ind w:left="0" w:right="-1" w:hanging="360"/>
              <w:rPr/>
            </w:pPr>
            <w:r>
              <w:rPr/>
            </w:r>
          </w:p>
        </w:tc>
        <w:tc>
          <w:tcPr>
            <w:tcW w:w="367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r>
      <w:tr>
        <w:trPr/>
        <w:tc>
          <w:tcPr>
            <w:tcW w:w="102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c>
          <w:tcPr>
            <w:tcW w:w="5230" w:type="dxa"/>
            <w:tcBorders>
              <w:top w:val="single" w:sz="4" w:space="0" w:color="000000"/>
              <w:left w:val="single" w:sz="4" w:space="0" w:color="000000"/>
              <w:bottom w:val="single" w:sz="4" w:space="0" w:color="000000"/>
            </w:tcBorders>
            <w:shd w:fill="auto" w:val="clear"/>
          </w:tcPr>
          <w:p>
            <w:pPr>
              <w:pStyle w:val="Style29"/>
              <w:tabs>
                <w:tab w:val="clear" w:pos="709"/>
                <w:tab w:val="left" w:pos="9497" w:leader="none"/>
              </w:tabs>
              <w:snapToGrid w:val="false"/>
              <w:ind w:left="0" w:right="-1" w:hanging="360"/>
              <w:rPr/>
            </w:pPr>
            <w:r>
              <w:rPr/>
            </w:r>
          </w:p>
        </w:tc>
        <w:tc>
          <w:tcPr>
            <w:tcW w:w="367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r>
      <w:tr>
        <w:trPr/>
        <w:tc>
          <w:tcPr>
            <w:tcW w:w="102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c>
          <w:tcPr>
            <w:tcW w:w="5230" w:type="dxa"/>
            <w:tcBorders>
              <w:top w:val="single" w:sz="4" w:space="0" w:color="000000"/>
              <w:left w:val="single" w:sz="4" w:space="0" w:color="000000"/>
              <w:bottom w:val="single" w:sz="4" w:space="0" w:color="000000"/>
            </w:tcBorders>
            <w:shd w:fill="auto" w:val="clear"/>
          </w:tcPr>
          <w:p>
            <w:pPr>
              <w:pStyle w:val="Style29"/>
              <w:tabs>
                <w:tab w:val="clear" w:pos="709"/>
                <w:tab w:val="left" w:pos="9497" w:leader="none"/>
              </w:tabs>
              <w:snapToGrid w:val="false"/>
              <w:ind w:left="0" w:right="-1" w:hanging="360"/>
              <w:rPr/>
            </w:pPr>
            <w:r>
              <w:rPr/>
            </w:r>
          </w:p>
        </w:tc>
        <w:tc>
          <w:tcPr>
            <w:tcW w:w="367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r>
      <w:tr>
        <w:trPr/>
        <w:tc>
          <w:tcPr>
            <w:tcW w:w="102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c>
          <w:tcPr>
            <w:tcW w:w="5230" w:type="dxa"/>
            <w:tcBorders>
              <w:top w:val="single" w:sz="4" w:space="0" w:color="000000"/>
              <w:left w:val="single" w:sz="4" w:space="0" w:color="000000"/>
              <w:bottom w:val="single" w:sz="4" w:space="0" w:color="000000"/>
            </w:tcBorders>
            <w:shd w:fill="auto" w:val="clear"/>
          </w:tcPr>
          <w:p>
            <w:pPr>
              <w:pStyle w:val="Style29"/>
              <w:tabs>
                <w:tab w:val="clear" w:pos="709"/>
                <w:tab w:val="left" w:pos="9497" w:leader="none"/>
              </w:tabs>
              <w:snapToGrid w:val="false"/>
              <w:ind w:left="0" w:right="-1" w:hanging="360"/>
              <w:rPr/>
            </w:pPr>
            <w:r>
              <w:rPr/>
            </w:r>
          </w:p>
        </w:tc>
        <w:tc>
          <w:tcPr>
            <w:tcW w:w="367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r>
      <w:tr>
        <w:trPr/>
        <w:tc>
          <w:tcPr>
            <w:tcW w:w="102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c>
          <w:tcPr>
            <w:tcW w:w="5230" w:type="dxa"/>
            <w:tcBorders>
              <w:top w:val="single" w:sz="4" w:space="0" w:color="000000"/>
              <w:left w:val="single" w:sz="4" w:space="0" w:color="000000"/>
              <w:bottom w:val="single" w:sz="4" w:space="0" w:color="000000"/>
            </w:tcBorders>
            <w:shd w:fill="auto" w:val="clear"/>
          </w:tcPr>
          <w:p>
            <w:pPr>
              <w:pStyle w:val="Style29"/>
              <w:tabs>
                <w:tab w:val="clear" w:pos="709"/>
                <w:tab w:val="left" w:pos="9497" w:leader="none"/>
              </w:tabs>
              <w:snapToGrid w:val="false"/>
              <w:ind w:left="0" w:right="-1" w:hanging="360"/>
              <w:rPr/>
            </w:pPr>
            <w:r>
              <w:rPr/>
            </w:r>
          </w:p>
        </w:tc>
        <w:tc>
          <w:tcPr>
            <w:tcW w:w="367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r>
      <w:tr>
        <w:trPr/>
        <w:tc>
          <w:tcPr>
            <w:tcW w:w="102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c>
          <w:tcPr>
            <w:tcW w:w="5230" w:type="dxa"/>
            <w:tcBorders>
              <w:top w:val="single" w:sz="4" w:space="0" w:color="000000"/>
              <w:left w:val="single" w:sz="4" w:space="0" w:color="000000"/>
              <w:bottom w:val="single" w:sz="4" w:space="0" w:color="000000"/>
            </w:tcBorders>
            <w:shd w:fill="auto" w:val="clear"/>
          </w:tcPr>
          <w:p>
            <w:pPr>
              <w:pStyle w:val="Style29"/>
              <w:tabs>
                <w:tab w:val="clear" w:pos="709"/>
                <w:tab w:val="left" w:pos="9497" w:leader="none"/>
              </w:tabs>
              <w:snapToGrid w:val="false"/>
              <w:ind w:left="0" w:right="-1" w:hanging="360"/>
              <w:rPr/>
            </w:pPr>
            <w:r>
              <w:rPr/>
            </w:r>
          </w:p>
        </w:tc>
        <w:tc>
          <w:tcPr>
            <w:tcW w:w="367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r>
      <w:tr>
        <w:trPr/>
        <w:tc>
          <w:tcPr>
            <w:tcW w:w="102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c>
          <w:tcPr>
            <w:tcW w:w="5230" w:type="dxa"/>
            <w:tcBorders>
              <w:top w:val="single" w:sz="4" w:space="0" w:color="000000"/>
              <w:left w:val="single" w:sz="4" w:space="0" w:color="000000"/>
              <w:bottom w:val="single" w:sz="4" w:space="0" w:color="000000"/>
            </w:tcBorders>
            <w:shd w:fill="auto" w:val="clear"/>
          </w:tcPr>
          <w:p>
            <w:pPr>
              <w:pStyle w:val="Style29"/>
              <w:tabs>
                <w:tab w:val="clear" w:pos="709"/>
                <w:tab w:val="left" w:pos="9497" w:leader="none"/>
              </w:tabs>
              <w:snapToGrid w:val="false"/>
              <w:ind w:left="0" w:right="-1" w:hanging="360"/>
              <w:rPr/>
            </w:pPr>
            <w:r>
              <w:rPr/>
            </w:r>
          </w:p>
        </w:tc>
        <w:tc>
          <w:tcPr>
            <w:tcW w:w="367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r>
      <w:tr>
        <w:trPr/>
        <w:tc>
          <w:tcPr>
            <w:tcW w:w="102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c>
          <w:tcPr>
            <w:tcW w:w="5230" w:type="dxa"/>
            <w:tcBorders>
              <w:top w:val="single" w:sz="4" w:space="0" w:color="000000"/>
              <w:left w:val="single" w:sz="4" w:space="0" w:color="000000"/>
              <w:bottom w:val="single" w:sz="4" w:space="0" w:color="000000"/>
            </w:tcBorders>
            <w:shd w:fill="auto" w:val="clear"/>
          </w:tcPr>
          <w:p>
            <w:pPr>
              <w:pStyle w:val="Style29"/>
              <w:tabs>
                <w:tab w:val="clear" w:pos="709"/>
                <w:tab w:val="left" w:pos="9497" w:leader="none"/>
              </w:tabs>
              <w:snapToGrid w:val="false"/>
              <w:ind w:left="0" w:right="-1" w:hanging="360"/>
              <w:rPr/>
            </w:pPr>
            <w:r>
              <w:rPr/>
            </w:r>
          </w:p>
        </w:tc>
        <w:tc>
          <w:tcPr>
            <w:tcW w:w="367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r>
      <w:tr>
        <w:trPr/>
        <w:tc>
          <w:tcPr>
            <w:tcW w:w="102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c>
          <w:tcPr>
            <w:tcW w:w="5230" w:type="dxa"/>
            <w:tcBorders>
              <w:top w:val="single" w:sz="4" w:space="0" w:color="000000"/>
              <w:left w:val="single" w:sz="4" w:space="0" w:color="000000"/>
              <w:bottom w:val="single" w:sz="4" w:space="0" w:color="000000"/>
            </w:tcBorders>
            <w:shd w:fill="auto" w:val="clear"/>
          </w:tcPr>
          <w:p>
            <w:pPr>
              <w:pStyle w:val="Style29"/>
              <w:tabs>
                <w:tab w:val="clear" w:pos="709"/>
                <w:tab w:val="left" w:pos="9497" w:leader="none"/>
              </w:tabs>
              <w:snapToGrid w:val="false"/>
              <w:ind w:left="0" w:right="-1" w:hanging="360"/>
              <w:rPr/>
            </w:pPr>
            <w:r>
              <w:rPr/>
            </w:r>
          </w:p>
        </w:tc>
        <w:tc>
          <w:tcPr>
            <w:tcW w:w="367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r>
      <w:tr>
        <w:trPr/>
        <w:tc>
          <w:tcPr>
            <w:tcW w:w="102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c>
          <w:tcPr>
            <w:tcW w:w="5230" w:type="dxa"/>
            <w:tcBorders>
              <w:top w:val="single" w:sz="4" w:space="0" w:color="000000"/>
              <w:left w:val="single" w:sz="4" w:space="0" w:color="000000"/>
              <w:bottom w:val="single" w:sz="4" w:space="0" w:color="000000"/>
            </w:tcBorders>
            <w:shd w:fill="auto" w:val="clear"/>
          </w:tcPr>
          <w:p>
            <w:pPr>
              <w:pStyle w:val="Style29"/>
              <w:tabs>
                <w:tab w:val="clear" w:pos="709"/>
                <w:tab w:val="left" w:pos="9497" w:leader="none"/>
              </w:tabs>
              <w:snapToGrid w:val="false"/>
              <w:ind w:left="0" w:right="-1" w:hanging="360"/>
              <w:rPr/>
            </w:pPr>
            <w:r>
              <w:rPr/>
            </w:r>
          </w:p>
        </w:tc>
        <w:tc>
          <w:tcPr>
            <w:tcW w:w="367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r>
      <w:tr>
        <w:trPr/>
        <w:tc>
          <w:tcPr>
            <w:tcW w:w="102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c>
          <w:tcPr>
            <w:tcW w:w="5230" w:type="dxa"/>
            <w:tcBorders>
              <w:top w:val="single" w:sz="4" w:space="0" w:color="000000"/>
              <w:left w:val="single" w:sz="4" w:space="0" w:color="000000"/>
              <w:bottom w:val="single" w:sz="4" w:space="0" w:color="000000"/>
            </w:tcBorders>
            <w:shd w:fill="auto" w:val="clear"/>
          </w:tcPr>
          <w:p>
            <w:pPr>
              <w:pStyle w:val="Style29"/>
              <w:tabs>
                <w:tab w:val="clear" w:pos="709"/>
                <w:tab w:val="left" w:pos="9497" w:leader="none"/>
              </w:tabs>
              <w:snapToGrid w:val="false"/>
              <w:ind w:left="0" w:right="-1" w:hanging="360"/>
              <w:rPr/>
            </w:pPr>
            <w:r>
              <w:rPr/>
            </w:r>
          </w:p>
        </w:tc>
        <w:tc>
          <w:tcPr>
            <w:tcW w:w="367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r>
      <w:tr>
        <w:trPr/>
        <w:tc>
          <w:tcPr>
            <w:tcW w:w="102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c>
          <w:tcPr>
            <w:tcW w:w="5230" w:type="dxa"/>
            <w:tcBorders>
              <w:top w:val="single" w:sz="4" w:space="0" w:color="000000"/>
              <w:left w:val="single" w:sz="4" w:space="0" w:color="000000"/>
              <w:bottom w:val="single" w:sz="4" w:space="0" w:color="000000"/>
            </w:tcBorders>
            <w:shd w:fill="auto" w:val="clear"/>
          </w:tcPr>
          <w:p>
            <w:pPr>
              <w:pStyle w:val="Style29"/>
              <w:tabs>
                <w:tab w:val="clear" w:pos="709"/>
                <w:tab w:val="left" w:pos="9497" w:leader="none"/>
              </w:tabs>
              <w:snapToGrid w:val="false"/>
              <w:ind w:left="0" w:right="-1" w:hanging="360"/>
              <w:rPr/>
            </w:pPr>
            <w:r>
              <w:rPr/>
            </w:r>
          </w:p>
        </w:tc>
        <w:tc>
          <w:tcPr>
            <w:tcW w:w="367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r>
      <w:tr>
        <w:trPr/>
        <w:tc>
          <w:tcPr>
            <w:tcW w:w="1020" w:type="dxa"/>
            <w:tcBorders>
              <w:top w:val="single" w:sz="4" w:space="0" w:color="000000"/>
              <w:left w:val="single" w:sz="4" w:space="0" w:color="000000"/>
              <w:bottom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c>
          <w:tcPr>
            <w:tcW w:w="5230" w:type="dxa"/>
            <w:tcBorders>
              <w:top w:val="single" w:sz="4" w:space="0" w:color="000000"/>
              <w:left w:val="single" w:sz="4" w:space="0" w:color="000000"/>
              <w:bottom w:val="single" w:sz="4" w:space="0" w:color="000000"/>
            </w:tcBorders>
            <w:shd w:fill="auto" w:val="clear"/>
          </w:tcPr>
          <w:p>
            <w:pPr>
              <w:pStyle w:val="Style29"/>
              <w:tabs>
                <w:tab w:val="clear" w:pos="709"/>
                <w:tab w:val="left" w:pos="9497" w:leader="none"/>
              </w:tabs>
              <w:snapToGrid w:val="false"/>
              <w:ind w:left="0" w:right="-1" w:hanging="360"/>
              <w:rPr/>
            </w:pPr>
            <w:r>
              <w:rPr/>
            </w:r>
          </w:p>
        </w:tc>
        <w:tc>
          <w:tcPr>
            <w:tcW w:w="367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9"/>
              <w:tabs>
                <w:tab w:val="clear" w:pos="709"/>
                <w:tab w:val="left" w:pos="9497" w:leader="none"/>
              </w:tabs>
              <w:snapToGrid w:val="false"/>
              <w:ind w:left="0" w:right="-1" w:hanging="360"/>
              <w:jc w:val="center"/>
              <w:rPr/>
            </w:pPr>
            <w:r>
              <w:rPr/>
            </w:r>
          </w:p>
        </w:tc>
      </w:tr>
    </w:tbl>
    <w:p>
      <w:pPr>
        <w:pStyle w:val="211"/>
        <w:ind w:left="426" w:right="0" w:hanging="0"/>
        <w:rPr/>
      </w:pPr>
      <w:r>
        <w:rPr/>
      </w:r>
    </w:p>
    <w:p>
      <w:pPr>
        <w:pStyle w:val="Normal"/>
        <w:rPr>
          <w:sz w:val="24"/>
          <w:szCs w:val="24"/>
        </w:rPr>
      </w:pPr>
      <w:r>
        <w:rPr>
          <w:sz w:val="24"/>
          <w:szCs w:val="24"/>
        </w:rPr>
        <w:t>__________________________________</w:t>
      </w:r>
    </w:p>
    <w:p>
      <w:pPr>
        <w:pStyle w:val="Normal"/>
        <w:ind w:left="5387" w:right="0" w:hanging="4678"/>
        <w:rPr>
          <w:sz w:val="24"/>
          <w:szCs w:val="24"/>
        </w:rPr>
      </w:pPr>
      <w:r>
        <w:rPr>
          <w:sz w:val="24"/>
          <w:szCs w:val="24"/>
        </w:rPr>
        <w:t xml:space="preserve">_____________                                                    __________________________________ </w:t>
      </w:r>
    </w:p>
    <w:p>
      <w:pPr>
        <w:pStyle w:val="Normal"/>
        <w:ind w:left="5387" w:right="0" w:hanging="4111"/>
        <w:rPr>
          <w:sz w:val="24"/>
          <w:szCs w:val="24"/>
        </w:rPr>
      </w:pPr>
      <w:r>
        <w:rPr>
          <w:sz w:val="24"/>
          <w:szCs w:val="24"/>
        </w:rPr>
        <w:t xml:space="preserve">(дата)                                                                                             __________________________________ </w:t>
      </w:r>
    </w:p>
    <w:p>
      <w:pPr>
        <w:pStyle w:val="Normal"/>
        <w:ind w:left="5387" w:right="0" w:hanging="0"/>
        <w:jc w:val="center"/>
        <w:rPr>
          <w:sz w:val="24"/>
          <w:szCs w:val="24"/>
        </w:rPr>
      </w:pPr>
      <w:r>
        <w:rPr>
          <w:sz w:val="24"/>
          <w:szCs w:val="24"/>
        </w:rPr>
        <w:t>(подпись, расшифровка подписи)</w:t>
      </w:r>
    </w:p>
    <w:p>
      <w:pPr>
        <w:pStyle w:val="Normal"/>
        <w:ind w:left="5387" w:right="0" w:hanging="0"/>
        <w:rPr>
          <w:sz w:val="24"/>
          <w:szCs w:val="24"/>
        </w:rPr>
      </w:pPr>
      <w:r>
        <w:rPr>
          <w:sz w:val="24"/>
          <w:szCs w:val="24"/>
        </w:rPr>
      </w:r>
    </w:p>
    <w:p>
      <w:pPr>
        <w:pStyle w:val="Normal"/>
        <w:ind w:left="5387" w:right="0" w:hanging="0"/>
        <w:rPr>
          <w:sz w:val="24"/>
          <w:szCs w:val="24"/>
        </w:rPr>
      </w:pPr>
      <w:r>
        <w:rPr>
          <w:sz w:val="24"/>
          <w:szCs w:val="24"/>
        </w:rPr>
      </w:r>
    </w:p>
    <w:p>
      <w:pPr>
        <w:pStyle w:val="Style29"/>
        <w:tabs>
          <w:tab w:val="clear" w:pos="709"/>
          <w:tab w:val="left" w:pos="5103" w:leader="none"/>
        </w:tabs>
        <w:ind w:left="0" w:right="4394" w:hanging="0"/>
        <w:rPr/>
      </w:pPr>
      <w:r>
        <w:rPr/>
        <w:t>Документы принял: _____________________</w:t>
      </w:r>
    </w:p>
    <w:p>
      <w:pPr>
        <w:pStyle w:val="Style29"/>
        <w:tabs>
          <w:tab w:val="clear" w:pos="709"/>
          <w:tab w:val="left" w:pos="5103" w:leader="none"/>
        </w:tabs>
        <w:ind w:left="0" w:right="4394" w:hanging="360"/>
        <w:rPr/>
      </w:pPr>
      <w:r>
        <w:rPr/>
      </w:r>
    </w:p>
    <w:p>
      <w:pPr>
        <w:pStyle w:val="Style29"/>
        <w:tabs>
          <w:tab w:val="clear" w:pos="709"/>
          <w:tab w:val="left" w:pos="5103" w:leader="none"/>
        </w:tabs>
        <w:ind w:left="0" w:right="4394" w:hanging="360"/>
        <w:rPr/>
      </w:pPr>
      <w:r>
        <w:rPr/>
      </w:r>
    </w:p>
    <w:p>
      <w:pPr>
        <w:pStyle w:val="Style29"/>
        <w:tabs>
          <w:tab w:val="clear" w:pos="709"/>
          <w:tab w:val="left" w:pos="5103" w:leader="none"/>
        </w:tabs>
        <w:ind w:left="0" w:right="4394" w:firstLine="426"/>
        <w:rPr/>
      </w:pPr>
      <w:r>
        <w:rPr/>
        <w:t xml:space="preserve">М.П. </w:t>
      </w:r>
    </w:p>
    <w:p>
      <w:pPr>
        <w:pStyle w:val="Style29"/>
        <w:ind w:left="0" w:right="-710" w:firstLine="426"/>
        <w:rPr/>
      </w:pPr>
      <w:r>
        <w:rPr/>
      </w:r>
    </w:p>
    <w:p>
      <w:pPr>
        <w:pStyle w:val="Style29"/>
        <w:ind w:left="0" w:right="-710" w:firstLine="426"/>
        <w:rPr/>
      </w:pPr>
      <w:r>
        <w:rPr/>
      </w:r>
    </w:p>
    <w:p>
      <w:pPr>
        <w:pStyle w:val="Style29"/>
        <w:ind w:left="0" w:right="-710" w:firstLine="426"/>
        <w:rPr/>
      </w:pPr>
      <w:r>
        <w:rPr/>
      </w:r>
    </w:p>
    <w:p>
      <w:pPr>
        <w:pStyle w:val="Style29"/>
        <w:ind w:left="0" w:right="-710" w:firstLine="426"/>
        <w:rPr/>
      </w:pPr>
      <w:r>
        <w:rPr/>
      </w:r>
    </w:p>
    <w:p>
      <w:pPr>
        <w:pStyle w:val="Style29"/>
        <w:ind w:left="0" w:right="-710" w:firstLine="426"/>
        <w:rPr/>
      </w:pPr>
      <w:r>
        <w:rPr/>
      </w:r>
    </w:p>
    <w:p>
      <w:pPr>
        <w:pStyle w:val="Style29"/>
        <w:ind w:left="0" w:right="-710" w:firstLine="426"/>
        <w:rPr/>
      </w:pPr>
      <w:r>
        <w:rPr/>
      </w:r>
    </w:p>
    <w:p>
      <w:pPr>
        <w:pStyle w:val="Style29"/>
        <w:ind w:left="0" w:right="-710" w:firstLine="426"/>
        <w:rPr/>
      </w:pPr>
      <w:r>
        <w:rPr/>
      </w:r>
    </w:p>
    <w:p>
      <w:pPr>
        <w:pStyle w:val="Style29"/>
        <w:ind w:left="0" w:right="-710" w:firstLine="426"/>
        <w:rPr/>
      </w:pPr>
      <w:r>
        <w:rPr/>
      </w:r>
    </w:p>
    <w:p>
      <w:pPr>
        <w:pStyle w:val="Style29"/>
        <w:ind w:left="0" w:right="-710" w:firstLine="426"/>
        <w:rPr/>
      </w:pPr>
      <w:r>
        <w:rPr/>
      </w:r>
    </w:p>
    <w:p>
      <w:pPr>
        <w:pStyle w:val="Style29"/>
        <w:ind w:left="0" w:right="-710" w:firstLine="426"/>
        <w:rPr/>
      </w:pPr>
      <w:r>
        <w:rPr/>
      </w:r>
    </w:p>
    <w:p>
      <w:pPr>
        <w:pStyle w:val="Style29"/>
        <w:ind w:left="0" w:right="0" w:firstLine="426"/>
        <w:jc w:val="right"/>
        <w:rPr/>
      </w:pPr>
      <w:r>
        <w:rPr/>
      </w:r>
    </w:p>
    <w:p>
      <w:pPr>
        <w:pStyle w:val="Style29"/>
        <w:ind w:left="0" w:right="0" w:firstLine="426"/>
        <w:jc w:val="right"/>
        <w:rPr/>
      </w:pPr>
      <w:r>
        <w:rPr/>
      </w:r>
    </w:p>
    <w:p>
      <w:pPr>
        <w:pStyle w:val="Style29"/>
        <w:ind w:left="0" w:right="0" w:firstLine="426"/>
        <w:jc w:val="right"/>
        <w:rPr/>
      </w:pPr>
      <w:r>
        <w:rPr/>
        <w:t>Приложение 4</w:t>
      </w:r>
    </w:p>
    <w:p>
      <w:pPr>
        <w:pStyle w:val="Normal"/>
        <w:widowControl w:val="false"/>
        <w:spacing w:lineRule="atLeast" w:line="100"/>
        <w:jc w:val="center"/>
        <w:rPr/>
      </w:pPr>
      <w:r>
        <w:rPr/>
        <w:object w:dxaOrig="636" w:dyaOrig="924">
          <v:shape id="ole_rId4" style="width:31.25pt;height:46.2pt" o:ole="">
            <v:imagedata r:id="rId5" o:title=""/>
          </v:shape>
          <o:OLEObject Type="Embed" ProgID="" ShapeID="ole_rId4" DrawAspect="Content" ObjectID="_548081995" r:id="rId4"/>
        </w:object>
      </w:r>
    </w:p>
    <w:p>
      <w:pPr>
        <w:pStyle w:val="Normal"/>
        <w:widowControl w:val="false"/>
        <w:spacing w:lineRule="atLeast" w:line="100"/>
        <w:jc w:val="center"/>
        <w:rPr>
          <w:rFonts w:eastAsia="Times New Roman" w:cs="Times New Roman"/>
          <w:sz w:val="22"/>
          <w:szCs w:val="22"/>
        </w:rPr>
      </w:pPr>
      <w:r>
        <w:rPr>
          <w:rFonts w:eastAsia="Times New Roman" w:cs="Times New Roman"/>
          <w:sz w:val="22"/>
          <w:szCs w:val="22"/>
        </w:rPr>
      </w:r>
    </w:p>
    <w:p>
      <w:pPr>
        <w:pStyle w:val="Normal"/>
        <w:widowControl w:val="false"/>
        <w:spacing w:lineRule="atLeast" w:line="100"/>
        <w:jc w:val="center"/>
        <w:rPr>
          <w:rFonts w:eastAsia="Times New Roman" w:cs="Times New Roman"/>
          <w:sz w:val="22"/>
          <w:szCs w:val="22"/>
        </w:rPr>
      </w:pPr>
      <w:r>
        <w:rPr>
          <w:rFonts w:eastAsia="Times New Roman" w:cs="Times New Roman"/>
          <w:sz w:val="22"/>
          <w:szCs w:val="22"/>
        </w:rPr>
        <w:t>Республика Карелия</w:t>
      </w:r>
    </w:p>
    <w:p>
      <w:pPr>
        <w:pStyle w:val="Normal"/>
        <w:widowControl w:val="false"/>
        <w:spacing w:lineRule="atLeast" w:line="100"/>
        <w:jc w:val="center"/>
        <w:rPr>
          <w:rFonts w:eastAsia="Times New Roman" w:cs="Times New Roman"/>
          <w:sz w:val="22"/>
          <w:szCs w:val="22"/>
        </w:rPr>
      </w:pPr>
      <w:r>
        <w:rPr>
          <w:rFonts w:eastAsia="Times New Roman" w:cs="Times New Roman"/>
          <w:sz w:val="22"/>
          <w:szCs w:val="22"/>
        </w:rPr>
        <w:t>Прионежский муниципальный район</w:t>
      </w:r>
    </w:p>
    <w:p>
      <w:pPr>
        <w:pStyle w:val="Normal"/>
        <w:widowControl w:val="false"/>
        <w:spacing w:lineRule="atLeast" w:line="100"/>
        <w:jc w:val="center"/>
        <w:rPr>
          <w:rFonts w:eastAsia="Times New Roman" w:cs="Times New Roman"/>
          <w:b/>
          <w:b/>
          <w:caps/>
          <w:sz w:val="22"/>
          <w:szCs w:val="22"/>
        </w:rPr>
      </w:pPr>
      <w:r>
        <w:rPr>
          <w:rFonts w:eastAsia="Times New Roman" w:cs="Times New Roman"/>
          <w:b/>
          <w:caps/>
          <w:sz w:val="22"/>
          <w:szCs w:val="22"/>
        </w:rPr>
        <w:t>Администрация Нововилговского  сельского поселения</w:t>
      </w:r>
    </w:p>
    <w:p>
      <w:pPr>
        <w:pStyle w:val="Normal"/>
        <w:jc w:val="center"/>
        <w:rPr>
          <w:rFonts w:eastAsia="Times New Roman" w:cs="Times New Roman"/>
          <w:b/>
          <w:b/>
          <w:caps/>
          <w:sz w:val="22"/>
          <w:szCs w:val="22"/>
        </w:rPr>
      </w:pPr>
      <w:r>
        <w:rPr>
          <w:rFonts w:eastAsia="Times New Roman" w:cs="Times New Roman"/>
          <w:b/>
          <w:caps/>
          <w:sz w:val="22"/>
          <w:szCs w:val="22"/>
        </w:rPr>
      </w:r>
    </w:p>
    <w:p>
      <w:pPr>
        <w:pStyle w:val="Normal"/>
        <w:jc w:val="center"/>
        <w:rPr>
          <w:b/>
          <w:b/>
          <w:spacing w:val="20"/>
          <w:sz w:val="22"/>
          <w:szCs w:val="22"/>
        </w:rPr>
      </w:pPr>
      <w:r>
        <w:rPr>
          <w:b/>
          <w:spacing w:val="20"/>
          <w:sz w:val="22"/>
          <w:szCs w:val="22"/>
        </w:rPr>
        <w:t>РАСПОРЯЖЕНИЕ</w:t>
      </w:r>
    </w:p>
    <w:p>
      <w:pPr>
        <w:pStyle w:val="Normal"/>
        <w:jc w:val="center"/>
        <w:rPr>
          <w:b/>
          <w:b/>
          <w:spacing w:val="20"/>
          <w:sz w:val="22"/>
          <w:szCs w:val="22"/>
        </w:rPr>
      </w:pPr>
      <w:r>
        <w:rPr>
          <w:b/>
          <w:spacing w:val="20"/>
          <w:sz w:val="22"/>
          <w:szCs w:val="22"/>
        </w:rPr>
      </w:r>
    </w:p>
    <w:p>
      <w:pPr>
        <w:pStyle w:val="Normal"/>
        <w:rPr>
          <w:sz w:val="22"/>
          <w:szCs w:val="22"/>
        </w:rPr>
      </w:pPr>
      <w:r>
        <w:rPr>
          <w:sz w:val="22"/>
          <w:szCs w:val="22"/>
        </w:rPr>
        <w:t>от «____» _______________ 20        г.</w:t>
        <w:tab/>
        <w:tab/>
        <w:tab/>
        <w:t xml:space="preserve">                                                           № _________</w:t>
      </w:r>
    </w:p>
    <w:p>
      <w:pPr>
        <w:pStyle w:val="Normal"/>
        <w:ind w:left="0" w:right="0" w:firstLine="360"/>
        <w:rPr>
          <w:b/>
          <w:b/>
          <w:sz w:val="22"/>
          <w:szCs w:val="22"/>
        </w:rPr>
      </w:pPr>
      <w:r>
        <w:rPr>
          <w:b/>
          <w:sz w:val="22"/>
          <w:szCs w:val="22"/>
        </w:rPr>
      </w:r>
    </w:p>
    <w:p>
      <w:pPr>
        <w:pStyle w:val="211"/>
        <w:ind w:left="0" w:right="851" w:hanging="0"/>
        <w:jc w:val="left"/>
        <w:rPr>
          <w:sz w:val="22"/>
          <w:szCs w:val="22"/>
        </w:rPr>
      </w:pPr>
      <w:r>
        <w:rPr>
          <w:sz w:val="22"/>
          <w:szCs w:val="22"/>
        </w:rPr>
        <w:t>О выдаче разрешения на  размещение</w:t>
      </w:r>
    </w:p>
    <w:p>
      <w:pPr>
        <w:pStyle w:val="211"/>
        <w:ind w:left="0" w:right="851" w:hanging="0"/>
        <w:jc w:val="left"/>
        <w:rPr>
          <w:sz w:val="22"/>
          <w:szCs w:val="22"/>
        </w:rPr>
      </w:pPr>
      <w:r>
        <w:rPr>
          <w:sz w:val="22"/>
          <w:szCs w:val="22"/>
        </w:rPr>
        <w:t xml:space="preserve">нестационарного торгового объекта </w:t>
      </w:r>
    </w:p>
    <w:p>
      <w:pPr>
        <w:pStyle w:val="211"/>
        <w:ind w:left="0" w:right="851" w:hanging="0"/>
        <w:jc w:val="left"/>
        <w:rPr>
          <w:sz w:val="22"/>
          <w:szCs w:val="22"/>
        </w:rPr>
      </w:pPr>
      <w:r>
        <w:rPr>
          <w:sz w:val="22"/>
          <w:szCs w:val="22"/>
        </w:rPr>
        <w:t>на территории Нововилговского сельского</w:t>
      </w:r>
    </w:p>
    <w:p>
      <w:pPr>
        <w:pStyle w:val="211"/>
        <w:tabs>
          <w:tab w:val="clear" w:pos="709"/>
          <w:tab w:val="left" w:pos="2592" w:leader="none"/>
        </w:tabs>
        <w:ind w:left="0" w:right="851" w:hanging="0"/>
        <w:jc w:val="left"/>
        <w:rPr/>
      </w:pPr>
      <w:r>
        <w:rPr>
          <w:sz w:val="22"/>
          <w:szCs w:val="22"/>
        </w:rPr>
        <w:t xml:space="preserve">поселения </w:t>
      </w:r>
      <w:r>
        <w:rPr>
          <w:b/>
          <w:sz w:val="22"/>
          <w:szCs w:val="22"/>
        </w:rPr>
        <w:t>по результатам аукциона</w:t>
      </w:r>
    </w:p>
    <w:p>
      <w:pPr>
        <w:pStyle w:val="211"/>
        <w:ind w:left="0" w:right="851" w:hanging="0"/>
        <w:jc w:val="left"/>
        <w:rPr>
          <w:b/>
          <w:b/>
          <w:sz w:val="22"/>
          <w:szCs w:val="22"/>
          <w:highlight w:val="yellow"/>
        </w:rPr>
      </w:pPr>
      <w:r>
        <w:rPr>
          <w:b/>
          <w:sz w:val="22"/>
          <w:szCs w:val="22"/>
          <w:highlight w:val="yellow"/>
        </w:rPr>
      </w:r>
    </w:p>
    <w:p>
      <w:pPr>
        <w:pStyle w:val="Normal"/>
        <w:ind w:left="0" w:right="0" w:firstLine="709"/>
        <w:jc w:val="both"/>
        <w:rPr/>
      </w:pPr>
      <w:r>
        <w:rPr>
          <w:sz w:val="22"/>
          <w:szCs w:val="22"/>
        </w:rPr>
        <w:t>В целях обеспечения возможности стабильного функционирования и развития нестационарной торговли на территории Нововилговского сельского поселения, в соответствии с пунктом 2 части 1 статьи 6 Федерального закона от 28 декабря 2009 года №</w:t>
      </w:r>
      <w:r>
        <w:rPr>
          <w:sz w:val="22"/>
          <w:szCs w:val="22"/>
          <w:lang w:val="en-US"/>
        </w:rPr>
        <w:t> </w:t>
      </w:r>
      <w:r>
        <w:rPr>
          <w:sz w:val="22"/>
          <w:szCs w:val="22"/>
        </w:rPr>
        <w:t>381-ФЗ «Об основах государственного регулирования торговой деятельности в Российской Федерации», статьей 39.33 Земельного кодекса Российской Федерации, Постановлением Правительства Республики Карелия от 26 апреля 2017г. №133-П «О мерах по развитию нестационарной торговли на территории Республики Карелия»,  Постановление Правительства Республики Карелия от 15 мая 2013 года № 158-П «</w:t>
      </w:r>
      <w:r>
        <w:rPr>
          <w:rFonts w:eastAsia="Times New Roman"/>
          <w:color w:val="000000"/>
          <w:sz w:val="22"/>
          <w:szCs w:val="22"/>
        </w:rPr>
        <w:t>Об утверждении результатов государственной кадастровой оценки земель населенных пунктов Республики Карелия», Порядком принятия решения на размещения нестационарных торговых объектов на территории Нововилговского сельского поселения утвержденным Постановлением администрации Нововилговского сельского поселения от «___»_____20__ года №______, п</w:t>
      </w:r>
      <w:r>
        <w:rPr>
          <w:sz w:val="22"/>
          <w:szCs w:val="22"/>
        </w:rPr>
        <w:t xml:space="preserve">о результатам  открытого  аукциона  на право получения  разрешения на  размещение  нестационарного  торгового  объекта   на территории  Нововилговского сельского поселения  (протокол  № _____ от «__» ____20__ г.): </w:t>
      </w:r>
    </w:p>
    <w:p>
      <w:pPr>
        <w:pStyle w:val="Normal"/>
        <w:ind w:left="0" w:right="0" w:firstLine="709"/>
        <w:jc w:val="both"/>
        <w:rPr/>
      </w:pPr>
      <w:r>
        <w:rPr>
          <w:sz w:val="22"/>
          <w:szCs w:val="22"/>
        </w:rPr>
        <w:t xml:space="preserve">Предоставить ___________________ право разместить   нестационарный торговый объект,  не  </w:t>
      </w:r>
    </w:p>
    <w:p>
      <w:pPr>
        <w:pStyle w:val="Normal"/>
        <w:ind w:left="0" w:right="0" w:firstLine="709"/>
        <w:jc w:val="both"/>
        <w:rPr/>
      </w:pPr>
      <w:r>
        <w:rPr>
          <w:sz w:val="18"/>
          <w:szCs w:val="18"/>
        </w:rPr>
        <w:t xml:space="preserve">                              </w:t>
      </w:r>
      <w:r>
        <w:rPr>
          <w:sz w:val="16"/>
          <w:szCs w:val="16"/>
        </w:rPr>
        <w:t>(ИП, ЮЛ, КФХ, ИНН, ОГРН)</w:t>
      </w:r>
    </w:p>
    <w:p>
      <w:pPr>
        <w:pStyle w:val="Normal"/>
        <w:ind w:left="0" w:right="0" w:hanging="0"/>
        <w:jc w:val="both"/>
        <w:rPr/>
      </w:pPr>
      <w:r>
        <w:rPr>
          <w:sz w:val="22"/>
          <w:szCs w:val="22"/>
        </w:rPr>
        <w:t>являющийся  объектом  недвижимого имущества по адресу: _____________________________ в  соответствии  со схемой  размещения  нестационарных  торговых  объектов, в том  числе  объектов  по  оказанию  услуг,  на территории  Нововилговского сельского поселения, утвержденной Постановлением администрации Нововилговского сельского поселения  от «___» ____ 20__ г. № ___   номер в Схеме ______, по цене, предложенной   на торгах, в размере: ________ (_______) рублей в год.</w:t>
      </w:r>
    </w:p>
    <w:p>
      <w:pPr>
        <w:pStyle w:val="Normal"/>
        <w:tabs>
          <w:tab w:val="clear" w:pos="709"/>
          <w:tab w:val="left" w:pos="9923" w:leader="none"/>
        </w:tabs>
        <w:jc w:val="both"/>
        <w:rPr/>
      </w:pPr>
      <w:r>
        <w:rPr>
          <w:sz w:val="22"/>
          <w:szCs w:val="22"/>
        </w:rPr>
        <w:t>Технические характеристики Объекта:</w:t>
      </w:r>
    </w:p>
    <w:p>
      <w:pPr>
        <w:pStyle w:val="Normal"/>
        <w:tabs>
          <w:tab w:val="clear" w:pos="709"/>
          <w:tab w:val="left" w:pos="9923" w:leader="none"/>
        </w:tabs>
        <w:jc w:val="both"/>
        <w:rPr>
          <w:sz w:val="22"/>
          <w:szCs w:val="22"/>
        </w:rPr>
      </w:pPr>
      <w:r>
        <w:rPr>
          <w:sz w:val="22"/>
          <w:szCs w:val="22"/>
        </w:rPr>
        <w:t>- тип Объекта ________________________________________________________;</w:t>
      </w:r>
    </w:p>
    <w:p>
      <w:pPr>
        <w:pStyle w:val="Normal"/>
        <w:tabs>
          <w:tab w:val="clear" w:pos="709"/>
          <w:tab w:val="left" w:pos="9923" w:leader="none"/>
        </w:tabs>
        <w:jc w:val="both"/>
        <w:rPr>
          <w:sz w:val="22"/>
          <w:szCs w:val="22"/>
        </w:rPr>
      </w:pPr>
      <w:r>
        <w:rPr>
          <w:sz w:val="22"/>
          <w:szCs w:val="22"/>
        </w:rPr>
        <w:t>(киоск, т.п.)</w:t>
      </w:r>
    </w:p>
    <w:p>
      <w:pPr>
        <w:pStyle w:val="Normal"/>
        <w:tabs>
          <w:tab w:val="clear" w:pos="709"/>
          <w:tab w:val="left" w:pos="9923" w:leader="none"/>
        </w:tabs>
        <w:jc w:val="both"/>
        <w:rPr>
          <w:sz w:val="22"/>
          <w:szCs w:val="22"/>
        </w:rPr>
      </w:pPr>
      <w:r>
        <w:rPr>
          <w:sz w:val="22"/>
          <w:szCs w:val="22"/>
        </w:rPr>
        <w:t>- площадь Объекта _______________ кв. м;</w:t>
      </w:r>
    </w:p>
    <w:p>
      <w:pPr>
        <w:pStyle w:val="Normal"/>
        <w:tabs>
          <w:tab w:val="clear" w:pos="709"/>
          <w:tab w:val="left" w:pos="9923" w:leader="none"/>
        </w:tabs>
        <w:jc w:val="both"/>
        <w:rPr>
          <w:sz w:val="22"/>
          <w:szCs w:val="22"/>
        </w:rPr>
      </w:pPr>
      <w:r>
        <w:rPr>
          <w:sz w:val="22"/>
          <w:szCs w:val="22"/>
        </w:rPr>
        <w:t>- площадь территории для размещения Объекта и благоустройства __ кв. м;</w:t>
      </w:r>
    </w:p>
    <w:p>
      <w:pPr>
        <w:pStyle w:val="Normal"/>
        <w:tabs>
          <w:tab w:val="clear" w:pos="709"/>
          <w:tab w:val="left" w:pos="9923" w:leader="none"/>
        </w:tabs>
        <w:rPr>
          <w:sz w:val="22"/>
          <w:szCs w:val="22"/>
        </w:rPr>
      </w:pPr>
      <w:r>
        <w:rPr>
          <w:sz w:val="22"/>
          <w:szCs w:val="22"/>
        </w:rPr>
        <w:t>- прочее _______________________________________________________.</w:t>
      </w:r>
    </w:p>
    <w:p>
      <w:pPr>
        <w:pStyle w:val="Normal"/>
        <w:tabs>
          <w:tab w:val="clear" w:pos="709"/>
          <w:tab w:val="left" w:pos="9923" w:leader="none"/>
        </w:tabs>
        <w:jc w:val="both"/>
        <w:rPr>
          <w:sz w:val="22"/>
          <w:szCs w:val="22"/>
        </w:rPr>
      </w:pPr>
      <w:r>
        <w:rPr>
          <w:sz w:val="22"/>
          <w:szCs w:val="22"/>
        </w:rPr>
        <w:t>Специализация Объекта ___________________________________________.</w:t>
      </w:r>
    </w:p>
    <w:p>
      <w:pPr>
        <w:pStyle w:val="Normal"/>
        <w:tabs>
          <w:tab w:val="clear" w:pos="709"/>
          <w:tab w:val="left" w:pos="9923" w:leader="none"/>
        </w:tabs>
        <w:jc w:val="both"/>
        <w:rPr/>
      </w:pPr>
      <w:r>
        <w:rPr>
          <w:sz w:val="22"/>
          <w:szCs w:val="22"/>
        </w:rPr>
        <w:t>Ассортимент реализуемых товаров (услуг) ___________________________.</w:t>
      </w:r>
    </w:p>
    <w:p>
      <w:pPr>
        <w:pStyle w:val="Normal"/>
        <w:tabs>
          <w:tab w:val="clear" w:pos="709"/>
          <w:tab w:val="left" w:pos="9923" w:leader="none"/>
        </w:tabs>
        <w:jc w:val="both"/>
        <w:rPr/>
      </w:pPr>
      <w:r>
        <w:rPr>
          <w:sz w:val="22"/>
          <w:szCs w:val="22"/>
        </w:rPr>
        <w:t>Срок действия разрешения составляет ____________ месяцев (дней).</w:t>
      </w:r>
    </w:p>
    <w:p>
      <w:pPr>
        <w:pStyle w:val="Style29"/>
        <w:ind w:left="0" w:right="141" w:hanging="0"/>
        <w:rPr/>
      </w:pPr>
      <w:r>
        <w:rPr>
          <w:sz w:val="22"/>
          <w:szCs w:val="22"/>
        </w:rPr>
        <w:t xml:space="preserve">Отношения сторон регламентируются Соглашением, являющимся неотъемлемой частью Разрешения.           </w:t>
      </w:r>
    </w:p>
    <w:p>
      <w:pPr>
        <w:pStyle w:val="Normal"/>
        <w:ind w:left="0" w:right="0" w:firstLine="540"/>
        <w:jc w:val="both"/>
        <w:rPr>
          <w:sz w:val="22"/>
          <w:szCs w:val="22"/>
        </w:rPr>
      </w:pPr>
      <w:r>
        <w:rPr>
          <w:sz w:val="22"/>
          <w:szCs w:val="22"/>
        </w:rPr>
      </w:r>
    </w:p>
    <w:p>
      <w:pPr>
        <w:pStyle w:val="Normal"/>
        <w:rPr/>
      </w:pPr>
      <w:r>
        <w:rPr>
          <w:sz w:val="22"/>
          <w:szCs w:val="22"/>
        </w:rPr>
        <w:t xml:space="preserve">Глава Нововилговского сельского поселения  </w:t>
      </w:r>
      <w:r>
        <w:rPr>
          <w:sz w:val="24"/>
          <w:szCs w:val="24"/>
        </w:rPr>
        <w:t>________________          /Ф.И.О/</w:t>
      </w:r>
    </w:p>
    <w:p>
      <w:pPr>
        <w:pStyle w:val="Normal"/>
        <w:rPr/>
      </w:pPr>
      <w:r>
        <w:rPr>
          <w:sz w:val="22"/>
          <w:szCs w:val="22"/>
        </w:rPr>
        <w:t xml:space="preserve">                                                    </w:t>
      </w:r>
      <w:r>
        <w:rPr>
          <w:sz w:val="18"/>
          <w:szCs w:val="18"/>
        </w:rPr>
        <w:t>М.П.                                       (подпись)</w:t>
      </w:r>
      <w:r>
        <w:rPr>
          <w:sz w:val="22"/>
          <w:szCs w:val="22"/>
        </w:rPr>
        <w:t xml:space="preserve">                                                               </w:t>
      </w:r>
    </w:p>
    <w:p>
      <w:pPr>
        <w:pStyle w:val="Style29"/>
        <w:ind w:left="0" w:right="0" w:firstLine="426"/>
        <w:jc w:val="right"/>
        <w:rPr/>
      </w:pPr>
      <w:r>
        <w:rPr/>
        <w:t xml:space="preserve">Приложение </w:t>
      </w:r>
      <w:r>
        <w:rPr>
          <w:rFonts w:eastAsia="Times New Roman" w:cs="Calibri"/>
          <w:sz w:val="24"/>
          <w:szCs w:val="24"/>
          <w:lang w:bidi="ar-SA"/>
        </w:rPr>
        <w:t>5</w:t>
      </w:r>
    </w:p>
    <w:p>
      <w:pPr>
        <w:pStyle w:val="Normal"/>
        <w:widowControl w:val="false"/>
        <w:spacing w:lineRule="atLeast" w:line="100"/>
        <w:jc w:val="center"/>
        <w:rPr/>
      </w:pPr>
      <w:r>
        <w:rPr/>
        <w:object w:dxaOrig="636" w:dyaOrig="924">
          <v:shape id="ole_rId6" style="width:31.25pt;height:46.2pt" o:ole="">
            <v:imagedata r:id="rId7" o:title=""/>
          </v:shape>
          <o:OLEObject Type="Embed" ProgID="" ShapeID="ole_rId6" DrawAspect="Content" ObjectID="_1468856182" r:id="rId6"/>
        </w:object>
      </w:r>
    </w:p>
    <w:p>
      <w:pPr>
        <w:pStyle w:val="Normal"/>
        <w:widowControl w:val="false"/>
        <w:spacing w:lineRule="atLeast" w:line="100"/>
        <w:jc w:val="center"/>
        <w:rPr>
          <w:rFonts w:eastAsia="Times New Roman" w:cs="Times New Roman"/>
          <w:sz w:val="22"/>
          <w:szCs w:val="22"/>
        </w:rPr>
      </w:pPr>
      <w:r>
        <w:rPr>
          <w:rFonts w:eastAsia="Times New Roman" w:cs="Times New Roman"/>
          <w:sz w:val="22"/>
          <w:szCs w:val="22"/>
        </w:rPr>
      </w:r>
    </w:p>
    <w:p>
      <w:pPr>
        <w:pStyle w:val="Normal"/>
        <w:widowControl w:val="false"/>
        <w:spacing w:lineRule="atLeast" w:line="100"/>
        <w:jc w:val="center"/>
        <w:rPr>
          <w:rFonts w:eastAsia="Times New Roman" w:cs="Times New Roman"/>
          <w:sz w:val="22"/>
          <w:szCs w:val="22"/>
        </w:rPr>
      </w:pPr>
      <w:r>
        <w:rPr>
          <w:rFonts w:eastAsia="Times New Roman" w:cs="Times New Roman"/>
          <w:sz w:val="22"/>
          <w:szCs w:val="22"/>
        </w:rPr>
        <w:t>Республика Карелия</w:t>
      </w:r>
    </w:p>
    <w:p>
      <w:pPr>
        <w:pStyle w:val="Normal"/>
        <w:widowControl w:val="false"/>
        <w:spacing w:lineRule="atLeast" w:line="100"/>
        <w:jc w:val="center"/>
        <w:rPr>
          <w:rFonts w:eastAsia="Times New Roman" w:cs="Times New Roman"/>
          <w:sz w:val="22"/>
          <w:szCs w:val="22"/>
        </w:rPr>
      </w:pPr>
      <w:r>
        <w:rPr>
          <w:rFonts w:eastAsia="Times New Roman" w:cs="Times New Roman"/>
          <w:sz w:val="22"/>
          <w:szCs w:val="22"/>
        </w:rPr>
        <w:t>Прионежский муниципальный район</w:t>
      </w:r>
    </w:p>
    <w:p>
      <w:pPr>
        <w:pStyle w:val="Normal"/>
        <w:widowControl w:val="false"/>
        <w:spacing w:lineRule="atLeast" w:line="100"/>
        <w:jc w:val="center"/>
        <w:rPr>
          <w:rFonts w:eastAsia="Times New Roman" w:cs="Times New Roman"/>
          <w:b/>
          <w:b/>
          <w:caps/>
          <w:sz w:val="22"/>
          <w:szCs w:val="22"/>
        </w:rPr>
      </w:pPr>
      <w:r>
        <w:rPr>
          <w:rFonts w:eastAsia="Times New Roman" w:cs="Times New Roman"/>
          <w:b/>
          <w:caps/>
          <w:sz w:val="22"/>
          <w:szCs w:val="22"/>
        </w:rPr>
        <w:t>Администрация Нововилговского  сельского поселения</w:t>
      </w:r>
    </w:p>
    <w:p>
      <w:pPr>
        <w:pStyle w:val="Normal"/>
        <w:jc w:val="center"/>
        <w:rPr>
          <w:rFonts w:eastAsia="Times New Roman" w:cs="Times New Roman"/>
          <w:b/>
          <w:b/>
          <w:caps/>
          <w:sz w:val="22"/>
          <w:szCs w:val="22"/>
        </w:rPr>
      </w:pPr>
      <w:r>
        <w:rPr>
          <w:rFonts w:eastAsia="Times New Roman" w:cs="Times New Roman"/>
          <w:b/>
          <w:caps/>
          <w:sz w:val="22"/>
          <w:szCs w:val="22"/>
        </w:rPr>
      </w:r>
    </w:p>
    <w:p>
      <w:pPr>
        <w:pStyle w:val="Normal"/>
        <w:jc w:val="center"/>
        <w:rPr>
          <w:b/>
          <w:b/>
          <w:spacing w:val="20"/>
          <w:sz w:val="22"/>
          <w:szCs w:val="22"/>
        </w:rPr>
      </w:pPr>
      <w:r>
        <w:rPr>
          <w:b/>
          <w:spacing w:val="20"/>
          <w:sz w:val="22"/>
          <w:szCs w:val="22"/>
        </w:rPr>
        <w:t>РАСПОРЯЖЕНИЕ</w:t>
      </w:r>
    </w:p>
    <w:p>
      <w:pPr>
        <w:pStyle w:val="Normal"/>
        <w:jc w:val="center"/>
        <w:rPr>
          <w:b/>
          <w:b/>
          <w:spacing w:val="20"/>
          <w:sz w:val="22"/>
          <w:szCs w:val="22"/>
        </w:rPr>
      </w:pPr>
      <w:r>
        <w:rPr>
          <w:b/>
          <w:spacing w:val="20"/>
          <w:sz w:val="22"/>
          <w:szCs w:val="22"/>
        </w:rPr>
      </w:r>
    </w:p>
    <w:p>
      <w:pPr>
        <w:pStyle w:val="Normal"/>
        <w:rPr>
          <w:sz w:val="22"/>
          <w:szCs w:val="22"/>
        </w:rPr>
      </w:pPr>
      <w:r>
        <w:rPr>
          <w:sz w:val="22"/>
          <w:szCs w:val="22"/>
        </w:rPr>
        <w:t>от «____» _______________ 20        г.</w:t>
        <w:tab/>
        <w:tab/>
        <w:tab/>
        <w:t xml:space="preserve">                                                           № _________</w:t>
      </w:r>
    </w:p>
    <w:p>
      <w:pPr>
        <w:pStyle w:val="Normal"/>
        <w:ind w:left="0" w:right="0" w:firstLine="360"/>
        <w:rPr>
          <w:b/>
          <w:b/>
          <w:sz w:val="22"/>
          <w:szCs w:val="22"/>
        </w:rPr>
      </w:pPr>
      <w:r>
        <w:rPr>
          <w:b/>
          <w:sz w:val="22"/>
          <w:szCs w:val="22"/>
        </w:rPr>
      </w:r>
    </w:p>
    <w:p>
      <w:pPr>
        <w:pStyle w:val="211"/>
        <w:ind w:left="0" w:right="851" w:hanging="0"/>
        <w:jc w:val="left"/>
        <w:rPr>
          <w:sz w:val="22"/>
          <w:szCs w:val="22"/>
        </w:rPr>
      </w:pPr>
      <w:r>
        <w:rPr>
          <w:sz w:val="22"/>
          <w:szCs w:val="22"/>
        </w:rPr>
        <w:t>О выдаче разрешения на  размещение</w:t>
      </w:r>
    </w:p>
    <w:p>
      <w:pPr>
        <w:pStyle w:val="211"/>
        <w:ind w:left="0" w:right="851" w:hanging="0"/>
        <w:jc w:val="left"/>
        <w:rPr>
          <w:sz w:val="22"/>
          <w:szCs w:val="22"/>
        </w:rPr>
      </w:pPr>
      <w:r>
        <w:rPr>
          <w:sz w:val="22"/>
          <w:szCs w:val="22"/>
        </w:rPr>
        <w:t xml:space="preserve">нестационарного торгового объекта </w:t>
      </w:r>
    </w:p>
    <w:p>
      <w:pPr>
        <w:pStyle w:val="211"/>
        <w:ind w:left="0" w:right="851" w:hanging="0"/>
        <w:jc w:val="left"/>
        <w:rPr>
          <w:sz w:val="22"/>
          <w:szCs w:val="22"/>
        </w:rPr>
      </w:pPr>
      <w:r>
        <w:rPr>
          <w:sz w:val="22"/>
          <w:szCs w:val="22"/>
        </w:rPr>
        <w:t>на территории Нововилговского сельского</w:t>
      </w:r>
    </w:p>
    <w:p>
      <w:pPr>
        <w:pStyle w:val="211"/>
        <w:ind w:left="0" w:right="851" w:hanging="0"/>
        <w:jc w:val="left"/>
        <w:rPr>
          <w:sz w:val="22"/>
          <w:szCs w:val="22"/>
        </w:rPr>
      </w:pPr>
      <w:r>
        <w:rPr>
          <w:sz w:val="22"/>
          <w:szCs w:val="22"/>
        </w:rPr>
        <w:t xml:space="preserve">поселения </w:t>
      </w:r>
    </w:p>
    <w:p>
      <w:pPr>
        <w:pStyle w:val="211"/>
        <w:ind w:left="0" w:right="851" w:hanging="0"/>
        <w:jc w:val="left"/>
        <w:rPr/>
      </w:pPr>
      <w:r>
        <w:rPr/>
      </w:r>
    </w:p>
    <w:p>
      <w:pPr>
        <w:pStyle w:val="Normal"/>
        <w:ind w:left="0" w:right="0" w:firstLine="709"/>
        <w:jc w:val="both"/>
        <w:rPr>
          <w:sz w:val="22"/>
          <w:szCs w:val="22"/>
        </w:rPr>
      </w:pPr>
      <w:bookmarkStart w:id="9" w:name="__DdeLink__2141_3926487601"/>
      <w:r>
        <w:rPr>
          <w:sz w:val="22"/>
          <w:szCs w:val="22"/>
        </w:rPr>
        <w:t>В целях обеспечения возможности стабильного функционирования и развития нестационарной торговли на территории Нововилговского сельского поселения, в соответствии с пунктом 2 части 1 статьи 6 Федерального закона от 28 декабря 2009 года №</w:t>
      </w:r>
      <w:r>
        <w:rPr>
          <w:sz w:val="22"/>
          <w:szCs w:val="22"/>
          <w:lang w:val="en-US"/>
        </w:rPr>
        <w:t> </w:t>
      </w:r>
      <w:r>
        <w:rPr>
          <w:sz w:val="22"/>
          <w:szCs w:val="22"/>
        </w:rPr>
        <w:t>381-ФЗ «Об основах государственного регулирования торговой деятельности в Российской Федерации», статьей 39.33 Земельного кодекса Российской Федерации, Постановлением Правительства Республики Карелия от 26 апреля 2017г. №133-П «О мерах по развитию нестационарной торговли на территории Республики Карелия»,  Постановление Правительства Республики Карелия от 15 мая 2013 года № 158-П «</w:t>
      </w:r>
      <w:r>
        <w:rPr>
          <w:rFonts w:eastAsia="Times New Roman"/>
          <w:color w:val="000000"/>
          <w:sz w:val="22"/>
          <w:szCs w:val="22"/>
        </w:rPr>
        <w:t>Об утверждении результатов государственной кадастровой оценки земель населенных пунктов Республики Карелия», Порядком принятия решения на размещения нестационарных торговых объектов на территории Нововилговского сельского поселения, утвержденным Постановлением администрации Нововилговского сельского поселения от «___»______20___г. №___ на основании поступления единственной заявки от (ЮЛ, ИП, КФХ)</w:t>
      </w:r>
      <w:bookmarkEnd w:id="9"/>
      <w:r>
        <w:rPr>
          <w:rFonts w:eastAsia="Times New Roman"/>
          <w:color w:val="000000"/>
          <w:sz w:val="22"/>
          <w:szCs w:val="22"/>
        </w:rPr>
        <w:t xml:space="preserve"> </w:t>
      </w:r>
      <w:r>
        <w:rPr>
          <w:sz w:val="22"/>
          <w:szCs w:val="22"/>
        </w:rPr>
        <w:t xml:space="preserve">на право получения  разрешения на  размещение  нестационарного  торгового  объекта   на территории  Нововилговского сельского поселения, </w:t>
      </w:r>
    </w:p>
    <w:p>
      <w:pPr>
        <w:pStyle w:val="Normal"/>
        <w:ind w:left="0" w:right="0" w:firstLine="709"/>
        <w:jc w:val="both"/>
        <w:rPr>
          <w:sz w:val="22"/>
          <w:szCs w:val="22"/>
        </w:rPr>
      </w:pPr>
      <w:r>
        <w:rPr>
          <w:sz w:val="22"/>
          <w:szCs w:val="22"/>
        </w:rPr>
        <w:t xml:space="preserve">Предоставить ___________________ право разместить   нестационарный торговый объект,    </w:t>
      </w:r>
    </w:p>
    <w:p>
      <w:pPr>
        <w:pStyle w:val="Normal"/>
        <w:ind w:left="0" w:right="0" w:firstLine="709"/>
        <w:jc w:val="both"/>
        <w:rPr/>
      </w:pPr>
      <w:r>
        <w:rPr>
          <w:sz w:val="22"/>
          <w:szCs w:val="22"/>
        </w:rPr>
        <w:t xml:space="preserve">                        </w:t>
      </w:r>
      <w:r>
        <w:rPr>
          <w:sz w:val="16"/>
          <w:szCs w:val="16"/>
        </w:rPr>
        <w:t>(ИП, ЮЛ, КФХ, ИНН, ОГРН)</w:t>
      </w:r>
    </w:p>
    <w:p>
      <w:pPr>
        <w:pStyle w:val="Normal"/>
        <w:ind w:left="0" w:right="0" w:hanging="0"/>
        <w:jc w:val="both"/>
        <w:rPr>
          <w:sz w:val="22"/>
          <w:szCs w:val="22"/>
        </w:rPr>
      </w:pPr>
      <w:r>
        <w:rPr>
          <w:sz w:val="22"/>
          <w:szCs w:val="22"/>
        </w:rPr>
        <w:t>не  являющийся  объектом  недвижимого имущества по адресу: _______________________в  соответствии  со схемой  размещения  нестационарных  торговых  объектов, в том  числе  объектов  по  оказанию  услуг,  на территории  Нововилговского сельского поселения, утвержденной Постановлением администрации Нововилговского сельского поселения  от «___» ___________ 20__ г. № ___   номер в Схеме ______, по цене, установленной в соответствии с Порядком, в размере: ______________ (_______) рублей в год.</w:t>
      </w:r>
    </w:p>
    <w:p>
      <w:pPr>
        <w:pStyle w:val="Normal"/>
        <w:tabs>
          <w:tab w:val="clear" w:pos="709"/>
          <w:tab w:val="left" w:pos="9923" w:leader="none"/>
        </w:tabs>
        <w:jc w:val="both"/>
        <w:rPr>
          <w:sz w:val="22"/>
          <w:szCs w:val="22"/>
        </w:rPr>
      </w:pPr>
      <w:r>
        <w:rPr>
          <w:sz w:val="22"/>
          <w:szCs w:val="22"/>
        </w:rPr>
        <w:t>Технические характеристики Объекта:</w:t>
      </w:r>
    </w:p>
    <w:p>
      <w:pPr>
        <w:pStyle w:val="Normal"/>
        <w:tabs>
          <w:tab w:val="clear" w:pos="709"/>
          <w:tab w:val="left" w:pos="9923" w:leader="none"/>
        </w:tabs>
        <w:jc w:val="both"/>
        <w:rPr>
          <w:sz w:val="22"/>
          <w:szCs w:val="22"/>
        </w:rPr>
      </w:pPr>
      <w:r>
        <w:rPr>
          <w:sz w:val="22"/>
          <w:szCs w:val="22"/>
        </w:rPr>
        <w:t>- тип Объекта ________________________________________________________;</w:t>
      </w:r>
    </w:p>
    <w:p>
      <w:pPr>
        <w:pStyle w:val="Normal"/>
        <w:tabs>
          <w:tab w:val="clear" w:pos="709"/>
          <w:tab w:val="left" w:pos="9923" w:leader="none"/>
        </w:tabs>
        <w:jc w:val="both"/>
        <w:rPr>
          <w:sz w:val="22"/>
          <w:szCs w:val="22"/>
        </w:rPr>
      </w:pPr>
      <w:r>
        <w:rPr>
          <w:sz w:val="22"/>
          <w:szCs w:val="22"/>
        </w:rPr>
        <w:t>(киоск, т.п.)</w:t>
      </w:r>
    </w:p>
    <w:p>
      <w:pPr>
        <w:pStyle w:val="Normal"/>
        <w:tabs>
          <w:tab w:val="clear" w:pos="709"/>
          <w:tab w:val="left" w:pos="9923" w:leader="none"/>
        </w:tabs>
        <w:jc w:val="both"/>
        <w:rPr>
          <w:sz w:val="22"/>
          <w:szCs w:val="22"/>
        </w:rPr>
      </w:pPr>
      <w:r>
        <w:rPr>
          <w:sz w:val="22"/>
          <w:szCs w:val="22"/>
        </w:rPr>
        <w:t>- площадь Объекта _______________ кв. м;</w:t>
      </w:r>
    </w:p>
    <w:p>
      <w:pPr>
        <w:pStyle w:val="Normal"/>
        <w:tabs>
          <w:tab w:val="clear" w:pos="709"/>
          <w:tab w:val="left" w:pos="9923" w:leader="none"/>
        </w:tabs>
        <w:jc w:val="both"/>
        <w:rPr>
          <w:sz w:val="22"/>
          <w:szCs w:val="22"/>
        </w:rPr>
      </w:pPr>
      <w:r>
        <w:rPr>
          <w:sz w:val="22"/>
          <w:szCs w:val="22"/>
        </w:rPr>
        <w:t>- площадь территории для размещения Объекта и благоустройства __ кв. м;</w:t>
      </w:r>
    </w:p>
    <w:p>
      <w:pPr>
        <w:pStyle w:val="Normal"/>
        <w:tabs>
          <w:tab w:val="clear" w:pos="709"/>
          <w:tab w:val="left" w:pos="9923" w:leader="none"/>
        </w:tabs>
        <w:rPr>
          <w:sz w:val="22"/>
          <w:szCs w:val="22"/>
        </w:rPr>
      </w:pPr>
      <w:r>
        <w:rPr>
          <w:sz w:val="22"/>
          <w:szCs w:val="22"/>
        </w:rPr>
        <w:t>- прочее _______________________________________________________.</w:t>
      </w:r>
    </w:p>
    <w:p>
      <w:pPr>
        <w:pStyle w:val="Normal"/>
        <w:tabs>
          <w:tab w:val="clear" w:pos="709"/>
          <w:tab w:val="left" w:pos="9923" w:leader="none"/>
        </w:tabs>
        <w:jc w:val="both"/>
        <w:rPr>
          <w:sz w:val="22"/>
          <w:szCs w:val="22"/>
        </w:rPr>
      </w:pPr>
      <w:r>
        <w:rPr>
          <w:sz w:val="22"/>
          <w:szCs w:val="22"/>
        </w:rPr>
        <w:t>Специализация Объекта ___________________________________________.</w:t>
      </w:r>
    </w:p>
    <w:p>
      <w:pPr>
        <w:pStyle w:val="Normal"/>
        <w:tabs>
          <w:tab w:val="clear" w:pos="709"/>
          <w:tab w:val="left" w:pos="9923" w:leader="none"/>
        </w:tabs>
        <w:jc w:val="both"/>
        <w:rPr>
          <w:sz w:val="22"/>
          <w:szCs w:val="22"/>
        </w:rPr>
      </w:pPr>
      <w:r>
        <w:rPr>
          <w:sz w:val="22"/>
          <w:szCs w:val="22"/>
        </w:rPr>
        <w:t>Ассортимент реализуемых товаров (услуг) ____________________________.</w:t>
      </w:r>
    </w:p>
    <w:p>
      <w:pPr>
        <w:pStyle w:val="Style29"/>
        <w:ind w:left="0" w:right="141" w:hanging="0"/>
        <w:rPr>
          <w:sz w:val="22"/>
          <w:szCs w:val="22"/>
        </w:rPr>
      </w:pPr>
      <w:r>
        <w:rPr>
          <w:sz w:val="22"/>
          <w:szCs w:val="22"/>
        </w:rPr>
        <w:t>Срок действия разрешения составляет ____________ месяцев (дней).</w:t>
      </w:r>
    </w:p>
    <w:p>
      <w:pPr>
        <w:pStyle w:val="Style29"/>
        <w:ind w:left="0" w:right="141" w:hanging="0"/>
        <w:rPr>
          <w:sz w:val="22"/>
          <w:szCs w:val="22"/>
        </w:rPr>
      </w:pPr>
      <w:r>
        <w:rPr>
          <w:sz w:val="22"/>
          <w:szCs w:val="22"/>
        </w:rPr>
        <w:t>Отношения сторон регламентируются Соглашением, являющимся неотъемлемой частью Разрешения.</w:t>
      </w:r>
    </w:p>
    <w:p>
      <w:pPr>
        <w:pStyle w:val="Style29"/>
        <w:ind w:left="0" w:right="141" w:hanging="0"/>
        <w:rPr>
          <w:sz w:val="22"/>
          <w:szCs w:val="22"/>
        </w:rPr>
      </w:pPr>
      <w:r>
        <w:rPr>
          <w:sz w:val="22"/>
          <w:szCs w:val="22"/>
        </w:rPr>
        <w:t xml:space="preserve">           </w:t>
      </w:r>
    </w:p>
    <w:p>
      <w:pPr>
        <w:pStyle w:val="Normal"/>
        <w:rPr>
          <w:sz w:val="22"/>
          <w:szCs w:val="22"/>
        </w:rPr>
      </w:pPr>
      <w:r>
        <w:rPr>
          <w:sz w:val="22"/>
          <w:szCs w:val="22"/>
        </w:rPr>
        <w:t>Глава Нововилговского сельского поселения  ________________          /Ф.И.О/</w:t>
      </w:r>
    </w:p>
    <w:p>
      <w:pPr>
        <w:sectPr>
          <w:headerReference w:type="default" r:id="rId8"/>
          <w:footerReference w:type="default" r:id="rId9"/>
          <w:type w:val="nextPage"/>
          <w:pgSz w:w="11906" w:h="16838"/>
          <w:pgMar w:left="1167" w:right="703" w:header="708" w:top="765" w:footer="650" w:bottom="707" w:gutter="0"/>
          <w:pgNumType w:fmt="decimal"/>
          <w:formProt w:val="false"/>
          <w:textDirection w:val="lrTb"/>
          <w:docGrid w:type="default" w:linePitch="360" w:charSpace="0"/>
        </w:sectPr>
        <w:pStyle w:val="211"/>
        <w:ind w:left="0" w:right="0" w:firstLine="709"/>
        <w:rPr/>
      </w:pPr>
      <w:r>
        <w:rPr>
          <w:sz w:val="22"/>
          <w:szCs w:val="22"/>
        </w:rPr>
        <w:t xml:space="preserve">                                                </w:t>
      </w:r>
      <w:r>
        <w:rPr>
          <w:sz w:val="22"/>
          <w:szCs w:val="22"/>
        </w:rPr>
        <w:t xml:space="preserve">М.П.                  </w:t>
      </w:r>
      <w:bookmarkStart w:id="10" w:name="__DdeLink__1867_19135403"/>
      <w:bookmarkEnd w:id="10"/>
      <w:r>
        <w:rPr>
          <w:sz w:val="22"/>
          <w:szCs w:val="22"/>
        </w:rPr>
        <w:t>(подпись)</w:t>
      </w:r>
    </w:p>
    <w:tbl>
      <w:tblPr>
        <w:tblW w:w="9540" w:type="dxa"/>
        <w:jc w:val="left"/>
        <w:tblInd w:w="108" w:type="dxa"/>
        <w:tblCellMar>
          <w:top w:w="0" w:type="dxa"/>
          <w:left w:w="108" w:type="dxa"/>
          <w:bottom w:w="0" w:type="dxa"/>
          <w:right w:w="108" w:type="dxa"/>
        </w:tblCellMar>
        <w:tblLook w:val="0000"/>
      </w:tblPr>
      <w:tblGrid>
        <w:gridCol w:w="900"/>
        <w:gridCol w:w="1080"/>
        <w:gridCol w:w="541"/>
        <w:gridCol w:w="720"/>
        <w:gridCol w:w="243"/>
        <w:gridCol w:w="1016"/>
        <w:gridCol w:w="726"/>
        <w:gridCol w:w="4312"/>
      </w:tblGrid>
      <w:tr>
        <w:trPr>
          <w:trHeight w:val="4585" w:hRule="atLeast"/>
        </w:trPr>
        <w:tc>
          <w:tcPr>
            <w:tcW w:w="5226" w:type="dxa"/>
            <w:gridSpan w:val="7"/>
            <w:tcBorders/>
            <w:shd w:fill="auto" w:val="clear"/>
          </w:tcPr>
          <w:p>
            <w:pPr>
              <w:pStyle w:val="Normal"/>
              <w:spacing w:lineRule="auto" w:line="240" w:before="0" w:after="0"/>
              <w:jc w:val="center"/>
              <w:rPr/>
            </w:pPr>
            <w:r>
              <w:rPr/>
              <w:object w:dxaOrig="636" w:dyaOrig="924">
                <v:shape id="ole_rId10" style="width:22.6pt;height:33.5pt" o:ole="">
                  <v:imagedata r:id="rId11" o:title=""/>
                </v:shape>
                <o:OLEObject Type="Embed" ProgID="" ShapeID="ole_rId10" DrawAspect="Content" ObjectID="_833712136" r:id="rId10"/>
              </w:object>
            </w:r>
          </w:p>
          <w:p>
            <w:pPr>
              <w:pStyle w:val="Normal"/>
              <w:spacing w:lineRule="auto" w:line="240" w:before="0" w:after="0"/>
              <w:jc w:val="center"/>
              <w:rPr>
                <w:rFonts w:ascii="Times New Roman" w:hAnsi="Times New Roman" w:eastAsia="Times New Roman" w:cs="Times New Roman"/>
                <w:sz w:val="10"/>
                <w:szCs w:val="24"/>
                <w:lang w:eastAsia="ru-RU"/>
              </w:rPr>
            </w:pPr>
            <w:r>
              <w:rPr>
                <w:rFonts w:eastAsia="Times New Roman" w:cs="Times New Roman"/>
                <w:sz w:val="10"/>
                <w:szCs w:val="24"/>
                <w:lang w:eastAsia="ru-RU"/>
              </w:rPr>
            </w:r>
          </w:p>
          <w:p>
            <w:pPr>
              <w:pStyle w:val="Normal"/>
              <w:keepNext w:val="true"/>
              <w:numPr>
                <w:ilvl w:val="0"/>
                <w:numId w:val="0"/>
              </w:numPr>
              <w:spacing w:lineRule="auto" w:line="240" w:before="0" w:after="0"/>
              <w:jc w:val="center"/>
              <w:outlineLvl w:val="0"/>
              <w:rPr/>
            </w:pPr>
            <w:r>
              <w:rPr>
                <w:rFonts w:eastAsia="Times New Roman" w:cs="Times New Roman"/>
                <w:sz w:val="24"/>
                <w:szCs w:val="24"/>
                <w:lang w:eastAsia="ru-RU"/>
              </w:rPr>
              <w:t>РОССИЙСКАЯ ФЕДЕРАЦИЯ</w:t>
            </w:r>
          </w:p>
          <w:p>
            <w:pPr>
              <w:pStyle w:val="Normal"/>
              <w:keepNext w:val="true"/>
              <w:numPr>
                <w:ilvl w:val="0"/>
                <w:numId w:val="0"/>
              </w:numPr>
              <w:spacing w:lineRule="auto" w:line="240" w:before="0" w:after="0"/>
              <w:jc w:val="center"/>
              <w:outlineLvl w:val="0"/>
              <w:rPr/>
            </w:pPr>
            <w:r>
              <w:rPr>
                <w:rFonts w:eastAsia="Times New Roman" w:cs="Times New Roman"/>
                <w:sz w:val="24"/>
                <w:szCs w:val="24"/>
                <w:lang w:eastAsia="ru-RU"/>
              </w:rPr>
              <w:t>РЕСПУБЛИКА КАРЕЛИЯ</w:t>
            </w:r>
          </w:p>
          <w:p>
            <w:pPr>
              <w:pStyle w:val="Normal"/>
              <w:spacing w:lineRule="auto" w:line="240" w:before="0" w:after="0"/>
              <w:jc w:val="center"/>
              <w:rPr/>
            </w:pPr>
            <w:r>
              <w:rPr>
                <w:rFonts w:eastAsia="Times New Roman" w:cs="Times New Roman"/>
                <w:sz w:val="24"/>
                <w:szCs w:val="24"/>
                <w:lang w:eastAsia="ru-RU"/>
              </w:rPr>
              <w:t>ПРИОНЕЖСКИЙ</w:t>
            </w:r>
          </w:p>
          <w:p>
            <w:pPr>
              <w:pStyle w:val="Normal"/>
              <w:spacing w:lineRule="auto" w:line="240" w:before="0" w:after="6"/>
              <w:jc w:val="center"/>
              <w:rPr/>
            </w:pPr>
            <w:r>
              <w:rPr>
                <w:rFonts w:eastAsia="Times New Roman" w:cs="Times New Roman"/>
                <w:sz w:val="24"/>
                <w:szCs w:val="24"/>
                <w:lang w:eastAsia="ru-RU"/>
              </w:rPr>
              <w:t>МУНИЦИПАЛЬНЫЙ РАЙОН</w:t>
            </w:r>
          </w:p>
          <w:p>
            <w:pPr>
              <w:pStyle w:val="Normal"/>
              <w:keepNext w:val="true"/>
              <w:numPr>
                <w:ilvl w:val="0"/>
                <w:numId w:val="0"/>
              </w:numPr>
              <w:spacing w:lineRule="auto" w:line="240" w:before="0" w:after="0"/>
              <w:jc w:val="center"/>
              <w:outlineLvl w:val="1"/>
              <w:rPr/>
            </w:pPr>
            <w:r>
              <w:rPr>
                <w:rFonts w:eastAsia="Times New Roman" w:cs="Times New Roman"/>
                <w:b/>
                <w:bCs/>
                <w:sz w:val="24"/>
                <w:szCs w:val="24"/>
                <w:lang w:eastAsia="ru-RU"/>
              </w:rPr>
              <w:t>АДМИНИСТРАЦИЯ</w:t>
            </w:r>
          </w:p>
          <w:p>
            <w:pPr>
              <w:pStyle w:val="Normal"/>
              <w:spacing w:lineRule="auto" w:line="240" w:before="0" w:after="0"/>
              <w:jc w:val="center"/>
              <w:rPr/>
            </w:pPr>
            <w:r>
              <w:rPr>
                <w:rFonts w:eastAsia="Times New Roman" w:cs="Times New Roman"/>
                <w:b/>
                <w:sz w:val="24"/>
                <w:szCs w:val="24"/>
                <w:lang w:eastAsia="ru-RU"/>
              </w:rPr>
              <w:t>НОВОВИЛГОВСКОГО</w:t>
            </w:r>
          </w:p>
          <w:p>
            <w:pPr>
              <w:pStyle w:val="Normal"/>
              <w:spacing w:lineRule="auto" w:line="240" w:before="0" w:after="0"/>
              <w:jc w:val="center"/>
              <w:rPr/>
            </w:pPr>
            <w:r>
              <w:rPr>
                <w:rFonts w:eastAsia="Times New Roman" w:cs="Times New Roman"/>
                <w:b/>
                <w:sz w:val="24"/>
                <w:szCs w:val="24"/>
                <w:lang w:eastAsia="ru-RU"/>
              </w:rPr>
              <w:t>СЕЛЬСКОГО ПОСЕЛЕНИЯ</w:t>
            </w:r>
          </w:p>
          <w:p>
            <w:pPr>
              <w:pStyle w:val="Normal"/>
              <w:spacing w:lineRule="auto" w:line="240" w:before="0" w:after="0"/>
              <w:jc w:val="center"/>
              <w:rPr/>
            </w:pPr>
            <w:r>
              <w:rPr>
                <w:rFonts w:eastAsia="Times New Roman" w:cs="Times New Roman"/>
                <w:sz w:val="24"/>
                <w:szCs w:val="24"/>
                <w:lang w:eastAsia="ru-RU"/>
              </w:rPr>
              <w:t xml:space="preserve">ул. Центральная, д. 5, пос. Новая Вилга, </w:t>
            </w:r>
          </w:p>
          <w:p>
            <w:pPr>
              <w:pStyle w:val="Normal"/>
              <w:spacing w:lineRule="auto" w:line="240" w:before="0" w:after="0"/>
              <w:jc w:val="center"/>
              <w:rPr/>
            </w:pPr>
            <w:r>
              <w:rPr>
                <w:rFonts w:eastAsia="Times New Roman" w:cs="Times New Roman"/>
                <w:sz w:val="24"/>
                <w:szCs w:val="24"/>
                <w:lang w:eastAsia="ru-RU"/>
              </w:rPr>
              <w:t xml:space="preserve">Прионежский район, </w:t>
            </w:r>
          </w:p>
          <w:p>
            <w:pPr>
              <w:pStyle w:val="Normal"/>
              <w:spacing w:lineRule="auto" w:line="240" w:before="0" w:after="0"/>
              <w:jc w:val="center"/>
              <w:rPr/>
            </w:pPr>
            <w:r>
              <w:rPr>
                <w:rFonts w:eastAsia="Times New Roman" w:cs="Times New Roman"/>
                <w:sz w:val="24"/>
                <w:szCs w:val="24"/>
                <w:lang w:eastAsia="ru-RU"/>
              </w:rPr>
              <w:t>Республика Карелия, 185506</w:t>
            </w:r>
          </w:p>
          <w:p>
            <w:pPr>
              <w:pStyle w:val="Normal"/>
              <w:spacing w:lineRule="auto" w:line="240" w:before="0" w:after="0"/>
              <w:jc w:val="center"/>
              <w:rPr/>
            </w:pPr>
            <w:r>
              <w:rPr>
                <w:rFonts w:eastAsia="Times New Roman" w:cs="Times New Roman"/>
                <w:sz w:val="24"/>
                <w:szCs w:val="24"/>
                <w:lang w:eastAsia="ru-RU"/>
              </w:rPr>
              <w:t>Тел. (8142) 786733,  факс (8142) 786830</w:t>
            </w:r>
          </w:p>
          <w:p>
            <w:pPr>
              <w:pStyle w:val="Normal"/>
              <w:spacing w:lineRule="auto" w:line="240" w:before="0" w:after="120"/>
              <w:jc w:val="center"/>
              <w:rPr/>
            </w:pPr>
            <w:r>
              <w:rPr>
                <w:rFonts w:eastAsia="Times New Roman" w:cs="Times New Roman"/>
                <w:sz w:val="24"/>
                <w:szCs w:val="24"/>
                <w:lang w:val="en-US" w:eastAsia="ru-RU"/>
              </w:rPr>
              <w:t>E</w:t>
            </w:r>
            <w:r>
              <w:rPr>
                <w:rFonts w:eastAsia="Times New Roman" w:cs="Times New Roman"/>
                <w:sz w:val="24"/>
                <w:szCs w:val="24"/>
                <w:lang w:eastAsia="ru-RU"/>
              </w:rPr>
              <w:t>-</w:t>
            </w:r>
            <w:r>
              <w:rPr>
                <w:rFonts w:eastAsia="Times New Roman" w:cs="Times New Roman"/>
                <w:sz w:val="24"/>
                <w:szCs w:val="24"/>
                <w:lang w:val="en-US" w:eastAsia="ru-RU"/>
              </w:rPr>
              <w:t>mail</w:t>
            </w:r>
            <w:r>
              <w:rPr>
                <w:rFonts w:eastAsia="Times New Roman" w:cs="Times New Roman"/>
                <w:sz w:val="24"/>
                <w:szCs w:val="24"/>
                <w:lang w:eastAsia="ru-RU"/>
              </w:rPr>
              <w:t xml:space="preserve">: </w:t>
            </w:r>
            <w:hyperlink r:id="rId12">
              <w:r>
                <w:rPr>
                  <w:rStyle w:val="Style"/>
                  <w:rFonts w:eastAsia="Times New Roman" w:cs="Times New Roman"/>
                  <w:color w:val="0000FF"/>
                  <w:sz w:val="24"/>
                  <w:szCs w:val="24"/>
                  <w:u w:val="single"/>
                  <w:lang w:val="en-US" w:eastAsia="ru-RU"/>
                </w:rPr>
                <w:t>admin</w:t>
              </w:r>
              <w:r>
                <w:rPr>
                  <w:rStyle w:val="Style"/>
                  <w:rFonts w:eastAsia="Times New Roman" w:cs="Times New Roman"/>
                  <w:color w:val="0000FF"/>
                  <w:sz w:val="24"/>
                  <w:szCs w:val="24"/>
                  <w:u w:val="single"/>
                  <w:lang w:eastAsia="ru-RU"/>
                </w:rPr>
                <w:t>.</w:t>
              </w:r>
              <w:r>
                <w:rPr>
                  <w:rStyle w:val="Style"/>
                  <w:rFonts w:eastAsia="Times New Roman" w:cs="Times New Roman"/>
                  <w:color w:val="0000FF"/>
                  <w:sz w:val="24"/>
                  <w:szCs w:val="24"/>
                  <w:u w:val="single"/>
                  <w:lang w:val="en-US" w:eastAsia="ru-RU"/>
                </w:rPr>
                <w:t>vilga</w:t>
              </w:r>
              <w:r>
                <w:rPr>
                  <w:rStyle w:val="Style"/>
                  <w:rFonts w:eastAsia="Times New Roman" w:cs="Times New Roman"/>
                  <w:color w:val="0000FF"/>
                  <w:sz w:val="24"/>
                  <w:szCs w:val="24"/>
                  <w:u w:val="single"/>
                  <w:lang w:eastAsia="ru-RU"/>
                </w:rPr>
                <w:t>@</w:t>
              </w:r>
              <w:r>
                <w:rPr>
                  <w:rStyle w:val="Style"/>
                  <w:rFonts w:eastAsia="Times New Roman" w:cs="Times New Roman"/>
                  <w:color w:val="0000FF"/>
                  <w:sz w:val="24"/>
                  <w:szCs w:val="24"/>
                  <w:u w:val="single"/>
                  <w:lang w:val="en-US" w:eastAsia="ru-RU"/>
                </w:rPr>
                <w:t>onego</w:t>
              </w:r>
              <w:r>
                <w:rPr>
                  <w:rStyle w:val="Style"/>
                  <w:rFonts w:eastAsia="Times New Roman" w:cs="Times New Roman"/>
                  <w:color w:val="0000FF"/>
                  <w:sz w:val="24"/>
                  <w:szCs w:val="24"/>
                  <w:u w:val="single"/>
                  <w:lang w:eastAsia="ru-RU"/>
                </w:rPr>
                <w:t>.</w:t>
              </w:r>
              <w:r>
                <w:rPr>
                  <w:rStyle w:val="Style"/>
                  <w:rFonts w:eastAsia="Times New Roman" w:cs="Times New Roman"/>
                  <w:color w:val="0000FF"/>
                  <w:sz w:val="24"/>
                  <w:szCs w:val="24"/>
                  <w:u w:val="single"/>
                  <w:lang w:val="en-US" w:eastAsia="ru-RU"/>
                </w:rPr>
                <w:t>ru</w:t>
              </w:r>
            </w:hyperlink>
          </w:p>
          <w:p>
            <w:pPr>
              <w:pStyle w:val="Normal"/>
              <w:spacing w:lineRule="auto" w:line="240" w:before="0" w:after="120"/>
              <w:jc w:val="center"/>
              <w:rPr/>
            </w:pPr>
            <w:r>
              <w:rPr>
                <w:rFonts w:cs="Times New Roman"/>
                <w:sz w:val="24"/>
                <w:szCs w:val="24"/>
              </w:rPr>
              <w:t xml:space="preserve">Сайт: </w:t>
            </w:r>
            <w:r>
              <w:rPr>
                <w:rFonts w:cs="Times New Roman"/>
                <w:sz w:val="24"/>
                <w:szCs w:val="24"/>
                <w:lang w:val="en-US"/>
              </w:rPr>
              <w:t>nova-vilga.ru</w:t>
            </w:r>
          </w:p>
        </w:tc>
        <w:tc>
          <w:tcPr>
            <w:tcW w:w="4312" w:type="dxa"/>
            <w:tcBorders/>
            <w:shd w:fill="auto"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sz w:val="28"/>
                <w:szCs w:val="28"/>
                <w:lang w:eastAsia="ru-RU"/>
              </w:rPr>
              <w:t>Приложение 6</w:t>
            </w:r>
          </w:p>
          <w:p>
            <w:pPr>
              <w:pStyle w:val="Normal"/>
              <w:numPr>
                <w:ilvl w:val="0"/>
                <w:numId w:val="0"/>
              </w:numPr>
              <w:shd w:val="clear" w:color="auto" w:fill="FFFFFF"/>
              <w:spacing w:lineRule="auto" w:line="240" w:before="0" w:after="75"/>
              <w:jc w:val="center"/>
              <w:outlineLvl w:val="0"/>
              <w:rPr>
                <w:rFonts w:ascii="Times New Roman" w:hAnsi="Times New Roman" w:eastAsia="Times New Roman" w:cs="Times New Roman"/>
                <w:color w:val="000000"/>
                <w:kern w:val="2"/>
                <w:sz w:val="24"/>
                <w:szCs w:val="24"/>
                <w:lang w:eastAsia="ru-RU"/>
              </w:rPr>
            </w:pPr>
            <w:r>
              <w:rPr>
                <w:rFonts w:eastAsia="Times New Roman" w:cs="Times New Roman"/>
                <w:color w:val="000000"/>
                <w:kern w:val="2"/>
                <w:sz w:val="24"/>
                <w:szCs w:val="24"/>
                <w:lang w:eastAsia="ru-RU"/>
              </w:rPr>
            </w:r>
          </w:p>
        </w:tc>
      </w:tr>
      <w:tr>
        <w:trPr>
          <w:trHeight w:val="258" w:hRule="atLeast"/>
        </w:trPr>
        <w:tc>
          <w:tcPr>
            <w:tcW w:w="900" w:type="dxa"/>
            <w:tcBorders/>
            <w:shd w:fill="auto" w:val="clear"/>
          </w:tcPr>
          <w:p>
            <w:pPr>
              <w:pStyle w:val="Normal"/>
              <w:spacing w:lineRule="auto" w:line="240" w:before="0" w:after="0"/>
              <w:jc w:val="center"/>
              <w:rPr/>
            </w:pPr>
            <w:r>
              <w:rPr>
                <w:rFonts w:eastAsia="Times New Roman" w:cs="Times New Roman"/>
                <w:sz w:val="18"/>
                <w:szCs w:val="24"/>
                <w:lang w:eastAsia="ru-RU"/>
              </w:rPr>
              <w:t>№</w:t>
            </w:r>
          </w:p>
        </w:tc>
        <w:tc>
          <w:tcPr>
            <w:tcW w:w="108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541" w:type="dxa"/>
            <w:tcBorders/>
            <w:shd w:fill="auto" w:val="clear"/>
          </w:tcPr>
          <w:p>
            <w:pPr>
              <w:pStyle w:val="Normal"/>
              <w:spacing w:lineRule="auto" w:line="240" w:before="0" w:after="0"/>
              <w:jc w:val="center"/>
              <w:rPr/>
            </w:pPr>
            <w:r>
              <w:rPr>
                <w:rFonts w:eastAsia="Times New Roman" w:cs="Times New Roman"/>
                <w:sz w:val="18"/>
                <w:szCs w:val="24"/>
                <w:lang w:eastAsia="ru-RU"/>
              </w:rPr>
              <w:t>от</w:t>
            </w:r>
          </w:p>
        </w:tc>
        <w:tc>
          <w:tcPr>
            <w:tcW w:w="72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243" w:type="dxa"/>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1016"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r>
          </w:p>
        </w:tc>
        <w:tc>
          <w:tcPr>
            <w:tcW w:w="726" w:type="dxa"/>
            <w:tcBorders/>
            <w:shd w:fill="auto" w:val="clear"/>
          </w:tcPr>
          <w:p>
            <w:pPr>
              <w:pStyle w:val="Normal"/>
              <w:spacing w:lineRule="auto" w:line="240" w:before="0" w:after="0"/>
              <w:jc w:val="center"/>
              <w:rPr/>
            </w:pPr>
            <w:r>
              <w:rPr>
                <w:rFonts w:eastAsia="Times New Roman" w:cs="Times New Roman"/>
                <w:sz w:val="18"/>
                <w:szCs w:val="24"/>
                <w:lang w:eastAsia="ru-RU"/>
              </w:rPr>
              <w:t>2020г.</w:t>
            </w:r>
          </w:p>
        </w:tc>
        <w:tc>
          <w:tcPr>
            <w:tcW w:w="4312" w:type="dxa"/>
            <w:tcBorders/>
            <w:shd w:fill="auto" w:val="clear"/>
          </w:tcPr>
          <w:p>
            <w:pPr>
              <w:pStyle w:val="Normal"/>
              <w:widowControl/>
              <w:bidi w:val="0"/>
              <w:spacing w:lineRule="auto" w:line="276" w:before="0" w:after="200"/>
              <w:jc w:val="left"/>
              <w:rPr/>
            </w:pPr>
            <w:r>
              <w:rPr/>
            </w:r>
          </w:p>
        </w:tc>
      </w:tr>
      <w:tr>
        <w:trPr>
          <w:trHeight w:val="258" w:hRule="atLeast"/>
        </w:trPr>
        <w:tc>
          <w:tcPr>
            <w:tcW w:w="900" w:type="dxa"/>
            <w:tcBorders/>
            <w:shd w:fill="auto" w:val="clear"/>
          </w:tcPr>
          <w:p>
            <w:pPr>
              <w:pStyle w:val="Normal"/>
              <w:spacing w:lineRule="auto" w:line="240" w:before="0" w:after="0"/>
              <w:jc w:val="center"/>
              <w:rPr/>
            </w:pPr>
            <w:r>
              <w:rPr>
                <w:rFonts w:eastAsia="Times New Roman" w:cs="Times New Roman"/>
                <w:sz w:val="18"/>
                <w:szCs w:val="24"/>
                <w:lang w:eastAsia="ru-RU"/>
              </w:rPr>
              <w:t>На №</w:t>
            </w:r>
          </w:p>
        </w:tc>
        <w:tc>
          <w:tcPr>
            <w:tcW w:w="108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541" w:type="dxa"/>
            <w:tcBorders/>
            <w:shd w:fill="auto" w:val="clear"/>
          </w:tcPr>
          <w:p>
            <w:pPr>
              <w:pStyle w:val="Normal"/>
              <w:spacing w:lineRule="auto" w:line="240" w:before="0" w:after="0"/>
              <w:jc w:val="center"/>
              <w:rPr/>
            </w:pPr>
            <w:r>
              <w:rPr>
                <w:rFonts w:eastAsia="Times New Roman" w:cs="Times New Roman"/>
                <w:sz w:val="18"/>
                <w:szCs w:val="24"/>
                <w:lang w:eastAsia="ru-RU"/>
              </w:rPr>
              <w:t>от</w:t>
            </w:r>
          </w:p>
        </w:tc>
        <w:tc>
          <w:tcPr>
            <w:tcW w:w="72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243" w:type="dxa"/>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1016" w:type="dxa"/>
            <w:tcBorders>
              <w:bottom w:val="single" w:sz="4" w:space="0" w:color="000000"/>
            </w:tcBorders>
            <w:shd w:fill="auto" w:val="clear"/>
          </w:tcPr>
          <w:p>
            <w:pPr>
              <w:pStyle w:val="Normal"/>
              <w:spacing w:lineRule="auto" w:line="240" w:before="0" w:after="0"/>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726" w:type="dxa"/>
            <w:tcBorders/>
            <w:shd w:fill="auto" w:val="clear"/>
          </w:tcPr>
          <w:p>
            <w:pPr>
              <w:pStyle w:val="Normal"/>
              <w:spacing w:lineRule="auto" w:line="240" w:before="0" w:after="0"/>
              <w:jc w:val="center"/>
              <w:rPr/>
            </w:pPr>
            <w:r>
              <w:rPr>
                <w:rFonts w:eastAsia="Times New Roman" w:cs="Times New Roman"/>
                <w:sz w:val="18"/>
                <w:szCs w:val="24"/>
                <w:lang w:eastAsia="ru-RU"/>
              </w:rPr>
              <w:t>20</w:t>
            </w:r>
            <w:r>
              <w:rPr>
                <w:rFonts w:eastAsia="Times New Roman" w:cs="Times New Roman"/>
                <w:sz w:val="18"/>
                <w:szCs w:val="24"/>
                <w:lang w:val="en-US" w:eastAsia="ru-RU"/>
              </w:rPr>
              <w:t>20</w:t>
            </w:r>
            <w:r>
              <w:rPr>
                <w:rFonts w:eastAsia="Times New Roman" w:cs="Times New Roman"/>
                <w:sz w:val="18"/>
                <w:szCs w:val="24"/>
                <w:lang w:val="ru-RU" w:eastAsia="ru-RU"/>
              </w:rPr>
              <w:t>г</w:t>
            </w:r>
            <w:r>
              <w:rPr>
                <w:rFonts w:eastAsia="Times New Roman" w:cs="Times New Roman"/>
                <w:sz w:val="18"/>
                <w:szCs w:val="24"/>
                <w:lang w:eastAsia="ru-RU"/>
              </w:rPr>
              <w:t>.</w:t>
            </w:r>
          </w:p>
        </w:tc>
        <w:tc>
          <w:tcPr>
            <w:tcW w:w="4312" w:type="dxa"/>
            <w:tcBorders/>
            <w:shd w:fill="auto" w:val="clear"/>
          </w:tcPr>
          <w:p>
            <w:pPr>
              <w:pStyle w:val="Normal"/>
              <w:widowControl/>
              <w:bidi w:val="0"/>
              <w:spacing w:lineRule="auto" w:line="276" w:before="0" w:after="200"/>
              <w:jc w:val="left"/>
              <w:rPr/>
            </w:pPr>
            <w:r>
              <w:rPr/>
            </w:r>
          </w:p>
        </w:tc>
      </w:tr>
    </w:tbl>
    <w:p>
      <w:pPr>
        <w:pStyle w:val="Normal"/>
        <w:jc w:val="center"/>
        <w:rPr/>
      </w:pPr>
      <w:r>
        <w:rPr>
          <w:rFonts w:eastAsia="Times New Roman" w:cs="Times New Roman"/>
          <w:b/>
          <w:caps/>
          <w:color w:val="auto"/>
          <w:kern w:val="2"/>
          <w:sz w:val="28"/>
          <w:szCs w:val="28"/>
          <w:lang w:val="ru-RU" w:eastAsia="zh-CN" w:bidi="ar-SA"/>
        </w:rPr>
        <w:t xml:space="preserve">информационное сообщение </w:t>
      </w:r>
    </w:p>
    <w:p>
      <w:pPr>
        <w:pStyle w:val="Normal"/>
        <w:ind w:left="0" w:right="0" w:hanging="0"/>
        <w:jc w:val="both"/>
        <w:rPr>
          <w:b w:val="false"/>
          <w:b w:val="false"/>
          <w:bCs w:val="false"/>
          <w:spacing w:val="20"/>
          <w:sz w:val="24"/>
          <w:szCs w:val="24"/>
        </w:rPr>
      </w:pPr>
      <w:r>
        <w:rPr>
          <w:b w:val="false"/>
          <w:bCs w:val="false"/>
          <w:spacing w:val="20"/>
          <w:sz w:val="24"/>
          <w:szCs w:val="24"/>
        </w:rPr>
      </w:r>
    </w:p>
    <w:p>
      <w:pPr>
        <w:pStyle w:val="Normal"/>
        <w:spacing w:lineRule="auto" w:line="240"/>
        <w:ind w:left="0" w:right="0" w:firstLine="709"/>
        <w:jc w:val="both"/>
        <w:rPr>
          <w:rFonts w:ascii="Times New Roman" w:hAnsi="Times New Roman"/>
          <w:spacing w:val="6"/>
          <w:kern w:val="0"/>
          <w:sz w:val="24"/>
          <w:szCs w:val="24"/>
        </w:rPr>
      </w:pPr>
      <w:r>
        <w:rPr>
          <w:b w:val="false"/>
          <w:bCs w:val="false"/>
          <w:spacing w:val="6"/>
          <w:kern w:val="0"/>
          <w:sz w:val="24"/>
          <w:szCs w:val="24"/>
        </w:rPr>
        <w:t>В соответствии с пунктом 2 части 1 статьи 6 Федерального закона от 28 декабря 2009 года №</w:t>
      </w:r>
      <w:r>
        <w:rPr>
          <w:b w:val="false"/>
          <w:bCs w:val="false"/>
          <w:spacing w:val="6"/>
          <w:kern w:val="0"/>
          <w:sz w:val="24"/>
          <w:szCs w:val="24"/>
          <w:lang w:val="en-US"/>
        </w:rPr>
        <w:t> </w:t>
      </w:r>
      <w:r>
        <w:rPr>
          <w:b w:val="false"/>
          <w:bCs w:val="false"/>
          <w:spacing w:val="6"/>
          <w:kern w:val="0"/>
          <w:sz w:val="24"/>
          <w:szCs w:val="24"/>
        </w:rPr>
        <w:t>381-ФЗ «Об основах государственного регулирования торговой деятельности в Российской Федерации», статьей 39.33 Земельного кодекса Российской Федерации, Постановлением Правительства Республики Карелия от 26 апреля 2017г. №133-П «О мерах по развитию нестационарной торговли на территории Республики Карелия»,  Постановление Правительства Республики Карелия от 15 мая 2013 года № 158-П «</w:t>
      </w:r>
      <w:r>
        <w:rPr>
          <w:rFonts w:eastAsia="Times New Roman"/>
          <w:b w:val="false"/>
          <w:bCs w:val="false"/>
          <w:color w:val="000000"/>
          <w:spacing w:val="6"/>
          <w:kern w:val="0"/>
          <w:sz w:val="24"/>
          <w:szCs w:val="24"/>
        </w:rPr>
        <w:t>Об утверждении результатов государственной кадастровой оценки земель населенных пунктов Республики Карелия», Порядком принятия решения на размещения нестационарных торговых объектов на территории Нововилговского сельского поселения, утвержденным Постановлением администрации Нововилговского сельского поселения от «__» _____20__ г. №___, Администрация Нововилговского сельского поселения опубликовывает информацию о предоставлении решения на выдачу разрешения о размещении объекта, в связи с поступлением заявления о предоставлении решения на выдачу разрешения о планируемом размещении нестационарного торгового объекта на территории Нововилговского сельского поселения по адресу:_____________, п</w:t>
      </w:r>
      <w:r>
        <w:rPr>
          <w:spacing w:val="6"/>
          <w:kern w:val="0"/>
          <w:sz w:val="24"/>
          <w:szCs w:val="24"/>
        </w:rPr>
        <w:t>лощадь объекта: общая площадь _____кв.м., торговая площадь _____кв.м., специализация нестационарного торгового объекта: ____________________, ассортимент реализуемых товаров (услуг) _______________, часы работы: с ____ч._____м    до  ___ч.____м., перерыв: с ____ч._____м.   до   ___ч. ___м., на срок: с «____»_______202__г. до «___»________202__г., в размере: ______________ (_______) рублей в год.</w:t>
      </w:r>
    </w:p>
    <w:p>
      <w:pPr>
        <w:pStyle w:val="Normal"/>
        <w:spacing w:lineRule="auto" w:line="240"/>
        <w:ind w:left="0" w:right="0" w:hanging="0"/>
        <w:jc w:val="both"/>
        <w:rPr>
          <w:spacing w:val="6"/>
          <w:kern w:val="0"/>
          <w:sz w:val="24"/>
          <w:szCs w:val="24"/>
        </w:rPr>
      </w:pPr>
      <w:r>
        <w:rPr>
          <w:spacing w:val="6"/>
          <w:kern w:val="0"/>
          <w:sz w:val="24"/>
          <w:szCs w:val="24"/>
        </w:rPr>
        <w:tab/>
        <w:t xml:space="preserve">В соответствии с п. 2.6 </w:t>
      </w:r>
      <w:r>
        <w:rPr>
          <w:rFonts w:eastAsia="Times New Roman"/>
          <w:b w:val="false"/>
          <w:bCs w:val="false"/>
          <w:color w:val="000000"/>
          <w:spacing w:val="6"/>
          <w:kern w:val="0"/>
          <w:sz w:val="24"/>
          <w:szCs w:val="24"/>
        </w:rPr>
        <w:t>Порядк</w:t>
      </w:r>
      <w:r>
        <w:rPr>
          <w:rFonts w:eastAsia="Times New Roman" w:cs="Calibri"/>
          <w:b w:val="false"/>
          <w:bCs w:val="false"/>
          <w:color w:val="000000"/>
          <w:spacing w:val="6"/>
          <w:kern w:val="0"/>
          <w:sz w:val="24"/>
          <w:szCs w:val="24"/>
          <w:lang w:val="ru-RU" w:eastAsia="zh-CN" w:bidi="ar-SA"/>
        </w:rPr>
        <w:t>а</w:t>
      </w:r>
      <w:r>
        <w:rPr>
          <w:rFonts w:eastAsia="Times New Roman"/>
          <w:b w:val="false"/>
          <w:bCs w:val="false"/>
          <w:color w:val="000000"/>
          <w:spacing w:val="6"/>
          <w:kern w:val="0"/>
          <w:sz w:val="24"/>
          <w:szCs w:val="24"/>
        </w:rPr>
        <w:t xml:space="preserve"> принятия решения на размещения нестационарных торговых объектов на территории Нововилговского сельского поселения Администрация Нововилговского сельского поселения сообщает, что если в течение десяти календарных дней после опубликования данного сообщения не поступают иные заявления на выдачу решений размещения объекта на том же месте, Администрация выдает разрешение </w:t>
      </w:r>
      <w:r>
        <w:rPr>
          <w:rFonts w:eastAsia="Times New Roman" w:cs="Calibri"/>
          <w:b w:val="false"/>
          <w:bCs w:val="false"/>
          <w:color w:val="000000"/>
          <w:spacing w:val="6"/>
          <w:kern w:val="0"/>
          <w:sz w:val="24"/>
          <w:szCs w:val="24"/>
          <w:lang w:val="ru-RU" w:eastAsia="zh-CN" w:bidi="ar-SA"/>
        </w:rPr>
        <w:t>заявителю,</w:t>
      </w:r>
      <w:r>
        <w:rPr>
          <w:rFonts w:eastAsia="Times New Roman"/>
          <w:b w:val="false"/>
          <w:bCs w:val="false"/>
          <w:color w:val="000000"/>
          <w:spacing w:val="6"/>
          <w:kern w:val="0"/>
          <w:sz w:val="24"/>
          <w:szCs w:val="24"/>
        </w:rPr>
        <w:t xml:space="preserve"> подавшему единственное заявление. </w:t>
      </w:r>
    </w:p>
    <w:p>
      <w:pPr>
        <w:pStyle w:val="Normal"/>
        <w:ind w:left="0" w:right="0" w:firstLine="709"/>
        <w:rPr>
          <w:rFonts w:ascii="Times New Roman" w:hAnsi="Times New Roman"/>
          <w:sz w:val="24"/>
          <w:szCs w:val="24"/>
        </w:rPr>
      </w:pPr>
      <w:r>
        <w:rPr>
          <w:sz w:val="24"/>
          <w:szCs w:val="24"/>
        </w:rPr>
      </w:r>
    </w:p>
    <w:p>
      <w:pPr>
        <w:pStyle w:val="Normal"/>
        <w:ind w:left="0" w:right="0" w:hanging="0"/>
        <w:rPr>
          <w:rFonts w:ascii="Times New Roman" w:hAnsi="Times New Roman"/>
          <w:sz w:val="24"/>
          <w:szCs w:val="24"/>
        </w:rPr>
      </w:pPr>
      <w:r>
        <w:rPr>
          <w:sz w:val="24"/>
          <w:szCs w:val="24"/>
        </w:rPr>
        <w:t xml:space="preserve">Глава Нововилговского сельского поселения         ________________          /Ф.И.О/                                                                                   </w:t>
      </w:r>
    </w:p>
    <w:p>
      <w:pPr>
        <w:sectPr>
          <w:headerReference w:type="default" r:id="rId13"/>
          <w:footerReference w:type="default" r:id="rId14"/>
          <w:type w:val="nextPage"/>
          <w:pgSz w:w="11906" w:h="16838"/>
          <w:pgMar w:left="1167" w:right="703" w:header="708" w:top="765" w:footer="650" w:bottom="707" w:gutter="0"/>
          <w:pgNumType w:fmt="decimal"/>
          <w:formProt w:val="false"/>
          <w:textDirection w:val="lrTb"/>
          <w:docGrid w:type="default" w:linePitch="360" w:charSpace="0"/>
        </w:sectPr>
        <w:pStyle w:val="211"/>
        <w:ind w:left="0" w:right="0" w:hanging="0"/>
        <w:rPr>
          <w:sz w:val="24"/>
          <w:szCs w:val="24"/>
        </w:rPr>
      </w:pPr>
      <w:r>
        <w:rPr>
          <w:sz w:val="24"/>
          <w:szCs w:val="24"/>
        </w:rPr>
        <w:t xml:space="preserve">                                                                                            </w:t>
      </w:r>
      <w:r>
        <w:rPr>
          <w:sz w:val="16"/>
          <w:szCs w:val="16"/>
        </w:rPr>
        <w:t>(подпись)</w:t>
      </w:r>
    </w:p>
    <w:tbl>
      <w:tblPr>
        <w:tblW w:w="9540" w:type="dxa"/>
        <w:jc w:val="left"/>
        <w:tblInd w:w="108" w:type="dxa"/>
        <w:tblCellMar>
          <w:top w:w="0" w:type="dxa"/>
          <w:left w:w="108" w:type="dxa"/>
          <w:bottom w:w="0" w:type="dxa"/>
          <w:right w:w="108" w:type="dxa"/>
        </w:tblCellMar>
        <w:tblLook w:val="0000"/>
      </w:tblPr>
      <w:tblGrid>
        <w:gridCol w:w="900"/>
        <w:gridCol w:w="1080"/>
        <w:gridCol w:w="541"/>
        <w:gridCol w:w="720"/>
        <w:gridCol w:w="243"/>
        <w:gridCol w:w="1016"/>
        <w:gridCol w:w="726"/>
        <w:gridCol w:w="4312"/>
      </w:tblGrid>
      <w:tr>
        <w:trPr>
          <w:trHeight w:val="4536" w:hRule="atLeast"/>
        </w:trPr>
        <w:tc>
          <w:tcPr>
            <w:tcW w:w="5226" w:type="dxa"/>
            <w:gridSpan w:val="7"/>
            <w:tcBorders/>
            <w:shd w:fill="auto" w:val="clear"/>
          </w:tcPr>
          <w:p>
            <w:pPr>
              <w:pStyle w:val="Normal"/>
              <w:spacing w:lineRule="auto" w:line="240" w:before="0" w:after="0"/>
              <w:jc w:val="center"/>
              <w:rPr/>
            </w:pPr>
            <w:r>
              <w:rPr/>
              <w:object w:dxaOrig="636" w:dyaOrig="924">
                <v:shape id="ole_rId15" style="width:22.6pt;height:33.5pt" o:ole="">
                  <v:imagedata r:id="rId16" o:title=""/>
                </v:shape>
                <o:OLEObject Type="Embed" ProgID="" ShapeID="ole_rId15" DrawAspect="Content" ObjectID="_1285758062" r:id="rId15"/>
              </w:object>
            </w:r>
          </w:p>
          <w:p>
            <w:pPr>
              <w:pStyle w:val="Normal"/>
              <w:spacing w:lineRule="auto" w:line="240" w:before="0" w:after="0"/>
              <w:jc w:val="center"/>
              <w:rPr>
                <w:rFonts w:ascii="Times New Roman" w:hAnsi="Times New Roman" w:eastAsia="Times New Roman" w:cs="Times New Roman"/>
                <w:sz w:val="10"/>
                <w:szCs w:val="24"/>
                <w:lang w:eastAsia="ru-RU"/>
              </w:rPr>
            </w:pPr>
            <w:r>
              <w:rPr>
                <w:rFonts w:eastAsia="Times New Roman" w:cs="Times New Roman"/>
                <w:sz w:val="10"/>
                <w:szCs w:val="24"/>
                <w:lang w:eastAsia="ru-RU"/>
              </w:rPr>
            </w:r>
          </w:p>
          <w:p>
            <w:pPr>
              <w:pStyle w:val="Normal"/>
              <w:keepNext w:val="true"/>
              <w:numPr>
                <w:ilvl w:val="0"/>
                <w:numId w:val="0"/>
              </w:numPr>
              <w:spacing w:lineRule="auto" w:line="240" w:before="0" w:after="0"/>
              <w:jc w:val="center"/>
              <w:outlineLvl w:val="0"/>
              <w:rPr>
                <w:sz w:val="24"/>
                <w:szCs w:val="24"/>
              </w:rPr>
            </w:pPr>
            <w:r>
              <w:rPr>
                <w:rFonts w:eastAsia="Times New Roman" w:cs="Times New Roman"/>
                <w:sz w:val="24"/>
                <w:szCs w:val="24"/>
                <w:lang w:eastAsia="ru-RU"/>
              </w:rPr>
              <w:t>РОССИЙСКАЯ ФЕДЕРАЦИЯ</w:t>
            </w:r>
          </w:p>
          <w:p>
            <w:pPr>
              <w:pStyle w:val="Normal"/>
              <w:keepNext w:val="true"/>
              <w:numPr>
                <w:ilvl w:val="0"/>
                <w:numId w:val="0"/>
              </w:numPr>
              <w:spacing w:lineRule="auto" w:line="240" w:before="0" w:after="0"/>
              <w:jc w:val="center"/>
              <w:outlineLvl w:val="0"/>
              <w:rPr>
                <w:sz w:val="24"/>
                <w:szCs w:val="24"/>
              </w:rPr>
            </w:pPr>
            <w:r>
              <w:rPr>
                <w:rFonts w:eastAsia="Times New Roman" w:cs="Times New Roman"/>
                <w:sz w:val="24"/>
                <w:szCs w:val="24"/>
                <w:lang w:eastAsia="ru-RU"/>
              </w:rPr>
              <w:t>РЕСПУБЛИКА КАРЕЛИЯ</w:t>
            </w:r>
          </w:p>
          <w:p>
            <w:pPr>
              <w:pStyle w:val="Normal"/>
              <w:spacing w:lineRule="auto" w:line="240" w:before="0" w:after="0"/>
              <w:jc w:val="center"/>
              <w:rPr>
                <w:sz w:val="24"/>
                <w:szCs w:val="24"/>
              </w:rPr>
            </w:pPr>
            <w:r>
              <w:rPr>
                <w:rFonts w:eastAsia="Times New Roman" w:cs="Times New Roman"/>
                <w:sz w:val="24"/>
                <w:szCs w:val="24"/>
                <w:lang w:eastAsia="ru-RU"/>
              </w:rPr>
              <w:t>ПРИОНЕЖСКИЙ</w:t>
            </w:r>
          </w:p>
          <w:p>
            <w:pPr>
              <w:pStyle w:val="Normal"/>
              <w:spacing w:lineRule="auto" w:line="240" w:before="0" w:after="6"/>
              <w:jc w:val="center"/>
              <w:rPr>
                <w:sz w:val="24"/>
                <w:szCs w:val="24"/>
              </w:rPr>
            </w:pPr>
            <w:r>
              <w:rPr>
                <w:rFonts w:eastAsia="Times New Roman" w:cs="Times New Roman"/>
                <w:sz w:val="24"/>
                <w:szCs w:val="24"/>
                <w:lang w:eastAsia="ru-RU"/>
              </w:rPr>
              <w:t>МУНИЦИПАЛЬНЫЙ РАЙОН</w:t>
            </w:r>
          </w:p>
          <w:p>
            <w:pPr>
              <w:pStyle w:val="Normal"/>
              <w:keepNext w:val="true"/>
              <w:numPr>
                <w:ilvl w:val="0"/>
                <w:numId w:val="0"/>
              </w:numPr>
              <w:spacing w:lineRule="auto" w:line="240" w:before="0" w:after="0"/>
              <w:jc w:val="center"/>
              <w:outlineLvl w:val="1"/>
              <w:rPr>
                <w:sz w:val="24"/>
                <w:szCs w:val="24"/>
              </w:rPr>
            </w:pPr>
            <w:r>
              <w:rPr>
                <w:rFonts w:eastAsia="Times New Roman" w:cs="Times New Roman"/>
                <w:b/>
                <w:bCs/>
                <w:sz w:val="24"/>
                <w:szCs w:val="24"/>
                <w:lang w:eastAsia="ru-RU"/>
              </w:rPr>
              <w:t>АДМИНИСТРАЦИЯ</w:t>
            </w:r>
          </w:p>
          <w:p>
            <w:pPr>
              <w:pStyle w:val="Normal"/>
              <w:spacing w:lineRule="auto" w:line="240" w:before="0" w:after="0"/>
              <w:jc w:val="center"/>
              <w:rPr>
                <w:sz w:val="24"/>
                <w:szCs w:val="24"/>
              </w:rPr>
            </w:pPr>
            <w:r>
              <w:rPr>
                <w:rFonts w:eastAsia="Times New Roman" w:cs="Times New Roman"/>
                <w:b/>
                <w:sz w:val="24"/>
                <w:szCs w:val="24"/>
                <w:lang w:eastAsia="ru-RU"/>
              </w:rPr>
              <w:t>НОВОВИЛГОВСКОГО</w:t>
            </w:r>
          </w:p>
          <w:p>
            <w:pPr>
              <w:pStyle w:val="Normal"/>
              <w:spacing w:lineRule="auto" w:line="240" w:before="0" w:after="0"/>
              <w:jc w:val="center"/>
              <w:rPr>
                <w:sz w:val="24"/>
                <w:szCs w:val="24"/>
              </w:rPr>
            </w:pPr>
            <w:r>
              <w:rPr>
                <w:rFonts w:eastAsia="Times New Roman" w:cs="Times New Roman"/>
                <w:b/>
                <w:sz w:val="24"/>
                <w:szCs w:val="24"/>
                <w:lang w:eastAsia="ru-RU"/>
              </w:rPr>
              <w:t>СЕЛЬСКОГО ПОСЕЛЕНИЯ</w:t>
            </w:r>
          </w:p>
          <w:p>
            <w:pPr>
              <w:pStyle w:val="Normal"/>
              <w:spacing w:lineRule="auto" w:line="240" w:before="0" w:after="0"/>
              <w:jc w:val="center"/>
              <w:rPr>
                <w:sz w:val="24"/>
                <w:szCs w:val="24"/>
              </w:rPr>
            </w:pPr>
            <w:r>
              <w:rPr>
                <w:rFonts w:eastAsia="Times New Roman" w:cs="Times New Roman"/>
                <w:sz w:val="24"/>
                <w:szCs w:val="24"/>
                <w:lang w:eastAsia="ru-RU"/>
              </w:rPr>
              <w:t xml:space="preserve">ул. Центральная, д. 5, пос. Новая Вилга, </w:t>
            </w:r>
          </w:p>
          <w:p>
            <w:pPr>
              <w:pStyle w:val="Normal"/>
              <w:spacing w:lineRule="auto" w:line="240" w:before="0" w:after="0"/>
              <w:jc w:val="center"/>
              <w:rPr>
                <w:sz w:val="24"/>
                <w:szCs w:val="24"/>
              </w:rPr>
            </w:pPr>
            <w:r>
              <w:rPr>
                <w:rFonts w:eastAsia="Times New Roman" w:cs="Times New Roman"/>
                <w:sz w:val="24"/>
                <w:szCs w:val="24"/>
                <w:lang w:eastAsia="ru-RU"/>
              </w:rPr>
              <w:t xml:space="preserve">Прионежский район, </w:t>
            </w:r>
          </w:p>
          <w:p>
            <w:pPr>
              <w:pStyle w:val="Normal"/>
              <w:spacing w:lineRule="auto" w:line="240" w:before="0" w:after="0"/>
              <w:jc w:val="center"/>
              <w:rPr>
                <w:sz w:val="24"/>
                <w:szCs w:val="24"/>
              </w:rPr>
            </w:pPr>
            <w:r>
              <w:rPr>
                <w:rFonts w:eastAsia="Times New Roman" w:cs="Times New Roman"/>
                <w:sz w:val="24"/>
                <w:szCs w:val="24"/>
                <w:lang w:eastAsia="ru-RU"/>
              </w:rPr>
              <w:t>Республика Карелия, 185506</w:t>
            </w:r>
          </w:p>
          <w:p>
            <w:pPr>
              <w:pStyle w:val="Normal"/>
              <w:spacing w:lineRule="auto" w:line="240" w:before="0" w:after="0"/>
              <w:jc w:val="center"/>
              <w:rPr>
                <w:sz w:val="24"/>
                <w:szCs w:val="24"/>
              </w:rPr>
            </w:pPr>
            <w:r>
              <w:rPr>
                <w:rFonts w:eastAsia="Times New Roman" w:cs="Times New Roman"/>
                <w:sz w:val="24"/>
                <w:szCs w:val="24"/>
                <w:lang w:eastAsia="ru-RU"/>
              </w:rPr>
              <w:t>Тел. (8142) 786733,  факс (8142) 786830</w:t>
            </w:r>
          </w:p>
          <w:p>
            <w:pPr>
              <w:pStyle w:val="Normal"/>
              <w:spacing w:lineRule="auto" w:line="240" w:before="0" w:after="120"/>
              <w:jc w:val="center"/>
              <w:rPr/>
            </w:pPr>
            <w:r>
              <w:rPr>
                <w:rFonts w:eastAsia="Times New Roman" w:cs="Times New Roman"/>
                <w:sz w:val="24"/>
                <w:szCs w:val="24"/>
                <w:lang w:val="en-US" w:eastAsia="ru-RU"/>
              </w:rPr>
              <w:t>E</w:t>
            </w:r>
            <w:r>
              <w:rPr>
                <w:rFonts w:eastAsia="Times New Roman" w:cs="Times New Roman"/>
                <w:sz w:val="24"/>
                <w:szCs w:val="24"/>
                <w:lang w:eastAsia="ru-RU"/>
              </w:rPr>
              <w:t>-</w:t>
            </w:r>
            <w:r>
              <w:rPr>
                <w:rFonts w:eastAsia="Times New Roman" w:cs="Times New Roman"/>
                <w:sz w:val="24"/>
                <w:szCs w:val="24"/>
                <w:lang w:val="en-US" w:eastAsia="ru-RU"/>
              </w:rPr>
              <w:t>mail</w:t>
            </w:r>
            <w:r>
              <w:rPr>
                <w:rFonts w:eastAsia="Times New Roman" w:cs="Times New Roman"/>
                <w:sz w:val="24"/>
                <w:szCs w:val="24"/>
                <w:lang w:eastAsia="ru-RU"/>
              </w:rPr>
              <w:t xml:space="preserve">: </w:t>
            </w:r>
            <w:hyperlink r:id="rId17">
              <w:r>
                <w:rPr>
                  <w:rStyle w:val="Style"/>
                  <w:rFonts w:eastAsia="Times New Roman" w:cs="Times New Roman"/>
                  <w:color w:val="0000FF"/>
                  <w:sz w:val="24"/>
                  <w:szCs w:val="24"/>
                  <w:u w:val="single"/>
                  <w:lang w:val="en-US" w:eastAsia="ru-RU"/>
                </w:rPr>
                <w:t>admin</w:t>
              </w:r>
              <w:r>
                <w:rPr>
                  <w:rStyle w:val="Style"/>
                  <w:rFonts w:eastAsia="Times New Roman" w:cs="Times New Roman"/>
                  <w:color w:val="0000FF"/>
                  <w:sz w:val="24"/>
                  <w:szCs w:val="24"/>
                  <w:u w:val="single"/>
                  <w:lang w:eastAsia="ru-RU"/>
                </w:rPr>
                <w:t>.</w:t>
              </w:r>
              <w:r>
                <w:rPr>
                  <w:rStyle w:val="Style"/>
                  <w:rFonts w:eastAsia="Times New Roman" w:cs="Times New Roman"/>
                  <w:color w:val="0000FF"/>
                  <w:sz w:val="24"/>
                  <w:szCs w:val="24"/>
                  <w:u w:val="single"/>
                  <w:lang w:val="en-US" w:eastAsia="ru-RU"/>
                </w:rPr>
                <w:t>vilga</w:t>
              </w:r>
              <w:r>
                <w:rPr>
                  <w:rStyle w:val="Style"/>
                  <w:rFonts w:eastAsia="Times New Roman" w:cs="Times New Roman"/>
                  <w:color w:val="0000FF"/>
                  <w:sz w:val="24"/>
                  <w:szCs w:val="24"/>
                  <w:u w:val="single"/>
                  <w:lang w:eastAsia="ru-RU"/>
                </w:rPr>
                <w:t>@</w:t>
              </w:r>
              <w:r>
                <w:rPr>
                  <w:rStyle w:val="Style"/>
                  <w:rFonts w:eastAsia="Times New Roman" w:cs="Times New Roman"/>
                  <w:color w:val="0000FF"/>
                  <w:sz w:val="24"/>
                  <w:szCs w:val="24"/>
                  <w:u w:val="single"/>
                  <w:lang w:val="en-US" w:eastAsia="ru-RU"/>
                </w:rPr>
                <w:t>onego</w:t>
              </w:r>
              <w:r>
                <w:rPr>
                  <w:rStyle w:val="Style"/>
                  <w:rFonts w:eastAsia="Times New Roman" w:cs="Times New Roman"/>
                  <w:color w:val="0000FF"/>
                  <w:sz w:val="24"/>
                  <w:szCs w:val="24"/>
                  <w:u w:val="single"/>
                  <w:lang w:eastAsia="ru-RU"/>
                </w:rPr>
                <w:t>.</w:t>
              </w:r>
              <w:r>
                <w:rPr>
                  <w:rStyle w:val="Style"/>
                  <w:rFonts w:eastAsia="Times New Roman" w:cs="Times New Roman"/>
                  <w:color w:val="0000FF"/>
                  <w:sz w:val="24"/>
                  <w:szCs w:val="24"/>
                  <w:u w:val="single"/>
                  <w:lang w:val="en-US" w:eastAsia="ru-RU"/>
                </w:rPr>
                <w:t>ru</w:t>
              </w:r>
            </w:hyperlink>
          </w:p>
          <w:p>
            <w:pPr>
              <w:pStyle w:val="Normal"/>
              <w:spacing w:lineRule="auto" w:line="240" w:before="0" w:after="120"/>
              <w:jc w:val="center"/>
              <w:rPr>
                <w:sz w:val="24"/>
                <w:szCs w:val="24"/>
              </w:rPr>
            </w:pPr>
            <w:r>
              <w:rPr>
                <w:rFonts w:cs="Times New Roman"/>
                <w:sz w:val="24"/>
                <w:szCs w:val="24"/>
              </w:rPr>
              <w:t xml:space="preserve">Сайт: </w:t>
            </w:r>
            <w:r>
              <w:rPr>
                <w:rFonts w:cs="Times New Roman"/>
                <w:sz w:val="24"/>
                <w:szCs w:val="24"/>
                <w:lang w:val="en-US"/>
              </w:rPr>
              <w:t>nova-vilga.ru</w:t>
            </w:r>
          </w:p>
        </w:tc>
        <w:tc>
          <w:tcPr>
            <w:tcW w:w="4312" w:type="dxa"/>
            <w:tcBorders/>
            <w:shd w:fill="auto" w:val="clear"/>
          </w:tcPr>
          <w:p>
            <w:pPr>
              <w:pStyle w:val="Normal"/>
              <w:numPr>
                <w:ilvl w:val="0"/>
                <w:numId w:val="0"/>
              </w:numPr>
              <w:shd w:val="clear" w:color="auto" w:fill="FFFFFF"/>
              <w:spacing w:lineRule="auto" w:line="240" w:before="0" w:after="75"/>
              <w:jc w:val="right"/>
              <w:outlineLvl w:val="0"/>
              <w:rPr/>
            </w:pPr>
            <w:r>
              <w:rPr>
                <w:rFonts w:eastAsia="Times New Roman" w:cs="Times New Roman"/>
                <w:color w:val="000000"/>
                <w:kern w:val="2"/>
                <w:sz w:val="24"/>
                <w:szCs w:val="24"/>
                <w:lang w:eastAsia="ru-RU"/>
              </w:rPr>
              <w:t>Приложение 7</w:t>
            </w:r>
          </w:p>
        </w:tc>
      </w:tr>
      <w:tr>
        <w:trPr>
          <w:trHeight w:val="228" w:hRule="atLeast"/>
        </w:trPr>
        <w:tc>
          <w:tcPr>
            <w:tcW w:w="900" w:type="dxa"/>
            <w:tcBorders/>
            <w:shd w:fill="auto" w:val="clear"/>
          </w:tcPr>
          <w:p>
            <w:pPr>
              <w:pStyle w:val="Normal"/>
              <w:spacing w:lineRule="auto" w:line="240" w:before="0" w:after="0"/>
              <w:jc w:val="center"/>
              <w:rPr/>
            </w:pPr>
            <w:r>
              <w:rPr>
                <w:rFonts w:eastAsia="Times New Roman" w:cs="Times New Roman"/>
                <w:sz w:val="18"/>
                <w:szCs w:val="24"/>
                <w:lang w:eastAsia="ru-RU"/>
              </w:rPr>
              <w:t>№</w:t>
            </w:r>
          </w:p>
        </w:tc>
        <w:tc>
          <w:tcPr>
            <w:tcW w:w="108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541" w:type="dxa"/>
            <w:tcBorders/>
            <w:shd w:fill="auto" w:val="clear"/>
          </w:tcPr>
          <w:p>
            <w:pPr>
              <w:pStyle w:val="Normal"/>
              <w:spacing w:lineRule="auto" w:line="240" w:before="0" w:after="0"/>
              <w:jc w:val="center"/>
              <w:rPr/>
            </w:pPr>
            <w:r>
              <w:rPr>
                <w:rFonts w:eastAsia="Times New Roman" w:cs="Times New Roman"/>
                <w:sz w:val="18"/>
                <w:szCs w:val="24"/>
                <w:lang w:eastAsia="ru-RU"/>
              </w:rPr>
              <w:t>от</w:t>
            </w:r>
          </w:p>
        </w:tc>
        <w:tc>
          <w:tcPr>
            <w:tcW w:w="72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243" w:type="dxa"/>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1016"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r>
          </w:p>
        </w:tc>
        <w:tc>
          <w:tcPr>
            <w:tcW w:w="726" w:type="dxa"/>
            <w:tcBorders/>
            <w:shd w:fill="auto" w:val="clear"/>
          </w:tcPr>
          <w:p>
            <w:pPr>
              <w:pStyle w:val="Normal"/>
              <w:spacing w:lineRule="auto" w:line="240" w:before="0" w:after="0"/>
              <w:jc w:val="center"/>
              <w:rPr/>
            </w:pPr>
            <w:r>
              <w:rPr>
                <w:rFonts w:eastAsia="Times New Roman" w:cs="Times New Roman"/>
                <w:sz w:val="18"/>
                <w:szCs w:val="24"/>
                <w:lang w:eastAsia="ru-RU"/>
              </w:rPr>
              <w:t>2020г.</w:t>
            </w:r>
          </w:p>
        </w:tc>
        <w:tc>
          <w:tcPr>
            <w:tcW w:w="4312" w:type="dxa"/>
            <w:tcBorders/>
            <w:shd w:fill="auto" w:val="clear"/>
          </w:tcPr>
          <w:p>
            <w:pPr>
              <w:pStyle w:val="Normal"/>
              <w:widowControl/>
              <w:bidi w:val="0"/>
              <w:spacing w:lineRule="auto" w:line="276" w:before="0" w:after="200"/>
              <w:jc w:val="left"/>
              <w:rPr/>
            </w:pPr>
            <w:r>
              <w:rPr/>
            </w:r>
          </w:p>
        </w:tc>
      </w:tr>
      <w:tr>
        <w:trPr>
          <w:trHeight w:val="475" w:hRule="atLeast"/>
        </w:trPr>
        <w:tc>
          <w:tcPr>
            <w:tcW w:w="900" w:type="dxa"/>
            <w:tcBorders/>
            <w:shd w:fill="auto" w:val="clear"/>
          </w:tcPr>
          <w:p>
            <w:pPr>
              <w:pStyle w:val="Normal"/>
              <w:spacing w:lineRule="auto" w:line="240" w:before="0" w:after="0"/>
              <w:jc w:val="center"/>
              <w:rPr/>
            </w:pPr>
            <w:r>
              <w:rPr>
                <w:rFonts w:eastAsia="Times New Roman" w:cs="Times New Roman"/>
                <w:sz w:val="18"/>
                <w:szCs w:val="24"/>
                <w:lang w:eastAsia="ru-RU"/>
              </w:rPr>
              <w:t>На №</w:t>
            </w:r>
          </w:p>
        </w:tc>
        <w:tc>
          <w:tcPr>
            <w:tcW w:w="108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541" w:type="dxa"/>
            <w:tcBorders/>
            <w:shd w:fill="auto" w:val="clear"/>
          </w:tcPr>
          <w:p>
            <w:pPr>
              <w:pStyle w:val="Normal"/>
              <w:spacing w:lineRule="auto" w:line="240" w:before="0" w:after="0"/>
              <w:jc w:val="center"/>
              <w:rPr/>
            </w:pPr>
            <w:r>
              <w:rPr>
                <w:rFonts w:eastAsia="Times New Roman" w:cs="Times New Roman"/>
                <w:sz w:val="18"/>
                <w:szCs w:val="24"/>
                <w:lang w:eastAsia="ru-RU"/>
              </w:rPr>
              <w:t>от</w:t>
            </w:r>
          </w:p>
        </w:tc>
        <w:tc>
          <w:tcPr>
            <w:tcW w:w="72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243" w:type="dxa"/>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1016" w:type="dxa"/>
            <w:tcBorders>
              <w:bottom w:val="single" w:sz="4" w:space="0" w:color="000000"/>
            </w:tcBorders>
            <w:shd w:fill="auto" w:val="clear"/>
          </w:tcPr>
          <w:p>
            <w:pPr>
              <w:pStyle w:val="Normal"/>
              <w:spacing w:lineRule="auto" w:line="240" w:before="0" w:after="0"/>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726" w:type="dxa"/>
            <w:tcBorders/>
            <w:shd w:fill="auto" w:val="clear"/>
          </w:tcPr>
          <w:p>
            <w:pPr>
              <w:pStyle w:val="Normal"/>
              <w:spacing w:lineRule="auto" w:line="240" w:before="0" w:after="0"/>
              <w:jc w:val="center"/>
              <w:rPr/>
            </w:pPr>
            <w:r>
              <w:rPr>
                <w:rFonts w:eastAsia="Times New Roman" w:cs="Times New Roman"/>
                <w:sz w:val="18"/>
                <w:szCs w:val="24"/>
                <w:lang w:eastAsia="ru-RU"/>
              </w:rPr>
              <w:t>20</w:t>
            </w:r>
            <w:r>
              <w:rPr>
                <w:rFonts w:eastAsia="Times New Roman" w:cs="Times New Roman"/>
                <w:sz w:val="18"/>
                <w:szCs w:val="24"/>
                <w:lang w:val="en-US" w:eastAsia="ru-RU"/>
              </w:rPr>
              <w:t>20</w:t>
            </w:r>
            <w:r>
              <w:rPr>
                <w:rFonts w:eastAsia="Times New Roman" w:cs="Times New Roman"/>
                <w:sz w:val="18"/>
                <w:szCs w:val="24"/>
                <w:lang w:val="ru-RU" w:eastAsia="ru-RU"/>
              </w:rPr>
              <w:t>г</w:t>
            </w:r>
            <w:r>
              <w:rPr>
                <w:rFonts w:eastAsia="Times New Roman" w:cs="Times New Roman"/>
                <w:sz w:val="18"/>
                <w:szCs w:val="24"/>
                <w:lang w:eastAsia="ru-RU"/>
              </w:rPr>
              <w:t>.</w:t>
            </w:r>
          </w:p>
        </w:tc>
        <w:tc>
          <w:tcPr>
            <w:tcW w:w="4312" w:type="dxa"/>
            <w:tcBorders/>
            <w:shd w:fill="auto" w:val="clear"/>
          </w:tcPr>
          <w:p>
            <w:pPr>
              <w:pStyle w:val="Normal"/>
              <w:widowControl/>
              <w:bidi w:val="0"/>
              <w:spacing w:lineRule="auto" w:line="276" w:before="0" w:after="200"/>
              <w:jc w:val="left"/>
              <w:rPr/>
            </w:pPr>
            <w:r>
              <w:rPr/>
            </w:r>
          </w:p>
        </w:tc>
      </w:tr>
    </w:tbl>
    <w:p>
      <w:pPr>
        <w:pStyle w:val="Normal"/>
        <w:jc w:val="both"/>
        <w:rPr/>
      </w:pPr>
      <w:r>
        <w:rPr>
          <w:i w:val="false"/>
          <w:iCs w:val="false"/>
          <w:color w:val="000000"/>
          <w:sz w:val="24"/>
          <w:szCs w:val="24"/>
        </w:rPr>
        <w:t xml:space="preserve">     </w:t>
      </w:r>
      <w:r>
        <w:rPr>
          <w:i w:val="false"/>
          <w:iCs w:val="false"/>
          <w:color w:val="000000"/>
          <w:sz w:val="24"/>
          <w:szCs w:val="24"/>
        </w:rPr>
        <w:t>О возвращении заявления</w:t>
      </w:r>
    </w:p>
    <w:p>
      <w:pPr>
        <w:pStyle w:val="Normal"/>
        <w:jc w:val="both"/>
        <w:rPr>
          <w:i w:val="false"/>
          <w:i w:val="false"/>
          <w:iCs w:val="false"/>
          <w:color w:val="000000"/>
          <w:sz w:val="24"/>
          <w:szCs w:val="24"/>
        </w:rPr>
      </w:pPr>
      <w:r>
        <w:rPr>
          <w:i w:val="false"/>
          <w:iCs w:val="false"/>
          <w:color w:val="000000"/>
          <w:sz w:val="24"/>
          <w:szCs w:val="24"/>
        </w:rPr>
      </w:r>
    </w:p>
    <w:p>
      <w:pPr>
        <w:pStyle w:val="Normal"/>
        <w:jc w:val="center"/>
        <w:rPr/>
      </w:pPr>
      <w:r>
        <w:rPr>
          <w:i w:val="false"/>
          <w:iCs w:val="false"/>
          <w:color w:val="000000"/>
          <w:sz w:val="24"/>
          <w:szCs w:val="24"/>
        </w:rPr>
        <w:t>Уважаемый (ая)______________________________!</w:t>
      </w:r>
    </w:p>
    <w:p>
      <w:pPr>
        <w:pStyle w:val="Normal"/>
        <w:jc w:val="center"/>
        <w:rPr>
          <w:i w:val="false"/>
          <w:i w:val="false"/>
          <w:iCs w:val="false"/>
          <w:color w:val="000000"/>
          <w:sz w:val="24"/>
          <w:szCs w:val="24"/>
        </w:rPr>
      </w:pPr>
      <w:r>
        <w:rPr>
          <w:i w:val="false"/>
          <w:iCs w:val="false"/>
          <w:color w:val="000000"/>
          <w:sz w:val="24"/>
          <w:szCs w:val="24"/>
        </w:rPr>
      </w:r>
    </w:p>
    <w:p>
      <w:pPr>
        <w:pStyle w:val="Normal"/>
        <w:ind w:left="0" w:hanging="0"/>
        <w:rPr/>
      </w:pPr>
      <w:r>
        <w:rPr>
          <w:i w:val="false"/>
          <w:iCs w:val="false"/>
          <w:color w:val="000000"/>
          <w:sz w:val="24"/>
          <w:szCs w:val="24"/>
        </w:rPr>
        <w:tab/>
        <w:t xml:space="preserve">Администрация Нововилговского сельского поселения рассмотрела Ваше заявление на выдачу разрешения на размещение нестационарного торгового объекта </w:t>
      </w:r>
      <w:r>
        <w:rPr>
          <w:rFonts w:eastAsia="Times New Roman"/>
          <w:b w:val="false"/>
          <w:bCs w:val="false"/>
          <w:i w:val="false"/>
          <w:iCs w:val="false"/>
          <w:color w:val="000000"/>
          <w:spacing w:val="20"/>
          <w:sz w:val="24"/>
          <w:szCs w:val="24"/>
        </w:rPr>
        <w:t>на территории Нововилговского сельского поселения по адресу:_____________, п</w:t>
      </w:r>
      <w:r>
        <w:rPr>
          <w:i w:val="false"/>
          <w:iCs w:val="false"/>
          <w:color w:val="000000"/>
          <w:sz w:val="24"/>
          <w:szCs w:val="24"/>
        </w:rPr>
        <w:t>лощадь объекта: общая площадь _____кв.м., торговая площадь _____кв.м., специализация нестационарного торгового объекта: _____________, ассортимент реализуемых товаров (услуг) _______________, часы работы: с ____ч._____м    до  ___ч.____м., перерыв: с ____ч._____м.   до   ___ч. ___м., на срок: с «____»_______202__г. до «___»________202__г и сообщает, что поданное Вами заявление не соответству</w:t>
      </w:r>
      <w:r>
        <w:rPr>
          <w:rFonts w:eastAsia="SimSun" w:cs="Calibri"/>
          <w:i w:val="false"/>
          <w:iCs w:val="false"/>
          <w:color w:val="000000"/>
          <w:kern w:val="2"/>
          <w:sz w:val="24"/>
          <w:szCs w:val="24"/>
          <w:lang w:val="ru-RU" w:eastAsia="zh-CN" w:bidi="ar-SA"/>
        </w:rPr>
        <w:t>е</w:t>
      </w:r>
      <w:r>
        <w:rPr>
          <w:i w:val="false"/>
          <w:iCs w:val="false"/>
          <w:color w:val="000000"/>
          <w:sz w:val="24"/>
          <w:szCs w:val="24"/>
        </w:rPr>
        <w:t xml:space="preserve">т с требованиям п. 2.1. или п. 2.2. Порядка </w:t>
      </w:r>
      <w:r>
        <w:rPr>
          <w:rFonts w:eastAsia="Times New Roman"/>
          <w:b w:val="false"/>
          <w:bCs w:val="false"/>
          <w:i w:val="false"/>
          <w:iCs w:val="false"/>
          <w:color w:val="000000"/>
          <w:spacing w:val="20"/>
          <w:sz w:val="24"/>
          <w:szCs w:val="24"/>
        </w:rPr>
        <w:t xml:space="preserve">принятия решения </w:t>
      </w:r>
      <w:r>
        <w:rPr>
          <w:rFonts w:eastAsia="Times New Roman"/>
          <w:b w:val="false"/>
          <w:bCs w:val="false"/>
          <w:i w:val="false"/>
          <w:iCs w:val="false"/>
          <w:color w:val="000000"/>
          <w:spacing w:val="6"/>
          <w:sz w:val="24"/>
          <w:szCs w:val="24"/>
        </w:rPr>
        <w:t xml:space="preserve">на размещения нестационарных торговых объектов на территории Нововилговского сельского поселения, утвержденным Постановлением администрации Нововилговского сельского поселения от «___»______20___г. №___, а именно Вами не </w:t>
      </w:r>
      <w:r>
        <w:rPr>
          <w:rFonts w:eastAsia="Times New Roman" w:cs="Calibri"/>
          <w:b w:val="false"/>
          <w:bCs w:val="false"/>
          <w:i w:val="false"/>
          <w:iCs w:val="false"/>
          <w:color w:val="000000"/>
          <w:spacing w:val="6"/>
          <w:kern w:val="2"/>
          <w:sz w:val="24"/>
          <w:szCs w:val="24"/>
          <w:lang w:val="ru-RU" w:eastAsia="zh-CN" w:bidi="ar-SA"/>
        </w:rPr>
        <w:t>указано в заявление (не приложены документы к заявлению, а именно:________).</w:t>
      </w:r>
    </w:p>
    <w:p>
      <w:pPr>
        <w:pStyle w:val="Normal"/>
        <w:spacing w:lineRule="auto" w:line="276"/>
        <w:ind w:left="0" w:hanging="0"/>
        <w:jc w:val="both"/>
        <w:rPr>
          <w:spacing w:val="6"/>
        </w:rPr>
      </w:pPr>
      <w:r>
        <w:rPr>
          <w:rFonts w:eastAsia="Times New Roman" w:cs="Calibri"/>
          <w:b w:val="false"/>
          <w:bCs w:val="false"/>
          <w:i w:val="false"/>
          <w:iCs w:val="false"/>
          <w:color w:val="000000"/>
          <w:spacing w:val="6"/>
          <w:kern w:val="2"/>
          <w:sz w:val="24"/>
          <w:szCs w:val="24"/>
          <w:lang w:val="ru-RU" w:eastAsia="zh-CN" w:bidi="ar-SA"/>
        </w:rPr>
        <w:tab/>
        <w:t xml:space="preserve">На основании вышеизложенного, Администрация Нововилговского сельского поселения возвращает Ваше заявление с приложенными документами к заявлению и одновременно </w:t>
      </w:r>
      <w:r>
        <w:rPr>
          <w:rFonts w:eastAsia="Calibri" w:cs="Times New Roman"/>
          <w:b w:val="false"/>
          <w:bCs w:val="false"/>
          <w:i w:val="false"/>
          <w:iCs w:val="false"/>
          <w:color w:val="000000"/>
          <w:spacing w:val="6"/>
          <w:kern w:val="0"/>
          <w:sz w:val="24"/>
          <w:szCs w:val="24"/>
          <w:lang w:val="ru-RU" w:eastAsia="en-US" w:bidi="ar-SA"/>
        </w:rPr>
        <w:t xml:space="preserve">уведомляет Вас о том, что Вы имеете право обратиться в Администрацию  с соответствующим заявлением при соблюдении условий Порядка </w:t>
      </w:r>
      <w:r>
        <w:rPr>
          <w:rFonts w:eastAsia="Times New Roman" w:cs="Times New Roman"/>
          <w:b w:val="false"/>
          <w:bCs w:val="false"/>
          <w:i w:val="false"/>
          <w:iCs w:val="false"/>
          <w:color w:val="000000"/>
          <w:spacing w:val="6"/>
          <w:kern w:val="0"/>
          <w:sz w:val="24"/>
          <w:szCs w:val="24"/>
          <w:lang w:val="ru-RU" w:eastAsia="en-US" w:bidi="ar-SA"/>
        </w:rPr>
        <w:t>принятия решения на размещения нестационарных торговых объектов на территории Нововилговского сельского поселения.</w:t>
      </w:r>
    </w:p>
    <w:p>
      <w:pPr>
        <w:pStyle w:val="Normal"/>
        <w:spacing w:lineRule="auto" w:line="276"/>
        <w:ind w:left="0" w:hanging="0"/>
        <w:jc w:val="both"/>
        <w:rPr>
          <w:spacing w:val="6"/>
        </w:rPr>
      </w:pPr>
      <w:r>
        <w:rPr>
          <w:rFonts w:eastAsia="Times New Roman" w:cs="Times New Roman"/>
          <w:b w:val="false"/>
          <w:bCs w:val="false"/>
          <w:i w:val="false"/>
          <w:iCs w:val="false"/>
          <w:color w:val="000000"/>
          <w:spacing w:val="6"/>
          <w:kern w:val="0"/>
          <w:sz w:val="24"/>
          <w:szCs w:val="24"/>
          <w:lang w:val="ru-RU" w:eastAsia="en-US" w:bidi="ar-SA"/>
        </w:rPr>
        <w:tab/>
        <w:t xml:space="preserve">Приложение: заявление на ___л. </w:t>
      </w:r>
    </w:p>
    <w:p>
      <w:pPr>
        <w:pStyle w:val="Normal"/>
        <w:spacing w:lineRule="auto" w:line="276"/>
        <w:ind w:left="0" w:hanging="0"/>
        <w:jc w:val="both"/>
        <w:rPr>
          <w:spacing w:val="6"/>
        </w:rPr>
      </w:pPr>
      <w:r>
        <w:rPr>
          <w:rFonts w:eastAsia="Times New Roman" w:cs="Times New Roman"/>
          <w:b w:val="false"/>
          <w:bCs w:val="false"/>
          <w:i w:val="false"/>
          <w:iCs w:val="false"/>
          <w:color w:val="000000"/>
          <w:spacing w:val="6"/>
          <w:kern w:val="0"/>
          <w:sz w:val="24"/>
          <w:szCs w:val="24"/>
          <w:lang w:val="ru-RU" w:eastAsia="en-US" w:bidi="ar-SA"/>
        </w:rPr>
        <w:t xml:space="preserve">                                 </w:t>
      </w:r>
      <w:r>
        <w:rPr>
          <w:rFonts w:eastAsia="Times New Roman" w:cs="Times New Roman"/>
          <w:b w:val="false"/>
          <w:bCs w:val="false"/>
          <w:i w:val="false"/>
          <w:iCs w:val="false"/>
          <w:color w:val="000000"/>
          <w:spacing w:val="6"/>
          <w:kern w:val="0"/>
          <w:sz w:val="24"/>
          <w:szCs w:val="24"/>
          <w:lang w:val="ru-RU" w:eastAsia="en-US" w:bidi="ar-SA"/>
        </w:rPr>
        <w:t>документы, приложенные к заявлению на ____л.</w:t>
      </w:r>
    </w:p>
    <w:p>
      <w:pPr>
        <w:pStyle w:val="Normal"/>
        <w:spacing w:lineRule="auto" w:line="276"/>
        <w:ind w:left="0" w:hanging="0"/>
        <w:jc w:val="both"/>
        <w:rPr>
          <w:spacing w:val="6"/>
        </w:rPr>
      </w:pPr>
      <w:r>
        <w:rPr>
          <w:rFonts w:eastAsia="Times New Roman" w:cs="Times New Roman"/>
          <w:b w:val="false"/>
          <w:bCs w:val="false"/>
          <w:i w:val="false"/>
          <w:iCs w:val="false"/>
          <w:color w:val="000000"/>
          <w:spacing w:val="6"/>
          <w:kern w:val="0"/>
          <w:sz w:val="24"/>
          <w:szCs w:val="24"/>
          <w:lang w:val="ru-RU" w:eastAsia="en-US" w:bidi="ar-SA"/>
        </w:rPr>
        <w:t>С уважением,</w:t>
      </w:r>
    </w:p>
    <w:p>
      <w:pPr>
        <w:pStyle w:val="Normal"/>
        <w:ind w:left="0" w:right="0" w:hanging="0"/>
        <w:rPr>
          <w:rFonts w:ascii="Times New Roman" w:hAnsi="Times New Roman"/>
          <w:sz w:val="24"/>
          <w:szCs w:val="24"/>
        </w:rPr>
      </w:pPr>
      <w:r>
        <w:rPr>
          <w:sz w:val="24"/>
          <w:szCs w:val="24"/>
        </w:rPr>
        <w:t xml:space="preserve">Глава Нововилговского </w:t>
      </w:r>
    </w:p>
    <w:p>
      <w:pPr>
        <w:pStyle w:val="Normal"/>
        <w:ind w:left="0" w:right="0" w:hanging="0"/>
        <w:rPr/>
      </w:pPr>
      <w:r>
        <w:rPr>
          <w:sz w:val="24"/>
          <w:szCs w:val="24"/>
        </w:rPr>
        <w:t xml:space="preserve">сельского поселения </w:t>
        <w:tab/>
        <w:t>________________          /Ф.И.О/</w:t>
      </w:r>
    </w:p>
    <w:p>
      <w:pPr>
        <w:pStyle w:val="Normal"/>
        <w:ind w:left="0" w:right="0" w:hanging="0"/>
        <w:rPr/>
      </w:pPr>
      <w:r>
        <w:rPr>
          <w:sz w:val="24"/>
          <w:szCs w:val="24"/>
        </w:rPr>
        <w:t xml:space="preserve">                             </w:t>
      </w:r>
      <w:r>
        <w:rPr>
          <w:sz w:val="18"/>
          <w:szCs w:val="18"/>
        </w:rPr>
        <w:t xml:space="preserve">                                      </w:t>
      </w:r>
      <w:r>
        <w:rPr>
          <w:sz w:val="18"/>
          <w:szCs w:val="18"/>
        </w:rPr>
        <w:t>(подпись)</w:t>
      </w:r>
    </w:p>
    <w:p>
      <w:pPr>
        <w:sectPr>
          <w:headerReference w:type="default" r:id="rId18"/>
          <w:footerReference w:type="default" r:id="rId19"/>
          <w:type w:val="nextPage"/>
          <w:pgSz w:w="11906" w:h="16838"/>
          <w:pgMar w:left="1167" w:right="703" w:header="708" w:top="765" w:footer="650" w:bottom="707" w:gutter="0"/>
          <w:pgNumType w:fmt="decimal"/>
          <w:formProt w:val="false"/>
          <w:textDirection w:val="lrTb"/>
          <w:docGrid w:type="default" w:linePitch="360" w:charSpace="0"/>
        </w:sectPr>
        <w:pStyle w:val="Normal"/>
        <w:jc w:val="right"/>
        <w:rPr>
          <w:rFonts w:eastAsia="SimSun" w:cs="Calibri"/>
          <w:i w:val="false"/>
          <w:i w:val="false"/>
          <w:iCs w:val="false"/>
          <w:color w:val="000000"/>
          <w:kern w:val="2"/>
          <w:sz w:val="24"/>
          <w:szCs w:val="24"/>
          <w:lang w:val="ru-RU" w:eastAsia="zh-CN" w:bidi="ar-SA"/>
        </w:rPr>
      </w:pPr>
      <w:r>
        <w:rPr>
          <w:rFonts w:eastAsia="SimSun" w:cs="Calibri"/>
          <w:i w:val="false"/>
          <w:iCs w:val="false"/>
          <w:color w:val="000000"/>
          <w:kern w:val="2"/>
          <w:sz w:val="24"/>
          <w:szCs w:val="24"/>
          <w:lang w:val="ru-RU" w:eastAsia="zh-CN" w:bidi="ar-SA"/>
        </w:rPr>
      </w:r>
    </w:p>
    <w:tbl>
      <w:tblPr>
        <w:tblW w:w="9540" w:type="dxa"/>
        <w:jc w:val="left"/>
        <w:tblInd w:w="108" w:type="dxa"/>
        <w:tblCellMar>
          <w:top w:w="0" w:type="dxa"/>
          <w:left w:w="108" w:type="dxa"/>
          <w:bottom w:w="0" w:type="dxa"/>
          <w:right w:w="108" w:type="dxa"/>
        </w:tblCellMar>
        <w:tblLook w:val="0000"/>
      </w:tblPr>
      <w:tblGrid>
        <w:gridCol w:w="900"/>
        <w:gridCol w:w="1080"/>
        <w:gridCol w:w="541"/>
        <w:gridCol w:w="720"/>
        <w:gridCol w:w="243"/>
        <w:gridCol w:w="1016"/>
        <w:gridCol w:w="726"/>
        <w:gridCol w:w="4312"/>
      </w:tblGrid>
      <w:tr>
        <w:trPr>
          <w:trHeight w:val="4536" w:hRule="atLeast"/>
        </w:trPr>
        <w:tc>
          <w:tcPr>
            <w:tcW w:w="5226" w:type="dxa"/>
            <w:gridSpan w:val="7"/>
            <w:tcBorders/>
            <w:shd w:fill="auto" w:val="clear"/>
          </w:tcPr>
          <w:p>
            <w:pPr>
              <w:pStyle w:val="Normal"/>
              <w:spacing w:lineRule="auto" w:line="240" w:before="0" w:after="0"/>
              <w:jc w:val="center"/>
              <w:rPr/>
            </w:pPr>
            <w:r>
              <w:rPr/>
              <w:object w:dxaOrig="636" w:dyaOrig="924">
                <v:shape id="ole_rId20" style="width:22.6pt;height:33.5pt" o:ole="">
                  <v:imagedata r:id="rId21" o:title=""/>
                </v:shape>
                <o:OLEObject Type="Embed" ProgID="" ShapeID="ole_rId20" DrawAspect="Content" ObjectID="_1814423529" r:id="rId20"/>
              </w:object>
            </w:r>
          </w:p>
          <w:p>
            <w:pPr>
              <w:pStyle w:val="Normal"/>
              <w:spacing w:lineRule="auto" w:line="240" w:before="0" w:after="0"/>
              <w:jc w:val="center"/>
              <w:rPr>
                <w:rFonts w:ascii="Times New Roman" w:hAnsi="Times New Roman" w:eastAsia="Times New Roman" w:cs="Times New Roman"/>
                <w:sz w:val="10"/>
                <w:szCs w:val="24"/>
                <w:lang w:eastAsia="ru-RU"/>
              </w:rPr>
            </w:pPr>
            <w:r>
              <w:rPr>
                <w:rFonts w:eastAsia="Times New Roman" w:cs="Times New Roman"/>
                <w:sz w:val="10"/>
                <w:szCs w:val="24"/>
                <w:lang w:eastAsia="ru-RU"/>
              </w:rPr>
            </w:r>
          </w:p>
          <w:p>
            <w:pPr>
              <w:pStyle w:val="Normal"/>
              <w:keepNext w:val="true"/>
              <w:numPr>
                <w:ilvl w:val="0"/>
                <w:numId w:val="0"/>
              </w:numPr>
              <w:spacing w:lineRule="auto" w:line="240" w:before="0" w:after="0"/>
              <w:jc w:val="center"/>
              <w:outlineLvl w:val="0"/>
              <w:rPr/>
            </w:pPr>
            <w:r>
              <w:rPr>
                <w:rFonts w:eastAsia="Times New Roman" w:cs="Times New Roman"/>
                <w:sz w:val="24"/>
                <w:szCs w:val="24"/>
                <w:lang w:eastAsia="ru-RU"/>
              </w:rPr>
              <w:t>РОССИЙСКАЯ ФЕДЕРАЦИЯ</w:t>
            </w:r>
          </w:p>
          <w:p>
            <w:pPr>
              <w:pStyle w:val="Normal"/>
              <w:keepNext w:val="true"/>
              <w:numPr>
                <w:ilvl w:val="0"/>
                <w:numId w:val="0"/>
              </w:numPr>
              <w:spacing w:lineRule="auto" w:line="240" w:before="0" w:after="0"/>
              <w:jc w:val="center"/>
              <w:outlineLvl w:val="0"/>
              <w:rPr/>
            </w:pPr>
            <w:r>
              <w:rPr>
                <w:rFonts w:eastAsia="Times New Roman" w:cs="Times New Roman"/>
                <w:sz w:val="24"/>
                <w:szCs w:val="24"/>
                <w:lang w:eastAsia="ru-RU"/>
              </w:rPr>
              <w:t>РЕСПУБЛИКА КАРЕЛИЯ</w:t>
            </w:r>
          </w:p>
          <w:p>
            <w:pPr>
              <w:pStyle w:val="Normal"/>
              <w:spacing w:lineRule="auto" w:line="240" w:before="0" w:after="0"/>
              <w:jc w:val="center"/>
              <w:rPr/>
            </w:pPr>
            <w:r>
              <w:rPr>
                <w:rFonts w:eastAsia="Times New Roman" w:cs="Times New Roman"/>
                <w:sz w:val="24"/>
                <w:szCs w:val="24"/>
                <w:lang w:eastAsia="ru-RU"/>
              </w:rPr>
              <w:t>ПРИОНЕЖСКИЙ</w:t>
            </w:r>
          </w:p>
          <w:p>
            <w:pPr>
              <w:pStyle w:val="Normal"/>
              <w:spacing w:lineRule="auto" w:line="240" w:before="0" w:after="6"/>
              <w:jc w:val="center"/>
              <w:rPr/>
            </w:pPr>
            <w:r>
              <w:rPr>
                <w:rFonts w:eastAsia="Times New Roman" w:cs="Times New Roman"/>
                <w:sz w:val="24"/>
                <w:szCs w:val="24"/>
                <w:lang w:eastAsia="ru-RU"/>
              </w:rPr>
              <w:t>МУНИЦИПАЛЬНЫЙ РАЙОН</w:t>
            </w:r>
          </w:p>
          <w:p>
            <w:pPr>
              <w:pStyle w:val="Normal"/>
              <w:keepNext w:val="true"/>
              <w:numPr>
                <w:ilvl w:val="0"/>
                <w:numId w:val="0"/>
              </w:numPr>
              <w:spacing w:lineRule="auto" w:line="240" w:before="0" w:after="0"/>
              <w:jc w:val="center"/>
              <w:outlineLvl w:val="1"/>
              <w:rPr/>
            </w:pPr>
            <w:r>
              <w:rPr>
                <w:rFonts w:eastAsia="Times New Roman" w:cs="Times New Roman"/>
                <w:b/>
                <w:bCs/>
                <w:sz w:val="24"/>
                <w:szCs w:val="24"/>
                <w:lang w:eastAsia="ru-RU"/>
              </w:rPr>
              <w:t>АДМИНИСТРАЦИЯ</w:t>
            </w:r>
          </w:p>
          <w:p>
            <w:pPr>
              <w:pStyle w:val="Normal"/>
              <w:spacing w:lineRule="auto" w:line="240" w:before="0" w:after="0"/>
              <w:jc w:val="center"/>
              <w:rPr/>
            </w:pPr>
            <w:r>
              <w:rPr>
                <w:rFonts w:eastAsia="Times New Roman" w:cs="Times New Roman"/>
                <w:b/>
                <w:sz w:val="24"/>
                <w:szCs w:val="24"/>
                <w:lang w:eastAsia="ru-RU"/>
              </w:rPr>
              <w:t>НОВОВИЛГОВСКОГО</w:t>
            </w:r>
          </w:p>
          <w:p>
            <w:pPr>
              <w:pStyle w:val="Normal"/>
              <w:spacing w:lineRule="auto" w:line="240" w:before="0" w:after="0"/>
              <w:jc w:val="center"/>
              <w:rPr/>
            </w:pPr>
            <w:r>
              <w:rPr>
                <w:rFonts w:eastAsia="Times New Roman" w:cs="Times New Roman"/>
                <w:b/>
                <w:sz w:val="24"/>
                <w:szCs w:val="24"/>
                <w:lang w:eastAsia="ru-RU"/>
              </w:rPr>
              <w:t>СЕЛЬСКОГО ПОСЕЛЕНИЯ</w:t>
            </w:r>
          </w:p>
          <w:p>
            <w:pPr>
              <w:pStyle w:val="Normal"/>
              <w:spacing w:lineRule="auto" w:line="240" w:before="0" w:after="0"/>
              <w:jc w:val="center"/>
              <w:rPr/>
            </w:pPr>
            <w:r>
              <w:rPr>
                <w:rFonts w:eastAsia="Times New Roman" w:cs="Times New Roman"/>
                <w:sz w:val="24"/>
                <w:szCs w:val="24"/>
                <w:lang w:eastAsia="ru-RU"/>
              </w:rPr>
              <w:t xml:space="preserve">ул. Центральная, д. 5, пос. Новая Вилга, </w:t>
            </w:r>
          </w:p>
          <w:p>
            <w:pPr>
              <w:pStyle w:val="Normal"/>
              <w:spacing w:lineRule="auto" w:line="240" w:before="0" w:after="0"/>
              <w:jc w:val="center"/>
              <w:rPr/>
            </w:pPr>
            <w:r>
              <w:rPr>
                <w:rFonts w:eastAsia="Times New Roman" w:cs="Times New Roman"/>
                <w:sz w:val="24"/>
                <w:szCs w:val="24"/>
                <w:lang w:eastAsia="ru-RU"/>
              </w:rPr>
              <w:t xml:space="preserve">Прионежский район, </w:t>
            </w:r>
          </w:p>
          <w:p>
            <w:pPr>
              <w:pStyle w:val="Normal"/>
              <w:spacing w:lineRule="auto" w:line="240" w:before="0" w:after="0"/>
              <w:jc w:val="center"/>
              <w:rPr/>
            </w:pPr>
            <w:r>
              <w:rPr>
                <w:rFonts w:eastAsia="Times New Roman" w:cs="Times New Roman"/>
                <w:sz w:val="24"/>
                <w:szCs w:val="24"/>
                <w:lang w:eastAsia="ru-RU"/>
              </w:rPr>
              <w:t>Республика Карелия, 185506</w:t>
            </w:r>
          </w:p>
          <w:p>
            <w:pPr>
              <w:pStyle w:val="Normal"/>
              <w:spacing w:lineRule="auto" w:line="240" w:before="0" w:after="0"/>
              <w:jc w:val="center"/>
              <w:rPr/>
            </w:pPr>
            <w:r>
              <w:rPr>
                <w:rFonts w:eastAsia="Times New Roman" w:cs="Times New Roman"/>
                <w:sz w:val="24"/>
                <w:szCs w:val="24"/>
                <w:lang w:eastAsia="ru-RU"/>
              </w:rPr>
              <w:t>Тел. (8142) 786733,  факс (8142) 786830</w:t>
            </w:r>
          </w:p>
          <w:p>
            <w:pPr>
              <w:pStyle w:val="Normal"/>
              <w:spacing w:lineRule="auto" w:line="240" w:before="0" w:after="120"/>
              <w:jc w:val="center"/>
              <w:rPr/>
            </w:pPr>
            <w:r>
              <w:rPr>
                <w:rFonts w:eastAsia="Times New Roman" w:cs="Times New Roman"/>
                <w:sz w:val="24"/>
                <w:szCs w:val="24"/>
                <w:lang w:val="en-US" w:eastAsia="ru-RU"/>
              </w:rPr>
              <w:t>E</w:t>
            </w:r>
            <w:r>
              <w:rPr>
                <w:rFonts w:eastAsia="Times New Roman" w:cs="Times New Roman"/>
                <w:sz w:val="24"/>
                <w:szCs w:val="24"/>
                <w:lang w:eastAsia="ru-RU"/>
              </w:rPr>
              <w:t>-</w:t>
            </w:r>
            <w:r>
              <w:rPr>
                <w:rFonts w:eastAsia="Times New Roman" w:cs="Times New Roman"/>
                <w:sz w:val="24"/>
                <w:szCs w:val="24"/>
                <w:lang w:val="en-US" w:eastAsia="ru-RU"/>
              </w:rPr>
              <w:t>mail</w:t>
            </w:r>
            <w:r>
              <w:rPr>
                <w:rFonts w:eastAsia="Times New Roman" w:cs="Times New Roman"/>
                <w:sz w:val="24"/>
                <w:szCs w:val="24"/>
                <w:lang w:eastAsia="ru-RU"/>
              </w:rPr>
              <w:t xml:space="preserve">: </w:t>
            </w:r>
            <w:hyperlink r:id="rId22">
              <w:r>
                <w:rPr>
                  <w:rStyle w:val="Style"/>
                  <w:rFonts w:eastAsia="Times New Roman" w:cs="Times New Roman"/>
                  <w:color w:val="0000FF"/>
                  <w:sz w:val="24"/>
                  <w:szCs w:val="24"/>
                  <w:u w:val="single"/>
                  <w:lang w:val="en-US" w:eastAsia="ru-RU"/>
                </w:rPr>
                <w:t>admin</w:t>
              </w:r>
              <w:r>
                <w:rPr>
                  <w:rStyle w:val="Style"/>
                  <w:rFonts w:eastAsia="Times New Roman" w:cs="Times New Roman"/>
                  <w:color w:val="0000FF"/>
                  <w:sz w:val="24"/>
                  <w:szCs w:val="24"/>
                  <w:u w:val="single"/>
                  <w:lang w:eastAsia="ru-RU"/>
                </w:rPr>
                <w:t>.</w:t>
              </w:r>
              <w:r>
                <w:rPr>
                  <w:rStyle w:val="Style"/>
                  <w:rFonts w:eastAsia="Times New Roman" w:cs="Times New Roman"/>
                  <w:color w:val="0000FF"/>
                  <w:sz w:val="24"/>
                  <w:szCs w:val="24"/>
                  <w:u w:val="single"/>
                  <w:lang w:val="en-US" w:eastAsia="ru-RU"/>
                </w:rPr>
                <w:t>vilga</w:t>
              </w:r>
              <w:r>
                <w:rPr>
                  <w:rStyle w:val="Style"/>
                  <w:rFonts w:eastAsia="Times New Roman" w:cs="Times New Roman"/>
                  <w:color w:val="0000FF"/>
                  <w:sz w:val="24"/>
                  <w:szCs w:val="24"/>
                  <w:u w:val="single"/>
                  <w:lang w:eastAsia="ru-RU"/>
                </w:rPr>
                <w:t>@</w:t>
              </w:r>
              <w:r>
                <w:rPr>
                  <w:rStyle w:val="Style"/>
                  <w:rFonts w:eastAsia="Times New Roman" w:cs="Times New Roman"/>
                  <w:color w:val="0000FF"/>
                  <w:sz w:val="24"/>
                  <w:szCs w:val="24"/>
                  <w:u w:val="single"/>
                  <w:lang w:val="en-US" w:eastAsia="ru-RU"/>
                </w:rPr>
                <w:t>onego</w:t>
              </w:r>
              <w:r>
                <w:rPr>
                  <w:rStyle w:val="Style"/>
                  <w:rFonts w:eastAsia="Times New Roman" w:cs="Times New Roman"/>
                  <w:color w:val="0000FF"/>
                  <w:sz w:val="24"/>
                  <w:szCs w:val="24"/>
                  <w:u w:val="single"/>
                  <w:lang w:eastAsia="ru-RU"/>
                </w:rPr>
                <w:t>.</w:t>
              </w:r>
              <w:r>
                <w:rPr>
                  <w:rStyle w:val="Style"/>
                  <w:rFonts w:eastAsia="Times New Roman" w:cs="Times New Roman"/>
                  <w:color w:val="0000FF"/>
                  <w:sz w:val="24"/>
                  <w:szCs w:val="24"/>
                  <w:u w:val="single"/>
                  <w:lang w:val="en-US" w:eastAsia="ru-RU"/>
                </w:rPr>
                <w:t>ru</w:t>
              </w:r>
            </w:hyperlink>
          </w:p>
          <w:p>
            <w:pPr>
              <w:pStyle w:val="Normal"/>
              <w:spacing w:lineRule="auto" w:line="240" w:before="0" w:after="120"/>
              <w:jc w:val="center"/>
              <w:rPr/>
            </w:pPr>
            <w:r>
              <w:rPr>
                <w:rFonts w:cs="Times New Roman"/>
                <w:sz w:val="24"/>
                <w:szCs w:val="24"/>
              </w:rPr>
              <w:t xml:space="preserve">Сайт: </w:t>
            </w:r>
            <w:r>
              <w:rPr>
                <w:rFonts w:cs="Times New Roman"/>
                <w:sz w:val="24"/>
                <w:szCs w:val="24"/>
                <w:lang w:val="en-US"/>
              </w:rPr>
              <w:t>nova-vilga.ru</w:t>
            </w:r>
          </w:p>
        </w:tc>
        <w:tc>
          <w:tcPr>
            <w:tcW w:w="4312" w:type="dxa"/>
            <w:tcBorders/>
            <w:shd w:fill="auto" w:val="clear"/>
          </w:tcPr>
          <w:p>
            <w:pPr>
              <w:pStyle w:val="Normal"/>
              <w:numPr>
                <w:ilvl w:val="0"/>
                <w:numId w:val="0"/>
              </w:numPr>
              <w:shd w:val="clear" w:color="auto" w:fill="FFFFFF"/>
              <w:spacing w:lineRule="auto" w:line="240" w:before="0" w:after="75"/>
              <w:jc w:val="right"/>
              <w:outlineLvl w:val="0"/>
              <w:rPr/>
            </w:pPr>
            <w:r>
              <w:rPr>
                <w:rFonts w:eastAsia="Times New Roman" w:cs="Times New Roman"/>
                <w:color w:val="000000"/>
                <w:kern w:val="2"/>
                <w:sz w:val="24"/>
                <w:szCs w:val="24"/>
                <w:lang w:eastAsia="ru-RU"/>
              </w:rPr>
              <w:t>Приложение 8</w:t>
            </w:r>
          </w:p>
        </w:tc>
      </w:tr>
      <w:tr>
        <w:trPr>
          <w:trHeight w:val="228" w:hRule="atLeast"/>
        </w:trPr>
        <w:tc>
          <w:tcPr>
            <w:tcW w:w="900" w:type="dxa"/>
            <w:tcBorders/>
            <w:shd w:fill="auto" w:val="clear"/>
          </w:tcPr>
          <w:p>
            <w:pPr>
              <w:pStyle w:val="Normal"/>
              <w:spacing w:lineRule="auto" w:line="240" w:before="0" w:after="0"/>
              <w:jc w:val="center"/>
              <w:rPr/>
            </w:pPr>
            <w:r>
              <w:rPr>
                <w:rFonts w:eastAsia="Times New Roman" w:cs="Times New Roman"/>
                <w:sz w:val="18"/>
                <w:szCs w:val="24"/>
                <w:lang w:eastAsia="ru-RU"/>
              </w:rPr>
              <w:t>№</w:t>
            </w:r>
          </w:p>
        </w:tc>
        <w:tc>
          <w:tcPr>
            <w:tcW w:w="108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541" w:type="dxa"/>
            <w:tcBorders/>
            <w:shd w:fill="auto" w:val="clear"/>
          </w:tcPr>
          <w:p>
            <w:pPr>
              <w:pStyle w:val="Normal"/>
              <w:spacing w:lineRule="auto" w:line="240" w:before="0" w:after="0"/>
              <w:jc w:val="center"/>
              <w:rPr/>
            </w:pPr>
            <w:r>
              <w:rPr>
                <w:rFonts w:eastAsia="Times New Roman" w:cs="Times New Roman"/>
                <w:sz w:val="18"/>
                <w:szCs w:val="24"/>
                <w:lang w:eastAsia="ru-RU"/>
              </w:rPr>
              <w:t>от</w:t>
            </w:r>
          </w:p>
        </w:tc>
        <w:tc>
          <w:tcPr>
            <w:tcW w:w="72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243" w:type="dxa"/>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1016"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r>
          </w:p>
        </w:tc>
        <w:tc>
          <w:tcPr>
            <w:tcW w:w="726" w:type="dxa"/>
            <w:tcBorders/>
            <w:shd w:fill="auto" w:val="clear"/>
          </w:tcPr>
          <w:p>
            <w:pPr>
              <w:pStyle w:val="Normal"/>
              <w:spacing w:lineRule="auto" w:line="240" w:before="0" w:after="0"/>
              <w:jc w:val="center"/>
              <w:rPr/>
            </w:pPr>
            <w:r>
              <w:rPr>
                <w:rFonts w:eastAsia="Times New Roman" w:cs="Times New Roman"/>
                <w:sz w:val="18"/>
                <w:szCs w:val="24"/>
                <w:lang w:eastAsia="ru-RU"/>
              </w:rPr>
              <w:t>2020г.</w:t>
            </w:r>
          </w:p>
        </w:tc>
        <w:tc>
          <w:tcPr>
            <w:tcW w:w="4312" w:type="dxa"/>
            <w:tcBorders/>
            <w:shd w:fill="auto" w:val="clear"/>
          </w:tcPr>
          <w:p>
            <w:pPr>
              <w:pStyle w:val="Normal"/>
              <w:widowControl/>
              <w:bidi w:val="0"/>
              <w:spacing w:lineRule="auto" w:line="276" w:before="0" w:after="200"/>
              <w:jc w:val="left"/>
              <w:rPr/>
            </w:pPr>
            <w:r>
              <w:rPr/>
            </w:r>
          </w:p>
        </w:tc>
      </w:tr>
      <w:tr>
        <w:trPr>
          <w:trHeight w:val="475" w:hRule="atLeast"/>
        </w:trPr>
        <w:tc>
          <w:tcPr>
            <w:tcW w:w="900" w:type="dxa"/>
            <w:tcBorders/>
            <w:shd w:fill="auto" w:val="clear"/>
          </w:tcPr>
          <w:p>
            <w:pPr>
              <w:pStyle w:val="Normal"/>
              <w:spacing w:lineRule="auto" w:line="240" w:before="0" w:after="0"/>
              <w:jc w:val="center"/>
              <w:rPr/>
            </w:pPr>
            <w:r>
              <w:rPr>
                <w:rFonts w:eastAsia="Times New Roman" w:cs="Times New Roman"/>
                <w:sz w:val="18"/>
                <w:szCs w:val="24"/>
                <w:lang w:eastAsia="ru-RU"/>
              </w:rPr>
              <w:t>На №</w:t>
            </w:r>
          </w:p>
        </w:tc>
        <w:tc>
          <w:tcPr>
            <w:tcW w:w="108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541" w:type="dxa"/>
            <w:tcBorders/>
            <w:shd w:fill="auto" w:val="clear"/>
          </w:tcPr>
          <w:p>
            <w:pPr>
              <w:pStyle w:val="Normal"/>
              <w:spacing w:lineRule="auto" w:line="240" w:before="0" w:after="0"/>
              <w:jc w:val="center"/>
              <w:rPr/>
            </w:pPr>
            <w:r>
              <w:rPr>
                <w:rFonts w:eastAsia="Times New Roman" w:cs="Times New Roman"/>
                <w:sz w:val="18"/>
                <w:szCs w:val="24"/>
                <w:lang w:eastAsia="ru-RU"/>
              </w:rPr>
              <w:t>от</w:t>
            </w:r>
          </w:p>
        </w:tc>
        <w:tc>
          <w:tcPr>
            <w:tcW w:w="72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243" w:type="dxa"/>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1016" w:type="dxa"/>
            <w:tcBorders>
              <w:bottom w:val="single" w:sz="4" w:space="0" w:color="000000"/>
            </w:tcBorders>
            <w:shd w:fill="auto" w:val="clear"/>
          </w:tcPr>
          <w:p>
            <w:pPr>
              <w:pStyle w:val="Normal"/>
              <w:spacing w:lineRule="auto" w:line="240" w:before="0" w:after="0"/>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726" w:type="dxa"/>
            <w:tcBorders/>
            <w:shd w:fill="auto" w:val="clear"/>
          </w:tcPr>
          <w:p>
            <w:pPr>
              <w:pStyle w:val="Normal"/>
              <w:spacing w:lineRule="auto" w:line="240" w:before="0" w:after="0"/>
              <w:jc w:val="center"/>
              <w:rPr/>
            </w:pPr>
            <w:r>
              <w:rPr>
                <w:rFonts w:eastAsia="Times New Roman" w:cs="Times New Roman"/>
                <w:sz w:val="18"/>
                <w:szCs w:val="24"/>
                <w:lang w:eastAsia="ru-RU"/>
              </w:rPr>
              <w:t>20</w:t>
            </w:r>
            <w:r>
              <w:rPr>
                <w:rFonts w:eastAsia="Times New Roman" w:cs="Times New Roman"/>
                <w:sz w:val="18"/>
                <w:szCs w:val="24"/>
                <w:lang w:val="en-US" w:eastAsia="ru-RU"/>
              </w:rPr>
              <w:t>20</w:t>
            </w:r>
            <w:r>
              <w:rPr>
                <w:rFonts w:eastAsia="Times New Roman" w:cs="Times New Roman"/>
                <w:sz w:val="18"/>
                <w:szCs w:val="24"/>
                <w:lang w:val="ru-RU" w:eastAsia="ru-RU"/>
              </w:rPr>
              <w:t>г</w:t>
            </w:r>
            <w:r>
              <w:rPr>
                <w:rFonts w:eastAsia="Times New Roman" w:cs="Times New Roman"/>
                <w:sz w:val="18"/>
                <w:szCs w:val="24"/>
                <w:lang w:eastAsia="ru-RU"/>
              </w:rPr>
              <w:t>.</w:t>
            </w:r>
          </w:p>
        </w:tc>
        <w:tc>
          <w:tcPr>
            <w:tcW w:w="4312" w:type="dxa"/>
            <w:tcBorders/>
            <w:shd w:fill="auto" w:val="clear"/>
          </w:tcPr>
          <w:p>
            <w:pPr>
              <w:pStyle w:val="Normal"/>
              <w:widowControl/>
              <w:bidi w:val="0"/>
              <w:spacing w:lineRule="auto" w:line="276" w:before="0" w:after="200"/>
              <w:jc w:val="left"/>
              <w:rPr/>
            </w:pPr>
            <w:r>
              <w:rPr/>
            </w:r>
          </w:p>
        </w:tc>
      </w:tr>
    </w:tbl>
    <w:p>
      <w:pPr>
        <w:pStyle w:val="Normal"/>
        <w:jc w:val="center"/>
        <w:rPr>
          <w:i w:val="false"/>
          <w:i w:val="false"/>
          <w:iCs w:val="false"/>
          <w:color w:val="000000"/>
          <w:sz w:val="24"/>
          <w:szCs w:val="24"/>
        </w:rPr>
      </w:pPr>
      <w:r>
        <w:rPr>
          <w:i w:val="false"/>
          <w:iCs w:val="false"/>
          <w:color w:val="000000"/>
          <w:sz w:val="24"/>
          <w:szCs w:val="24"/>
        </w:rPr>
      </w:r>
    </w:p>
    <w:p>
      <w:pPr>
        <w:pStyle w:val="Normal"/>
        <w:jc w:val="center"/>
        <w:rPr/>
      </w:pPr>
      <w:r>
        <w:rPr>
          <w:i w:val="false"/>
          <w:iCs w:val="false"/>
          <w:color w:val="000000"/>
          <w:sz w:val="24"/>
          <w:szCs w:val="24"/>
        </w:rPr>
        <w:t>Уважаемый (ая) ______________________________!</w:t>
      </w:r>
    </w:p>
    <w:p>
      <w:pPr>
        <w:pStyle w:val="Normal"/>
        <w:jc w:val="center"/>
        <w:rPr>
          <w:i w:val="false"/>
          <w:i w:val="false"/>
          <w:iCs w:val="false"/>
          <w:color w:val="000000"/>
          <w:sz w:val="24"/>
          <w:szCs w:val="24"/>
        </w:rPr>
      </w:pPr>
      <w:r>
        <w:rPr>
          <w:i w:val="false"/>
          <w:iCs w:val="false"/>
          <w:color w:val="000000"/>
          <w:sz w:val="24"/>
          <w:szCs w:val="24"/>
        </w:rPr>
      </w:r>
    </w:p>
    <w:p>
      <w:pPr>
        <w:pStyle w:val="Normal"/>
        <w:ind w:left="0" w:hanging="0"/>
        <w:rPr/>
      </w:pPr>
      <w:r>
        <w:rPr>
          <w:i w:val="false"/>
          <w:iCs w:val="false"/>
          <w:color w:val="000000"/>
          <w:sz w:val="24"/>
          <w:szCs w:val="24"/>
        </w:rPr>
        <w:tab/>
        <w:t xml:space="preserve">Администрация Нововилговского сельского поселения рассмотрела Ваше заявление на выдачу разрешения на размещение нестационарного торгового объекта </w:t>
      </w:r>
      <w:r>
        <w:rPr>
          <w:rFonts w:eastAsia="Times New Roman"/>
          <w:b w:val="false"/>
          <w:bCs w:val="false"/>
          <w:i w:val="false"/>
          <w:iCs w:val="false"/>
          <w:color w:val="000000"/>
          <w:spacing w:val="20"/>
          <w:sz w:val="24"/>
          <w:szCs w:val="24"/>
        </w:rPr>
        <w:t xml:space="preserve">на территории </w:t>
      </w:r>
      <w:r>
        <w:rPr>
          <w:rFonts w:eastAsia="Times New Roman"/>
          <w:b w:val="false"/>
          <w:bCs w:val="false"/>
          <w:i w:val="false"/>
          <w:iCs w:val="false"/>
          <w:color w:val="000000"/>
          <w:spacing w:val="6"/>
          <w:kern w:val="0"/>
          <w:sz w:val="24"/>
          <w:szCs w:val="24"/>
        </w:rPr>
        <w:t>Нововилговского сельского поселения по адресу:</w:t>
      </w:r>
      <w:r>
        <w:rPr>
          <w:rFonts w:eastAsia="Times New Roman"/>
          <w:b w:val="false"/>
          <w:bCs w:val="false"/>
          <w:i w:val="false"/>
          <w:iCs w:val="false"/>
          <w:color w:val="000000"/>
          <w:spacing w:val="20"/>
          <w:sz w:val="24"/>
          <w:szCs w:val="24"/>
        </w:rPr>
        <w:t>_____________, п</w:t>
      </w:r>
      <w:r>
        <w:rPr>
          <w:i w:val="false"/>
          <w:iCs w:val="false"/>
          <w:color w:val="000000"/>
          <w:sz w:val="24"/>
          <w:szCs w:val="24"/>
        </w:rPr>
        <w:t>лощадь объекта: общая площадь _____кв.м., торговая площадь _____кв.м., специализация нестационарного торгового объекта: _____________, ассортимент реализуемых товаров (услуг) _______________, часы работы: с ____ч._____м    до  ___ч.____м., перерыв: с ____ч._____м.   до   ___ч. ___м., на срок: с «____»_______202__г. до «___»________202__г и сообщает, что отказывает в выдаче разрешения о размещении данного объекта в связи с п. 2.8 Порядка (указать причину отказа).</w:t>
      </w:r>
    </w:p>
    <w:p>
      <w:pPr>
        <w:pStyle w:val="Normal"/>
        <w:spacing w:lineRule="auto" w:line="276"/>
        <w:ind w:left="0" w:hanging="0"/>
        <w:jc w:val="both"/>
        <w:rPr>
          <w:spacing w:val="6"/>
        </w:rPr>
      </w:pPr>
      <w:r>
        <w:rPr>
          <w:rFonts w:eastAsia="Times New Roman" w:cs="Calibri"/>
          <w:b w:val="false"/>
          <w:bCs w:val="false"/>
          <w:i w:val="false"/>
          <w:iCs w:val="false"/>
          <w:color w:val="000000"/>
          <w:spacing w:val="6"/>
          <w:kern w:val="2"/>
          <w:sz w:val="24"/>
          <w:szCs w:val="24"/>
          <w:lang w:val="ru-RU" w:eastAsia="zh-CN" w:bidi="ar-SA"/>
        </w:rPr>
        <w:tab/>
        <w:t xml:space="preserve">На основании вышеизложенного, Администрация Нововилговского сельского поселения возвращает Ваше заявление с приложенными документами и одновременно </w:t>
      </w:r>
      <w:r>
        <w:rPr>
          <w:rFonts w:eastAsia="Calibri" w:cs="Times New Roman"/>
          <w:b w:val="false"/>
          <w:bCs w:val="false"/>
          <w:i w:val="false"/>
          <w:iCs w:val="false"/>
          <w:color w:val="000000"/>
          <w:spacing w:val="6"/>
          <w:kern w:val="0"/>
          <w:sz w:val="24"/>
          <w:szCs w:val="24"/>
          <w:lang w:val="ru-RU" w:eastAsia="en-US" w:bidi="ar-SA"/>
        </w:rPr>
        <w:t xml:space="preserve">уведомляет Вас о том, что Вы имеете право обратиться в Администрацию  с соответствующим заявлением при соблюдении условий Порядка </w:t>
      </w:r>
      <w:r>
        <w:rPr>
          <w:rFonts w:eastAsia="Times New Roman" w:cs="Times New Roman"/>
          <w:b w:val="false"/>
          <w:bCs w:val="false"/>
          <w:i w:val="false"/>
          <w:iCs w:val="false"/>
          <w:color w:val="000000"/>
          <w:spacing w:val="6"/>
          <w:kern w:val="0"/>
          <w:sz w:val="24"/>
          <w:szCs w:val="24"/>
          <w:lang w:val="ru-RU" w:eastAsia="en-US" w:bidi="ar-SA"/>
        </w:rPr>
        <w:t>принятия решения на размещения нестационарных торговых объектов на территории Нововилговского сельского поселения.</w:t>
      </w:r>
    </w:p>
    <w:p>
      <w:pPr>
        <w:pStyle w:val="Normal"/>
        <w:spacing w:lineRule="auto" w:line="276"/>
        <w:ind w:left="0" w:hanging="0"/>
        <w:jc w:val="both"/>
        <w:rPr>
          <w:spacing w:val="6"/>
        </w:rPr>
      </w:pPr>
      <w:r>
        <w:rPr>
          <w:rFonts w:eastAsia="Times New Roman" w:cs="Times New Roman"/>
          <w:b w:val="false"/>
          <w:bCs w:val="false"/>
          <w:i w:val="false"/>
          <w:iCs w:val="false"/>
          <w:color w:val="000000"/>
          <w:spacing w:val="6"/>
          <w:kern w:val="0"/>
          <w:sz w:val="24"/>
          <w:szCs w:val="24"/>
          <w:lang w:val="ru-RU" w:eastAsia="en-US" w:bidi="ar-SA"/>
        </w:rPr>
        <w:tab/>
        <w:t xml:space="preserve">Приложение: заявление на ___л. </w:t>
      </w:r>
    </w:p>
    <w:p>
      <w:pPr>
        <w:pStyle w:val="Normal"/>
        <w:spacing w:lineRule="auto" w:line="276"/>
        <w:ind w:left="0" w:hanging="0"/>
        <w:jc w:val="both"/>
        <w:rPr>
          <w:spacing w:val="6"/>
        </w:rPr>
      </w:pPr>
      <w:r>
        <w:rPr>
          <w:rFonts w:eastAsia="Times New Roman" w:cs="Times New Roman"/>
          <w:b w:val="false"/>
          <w:bCs w:val="false"/>
          <w:i w:val="false"/>
          <w:iCs w:val="false"/>
          <w:color w:val="000000"/>
          <w:spacing w:val="6"/>
          <w:kern w:val="0"/>
          <w:sz w:val="24"/>
          <w:szCs w:val="24"/>
          <w:lang w:val="ru-RU" w:eastAsia="en-US" w:bidi="ar-SA"/>
        </w:rPr>
        <w:t xml:space="preserve">                                 </w:t>
      </w:r>
      <w:r>
        <w:rPr>
          <w:rFonts w:eastAsia="Times New Roman" w:cs="Times New Roman"/>
          <w:b w:val="false"/>
          <w:bCs w:val="false"/>
          <w:i w:val="false"/>
          <w:iCs w:val="false"/>
          <w:color w:val="000000"/>
          <w:spacing w:val="6"/>
          <w:kern w:val="0"/>
          <w:sz w:val="24"/>
          <w:szCs w:val="24"/>
          <w:lang w:val="ru-RU" w:eastAsia="en-US" w:bidi="ar-SA"/>
        </w:rPr>
        <w:t>документы, приложенные к заявлению на ____л.</w:t>
      </w:r>
    </w:p>
    <w:p>
      <w:pPr>
        <w:pStyle w:val="Normal"/>
        <w:spacing w:lineRule="auto" w:line="276"/>
        <w:ind w:left="0" w:hanging="0"/>
        <w:jc w:val="both"/>
        <w:rPr>
          <w:spacing w:val="6"/>
        </w:rPr>
      </w:pPr>
      <w:r>
        <w:rPr>
          <w:rFonts w:eastAsia="Times New Roman" w:cs="Times New Roman"/>
          <w:b w:val="false"/>
          <w:bCs w:val="false"/>
          <w:i w:val="false"/>
          <w:iCs w:val="false"/>
          <w:color w:val="000000"/>
          <w:spacing w:val="6"/>
          <w:kern w:val="0"/>
          <w:sz w:val="24"/>
          <w:szCs w:val="24"/>
          <w:lang w:val="ru-RU" w:eastAsia="en-US" w:bidi="ar-SA"/>
        </w:rPr>
        <w:t>С уважением,</w:t>
      </w:r>
    </w:p>
    <w:p>
      <w:pPr>
        <w:pStyle w:val="Normal"/>
        <w:ind w:left="0" w:right="0" w:hanging="0"/>
        <w:rPr>
          <w:rFonts w:ascii="Times New Roman" w:hAnsi="Times New Roman"/>
          <w:sz w:val="24"/>
          <w:szCs w:val="24"/>
        </w:rPr>
      </w:pPr>
      <w:r>
        <w:rPr>
          <w:sz w:val="24"/>
          <w:szCs w:val="24"/>
        </w:rPr>
        <w:t xml:space="preserve">Глава Нововилговского </w:t>
      </w:r>
    </w:p>
    <w:p>
      <w:pPr>
        <w:pStyle w:val="Normal"/>
        <w:ind w:left="0" w:right="0" w:hanging="0"/>
        <w:rPr/>
      </w:pPr>
      <w:r>
        <w:rPr>
          <w:sz w:val="24"/>
          <w:szCs w:val="24"/>
        </w:rPr>
        <w:t xml:space="preserve">сельского поселения </w:t>
        <w:tab/>
        <w:t>________________          /Ф.И.О/</w:t>
      </w:r>
    </w:p>
    <w:p>
      <w:pPr>
        <w:pStyle w:val="Normal"/>
        <w:ind w:left="0" w:right="0" w:hanging="0"/>
        <w:rPr/>
      </w:pPr>
      <w:r>
        <w:rPr>
          <w:sz w:val="24"/>
          <w:szCs w:val="24"/>
        </w:rPr>
        <w:t xml:space="preserve">                            </w:t>
      </w:r>
      <w:r>
        <w:rPr>
          <w:sz w:val="18"/>
          <w:szCs w:val="18"/>
        </w:rPr>
        <w:t xml:space="preserve">                                     </w:t>
      </w:r>
      <w:r>
        <w:rPr>
          <w:sz w:val="18"/>
          <w:szCs w:val="18"/>
        </w:rPr>
        <w:t>(подпись)</w:t>
      </w:r>
    </w:p>
    <w:p>
      <w:pPr>
        <w:pStyle w:val="Normal"/>
        <w:widowControl w:val="false"/>
        <w:spacing w:lineRule="atLeast" w:line="100"/>
        <w:jc w:val="center"/>
        <w:rPr>
          <w:i w:val="false"/>
          <w:i w:val="false"/>
          <w:iCs w:val="false"/>
          <w:color w:val="000000"/>
          <w:sz w:val="24"/>
          <w:szCs w:val="24"/>
        </w:rPr>
      </w:pPr>
      <w:r>
        <w:rPr>
          <w:i w:val="false"/>
          <w:iCs w:val="false"/>
          <w:color w:val="000000"/>
          <w:sz w:val="24"/>
          <w:szCs w:val="24"/>
        </w:rPr>
      </w:r>
    </w:p>
    <w:p>
      <w:pPr>
        <w:pStyle w:val="Normal"/>
        <w:widowControl w:val="false"/>
        <w:spacing w:lineRule="atLeast" w:line="100"/>
        <w:jc w:val="center"/>
        <w:rPr>
          <w:i w:val="false"/>
          <w:i w:val="false"/>
          <w:iCs w:val="false"/>
          <w:color w:val="000000"/>
          <w:sz w:val="24"/>
          <w:szCs w:val="24"/>
        </w:rPr>
      </w:pPr>
      <w:r>
        <w:rPr>
          <w:i w:val="false"/>
          <w:iCs w:val="false"/>
          <w:color w:val="000000"/>
          <w:sz w:val="24"/>
          <w:szCs w:val="24"/>
        </w:rPr>
      </w:r>
    </w:p>
    <w:p>
      <w:pPr>
        <w:pStyle w:val="Normal"/>
        <w:widowControl w:val="false"/>
        <w:spacing w:lineRule="atLeast" w:line="100"/>
        <w:jc w:val="center"/>
        <w:rPr>
          <w:i w:val="false"/>
          <w:i w:val="false"/>
          <w:iCs w:val="false"/>
          <w:color w:val="000000"/>
          <w:sz w:val="24"/>
          <w:szCs w:val="24"/>
        </w:rPr>
      </w:pPr>
      <w:r>
        <w:rPr>
          <w:i w:val="false"/>
          <w:iCs w:val="false"/>
          <w:color w:val="000000"/>
          <w:sz w:val="24"/>
          <w:szCs w:val="24"/>
        </w:rPr>
      </w:r>
    </w:p>
    <w:p>
      <w:pPr>
        <w:pStyle w:val="Normal"/>
        <w:widowControl w:val="false"/>
        <w:spacing w:lineRule="atLeast" w:line="100"/>
        <w:jc w:val="center"/>
        <w:rPr>
          <w:i w:val="false"/>
          <w:i w:val="false"/>
          <w:iCs w:val="false"/>
          <w:color w:val="000000"/>
          <w:sz w:val="24"/>
          <w:szCs w:val="24"/>
        </w:rPr>
      </w:pPr>
      <w:r>
        <w:rPr>
          <w:i w:val="false"/>
          <w:iCs w:val="false"/>
          <w:color w:val="000000"/>
          <w:sz w:val="24"/>
          <w:szCs w:val="24"/>
        </w:rPr>
      </w:r>
    </w:p>
    <w:p>
      <w:pPr>
        <w:pStyle w:val="Normal"/>
        <w:widowControl w:val="false"/>
        <w:spacing w:lineRule="atLeast" w:line="100"/>
        <w:jc w:val="center"/>
        <w:rPr>
          <w:i w:val="false"/>
          <w:i w:val="false"/>
          <w:iCs w:val="false"/>
          <w:color w:val="000000"/>
          <w:sz w:val="24"/>
          <w:szCs w:val="24"/>
        </w:rPr>
      </w:pPr>
      <w:r>
        <w:rPr>
          <w:i w:val="false"/>
          <w:iCs w:val="false"/>
          <w:color w:val="000000"/>
          <w:sz w:val="24"/>
          <w:szCs w:val="24"/>
        </w:rPr>
      </w:r>
    </w:p>
    <w:p>
      <w:pPr>
        <w:pStyle w:val="Normal"/>
        <w:widowControl w:val="false"/>
        <w:spacing w:lineRule="atLeast" w:line="100"/>
        <w:jc w:val="center"/>
        <w:rPr>
          <w:i w:val="false"/>
          <w:i w:val="false"/>
          <w:iCs w:val="false"/>
          <w:color w:val="000000"/>
          <w:sz w:val="24"/>
          <w:szCs w:val="24"/>
        </w:rPr>
      </w:pPr>
      <w:r>
        <w:rPr>
          <w:i w:val="false"/>
          <w:iCs w:val="false"/>
          <w:color w:val="000000"/>
          <w:sz w:val="24"/>
          <w:szCs w:val="24"/>
        </w:rPr>
      </w:r>
    </w:p>
    <w:p>
      <w:pPr>
        <w:pStyle w:val="Normal"/>
        <w:widowControl w:val="false"/>
        <w:spacing w:lineRule="atLeast" w:line="100"/>
        <w:jc w:val="center"/>
        <w:rPr>
          <w:i w:val="false"/>
          <w:i w:val="false"/>
          <w:iCs w:val="false"/>
          <w:color w:val="000000"/>
          <w:sz w:val="24"/>
          <w:szCs w:val="24"/>
        </w:rPr>
      </w:pPr>
      <w:r>
        <w:rPr>
          <w:i w:val="false"/>
          <w:iCs w:val="false"/>
          <w:color w:val="000000"/>
          <w:sz w:val="24"/>
          <w:szCs w:val="24"/>
        </w:rPr>
      </w:r>
    </w:p>
    <w:p>
      <w:pPr>
        <w:pStyle w:val="Normal"/>
        <w:widowControl w:val="false"/>
        <w:spacing w:lineRule="atLeast" w:line="100"/>
        <w:jc w:val="center"/>
        <w:rPr/>
      </w:pPr>
      <w:r>
        <w:rPr>
          <w:i w:val="false"/>
          <w:iCs w:val="false"/>
          <w:color w:val="000000"/>
          <w:sz w:val="24"/>
          <w:szCs w:val="24"/>
        </w:rPr>
        <w:tab/>
        <w:tab/>
        <w:tab/>
        <w:tab/>
        <w:tab/>
        <w:tab/>
        <w:tab/>
        <w:tab/>
        <w:tab/>
        <w:tab/>
        <w:tab/>
        <w:tab/>
      </w:r>
      <w:r>
        <w:rPr>
          <w:rFonts w:eastAsia="SimSun" w:cs="Calibri"/>
          <w:i w:val="false"/>
          <w:iCs w:val="false"/>
          <w:color w:val="000000"/>
          <w:kern w:val="2"/>
          <w:sz w:val="24"/>
          <w:szCs w:val="24"/>
          <w:lang w:val="ru-RU" w:eastAsia="zh-CN" w:bidi="ar-SA"/>
        </w:rPr>
        <w:t>П</w:t>
      </w:r>
      <w:r>
        <w:rPr>
          <w:i w:val="false"/>
          <w:iCs w:val="false"/>
          <w:color w:val="000000"/>
          <w:sz w:val="24"/>
          <w:szCs w:val="24"/>
        </w:rPr>
        <w:t xml:space="preserve">риложение </w:t>
      </w:r>
      <w:r>
        <w:rPr>
          <w:rFonts w:eastAsia="SimSun" w:cs="Calibri"/>
          <w:i w:val="false"/>
          <w:iCs w:val="false"/>
          <w:color w:val="000000"/>
          <w:kern w:val="2"/>
          <w:sz w:val="24"/>
          <w:szCs w:val="24"/>
          <w:lang w:val="ru-RU" w:eastAsia="zh-CN" w:bidi="ar-SA"/>
        </w:rPr>
        <w:t>9</w:t>
      </w:r>
    </w:p>
    <w:p>
      <w:pPr>
        <w:pStyle w:val="Normal"/>
        <w:widowControl w:val="false"/>
        <w:spacing w:lineRule="atLeast" w:line="100"/>
        <w:jc w:val="center"/>
        <w:rPr/>
      </w:pPr>
      <w:r>
        <w:rPr/>
        <w:object w:dxaOrig="636" w:dyaOrig="924">
          <v:shape id="ole_rId23" style="width:31.25pt;height:46.2pt" o:ole="">
            <v:imagedata r:id="rId24" o:title=""/>
          </v:shape>
          <o:OLEObject Type="Embed" ProgID="" ShapeID="ole_rId23" DrawAspect="Content" ObjectID="_365163449" r:id="rId23"/>
        </w:object>
      </w:r>
    </w:p>
    <w:p>
      <w:pPr>
        <w:pStyle w:val="Normal"/>
        <w:widowControl w:val="false"/>
        <w:spacing w:lineRule="atLeast" w:line="100"/>
        <w:jc w:val="center"/>
        <w:rPr>
          <w:rFonts w:eastAsia="Times New Roman" w:cs="Times New Roman"/>
          <w:sz w:val="22"/>
          <w:szCs w:val="22"/>
        </w:rPr>
      </w:pPr>
      <w:r>
        <w:rPr>
          <w:rFonts w:eastAsia="Times New Roman" w:cs="Times New Roman"/>
          <w:sz w:val="22"/>
          <w:szCs w:val="22"/>
        </w:rPr>
      </w:r>
    </w:p>
    <w:p>
      <w:pPr>
        <w:pStyle w:val="Normal"/>
        <w:widowControl w:val="false"/>
        <w:spacing w:lineRule="atLeast" w:line="100"/>
        <w:jc w:val="center"/>
        <w:rPr>
          <w:rFonts w:eastAsia="Times New Roman" w:cs="Times New Roman"/>
          <w:sz w:val="22"/>
          <w:szCs w:val="22"/>
        </w:rPr>
      </w:pPr>
      <w:r>
        <w:rPr>
          <w:rFonts w:eastAsia="Times New Roman" w:cs="Times New Roman"/>
          <w:sz w:val="22"/>
          <w:szCs w:val="22"/>
        </w:rPr>
        <w:t>Республика Карелия</w:t>
      </w:r>
    </w:p>
    <w:p>
      <w:pPr>
        <w:pStyle w:val="Normal"/>
        <w:widowControl w:val="false"/>
        <w:spacing w:lineRule="atLeast" w:line="100"/>
        <w:jc w:val="center"/>
        <w:rPr>
          <w:rFonts w:eastAsia="Times New Roman" w:cs="Times New Roman"/>
          <w:sz w:val="22"/>
          <w:szCs w:val="22"/>
        </w:rPr>
      </w:pPr>
      <w:r>
        <w:rPr>
          <w:rFonts w:eastAsia="Times New Roman" w:cs="Times New Roman"/>
          <w:sz w:val="22"/>
          <w:szCs w:val="22"/>
        </w:rPr>
        <w:t>Прионежский муниципальный район</w:t>
      </w:r>
    </w:p>
    <w:p>
      <w:pPr>
        <w:pStyle w:val="Normal"/>
        <w:widowControl w:val="false"/>
        <w:spacing w:lineRule="atLeast" w:line="100"/>
        <w:jc w:val="center"/>
        <w:rPr>
          <w:rFonts w:eastAsia="Times New Roman" w:cs="Times New Roman"/>
          <w:b/>
          <w:b/>
          <w:caps/>
          <w:sz w:val="22"/>
          <w:szCs w:val="22"/>
        </w:rPr>
      </w:pPr>
      <w:r>
        <w:rPr>
          <w:rFonts w:eastAsia="Times New Roman" w:cs="Times New Roman"/>
          <w:b/>
          <w:caps/>
          <w:sz w:val="22"/>
          <w:szCs w:val="22"/>
        </w:rPr>
        <w:t>Администрация Нововилговского  сельского поселения</w:t>
      </w:r>
    </w:p>
    <w:p>
      <w:pPr>
        <w:pStyle w:val="Normal"/>
        <w:jc w:val="center"/>
        <w:rPr>
          <w:rFonts w:eastAsia="Times New Roman" w:cs="Times New Roman"/>
          <w:b/>
          <w:b/>
          <w:caps/>
          <w:sz w:val="22"/>
          <w:szCs w:val="22"/>
        </w:rPr>
      </w:pPr>
      <w:r>
        <w:rPr>
          <w:rFonts w:eastAsia="Times New Roman" w:cs="Times New Roman"/>
          <w:b/>
          <w:caps/>
          <w:sz w:val="22"/>
          <w:szCs w:val="22"/>
        </w:rPr>
      </w:r>
    </w:p>
    <w:p>
      <w:pPr>
        <w:pStyle w:val="Normal"/>
        <w:jc w:val="center"/>
        <w:rPr>
          <w:rFonts w:ascii="Times New Roman" w:hAnsi="Times New Roman" w:eastAsia="SimSun" w:cs="Calibri"/>
          <w:b/>
          <w:b/>
          <w:spacing w:val="20"/>
          <w:sz w:val="22"/>
          <w:szCs w:val="22"/>
          <w:lang w:bidi="ar-SA"/>
        </w:rPr>
      </w:pPr>
      <w:r>
        <w:rPr>
          <w:rFonts w:eastAsia="SimSun" w:cs="Calibri"/>
          <w:b/>
          <w:spacing w:val="20"/>
          <w:sz w:val="22"/>
          <w:szCs w:val="22"/>
          <w:lang w:bidi="ar-SA"/>
        </w:rPr>
        <w:t>ПОСТАНОВЛЕНИЕ</w:t>
      </w:r>
    </w:p>
    <w:p>
      <w:pPr>
        <w:pStyle w:val="Normal"/>
        <w:jc w:val="center"/>
        <w:rPr>
          <w:b/>
          <w:b/>
          <w:spacing w:val="20"/>
          <w:sz w:val="22"/>
          <w:szCs w:val="22"/>
        </w:rPr>
      </w:pPr>
      <w:r>
        <w:rPr>
          <w:b/>
          <w:spacing w:val="20"/>
          <w:sz w:val="22"/>
          <w:szCs w:val="22"/>
        </w:rPr>
      </w:r>
    </w:p>
    <w:p>
      <w:pPr>
        <w:pStyle w:val="Normal"/>
        <w:rPr>
          <w:sz w:val="22"/>
          <w:szCs w:val="22"/>
        </w:rPr>
      </w:pPr>
      <w:r>
        <w:rPr>
          <w:sz w:val="22"/>
          <w:szCs w:val="22"/>
        </w:rPr>
        <w:t>от «____» _______________ 20        г.</w:t>
        <w:tab/>
        <w:tab/>
        <w:tab/>
        <w:t xml:space="preserve">                                                           № _________</w:t>
      </w:r>
    </w:p>
    <w:p>
      <w:pPr>
        <w:pStyle w:val="Normal"/>
        <w:ind w:left="0" w:right="0" w:firstLine="360"/>
        <w:rPr>
          <w:b/>
          <w:b/>
          <w:sz w:val="22"/>
          <w:szCs w:val="22"/>
        </w:rPr>
      </w:pPr>
      <w:r>
        <w:rPr>
          <w:b/>
          <w:sz w:val="22"/>
          <w:szCs w:val="22"/>
        </w:rPr>
      </w:r>
    </w:p>
    <w:p>
      <w:pPr>
        <w:pStyle w:val="211"/>
        <w:ind w:left="0" w:right="851" w:hanging="0"/>
        <w:jc w:val="left"/>
        <w:rPr>
          <w:b/>
          <w:b/>
          <w:sz w:val="22"/>
          <w:szCs w:val="22"/>
        </w:rPr>
      </w:pPr>
      <w:r>
        <w:rPr>
          <w:b/>
          <w:sz w:val="22"/>
          <w:szCs w:val="22"/>
        </w:rPr>
      </w:r>
    </w:p>
    <w:p>
      <w:pPr>
        <w:pStyle w:val="211"/>
        <w:widowControl/>
        <w:suppressAutoHyphens w:val="true"/>
        <w:bidi w:val="0"/>
        <w:spacing w:before="0" w:after="0"/>
        <w:ind w:left="0" w:right="283" w:hanging="0"/>
        <w:jc w:val="center"/>
        <w:rPr/>
      </w:pPr>
      <w:r>
        <w:rPr>
          <w:sz w:val="22"/>
          <w:szCs w:val="22"/>
        </w:rPr>
        <w:t xml:space="preserve">     </w:t>
      </w:r>
      <w:r>
        <w:rPr>
          <w:sz w:val="22"/>
          <w:szCs w:val="22"/>
        </w:rPr>
        <w:tab/>
        <w:t xml:space="preserve">О проведении открыто аукциона на право выдачи разрешения на разрешения на </w:t>
        <w:tab/>
        <w:t>размещение нестационарного торгового объекта на территории Нововилговского сельского поселения и заключения соглашения к нему, без предоставления земельного участка.</w:t>
      </w:r>
    </w:p>
    <w:p>
      <w:pPr>
        <w:pStyle w:val="211"/>
        <w:ind w:left="0" w:right="851" w:hanging="0"/>
        <w:jc w:val="left"/>
        <w:rPr/>
      </w:pPr>
      <w:r>
        <w:rPr/>
      </w:r>
    </w:p>
    <w:p>
      <w:pPr>
        <w:pStyle w:val="Normal"/>
        <w:ind w:left="0" w:right="0" w:firstLine="709"/>
        <w:jc w:val="both"/>
        <w:rPr/>
      </w:pPr>
      <w:r>
        <w:rPr>
          <w:sz w:val="22"/>
          <w:szCs w:val="22"/>
        </w:rPr>
        <w:t>В соответствии с положениями Федерального закона от 28.12.2009 г. № 381-ФЗ «Об основах государственного регулирования торговой деятельности в Российской Федерации», Постановлением Правительства РК от 26.04.2017 № 133-П «О мерах по развитию нестационарной торговли на территории РК», статьи 39,33 Земельного кодекса Российской Федерации, Постановления Администрации Нововилговского сельского поселения № 80 от 14.07.2020 г., Администрация Нововилговского сельского поселения</w:t>
      </w:r>
    </w:p>
    <w:p>
      <w:pPr>
        <w:pStyle w:val="Normal"/>
        <w:ind w:left="0" w:right="0" w:firstLine="709"/>
        <w:jc w:val="center"/>
        <w:rPr/>
      </w:pPr>
      <w:r>
        <w:rPr>
          <w:sz w:val="22"/>
          <w:szCs w:val="22"/>
        </w:rPr>
        <w:t>ПОСТАНОВЛЯЕТ:</w:t>
      </w:r>
    </w:p>
    <w:p>
      <w:pPr>
        <w:pStyle w:val="Normal"/>
        <w:ind w:left="0" w:right="0" w:firstLine="709"/>
        <w:jc w:val="both"/>
        <w:rPr>
          <w:sz w:val="22"/>
          <w:szCs w:val="22"/>
        </w:rPr>
      </w:pPr>
      <w:r>
        <w:rPr>
          <w:sz w:val="22"/>
          <w:szCs w:val="22"/>
        </w:rPr>
      </w:r>
    </w:p>
    <w:p>
      <w:pPr>
        <w:pStyle w:val="Normal"/>
        <w:ind w:left="0" w:right="0" w:firstLine="709"/>
        <w:jc w:val="both"/>
        <w:rPr/>
      </w:pPr>
      <w:r>
        <w:rPr>
          <w:sz w:val="22"/>
          <w:szCs w:val="22"/>
        </w:rPr>
        <w:t>Создать и утвердить состав комиссии по проведению открытого аукциона на право выдачи разрешения на размещение нестационарного торгового объекта на территории Нововилговского сельского поселения и заключения соглашения к нему, без предоставления земельного участка (</w:t>
      </w:r>
      <w:r>
        <w:rPr>
          <w:rFonts w:eastAsia="SimSun" w:cs="Calibri"/>
          <w:sz w:val="22"/>
          <w:szCs w:val="22"/>
          <w:lang w:bidi="ar-SA"/>
        </w:rPr>
        <w:t>д</w:t>
      </w:r>
      <w:r>
        <w:rPr>
          <w:sz w:val="22"/>
          <w:szCs w:val="22"/>
        </w:rPr>
        <w:t>алее — Аукционная комиссия, Комиссия) в следующем составе: председатель Комиссии -_____________; члены Комиссии _____________________.</w:t>
      </w:r>
    </w:p>
    <w:p>
      <w:pPr>
        <w:pStyle w:val="Normal"/>
        <w:ind w:left="0" w:right="0" w:firstLine="709"/>
        <w:jc w:val="both"/>
        <w:rPr>
          <w:sz w:val="22"/>
          <w:szCs w:val="22"/>
        </w:rPr>
      </w:pPr>
      <w:r>
        <w:rPr>
          <w:sz w:val="22"/>
          <w:szCs w:val="22"/>
        </w:rPr>
        <w:t>Комиссии провести процедуру открытого аукциона на право выдачи разрешения на размещение нестационарного торгового объекта на территории Нововилговского сельского поселения и заключения соглашения к нему, без предоставления земельного участка: право на выдачу разрешения на размещение нестационарного торгового объекта на территории Нововилговского сельского поселения по адресу:____________________, на земельном участке с кадастровым номером ______________________, и заключение соглашения к нему.</w:t>
      </w:r>
    </w:p>
    <w:p>
      <w:pPr>
        <w:pStyle w:val="Normal"/>
        <w:ind w:left="0" w:right="0" w:firstLine="709"/>
        <w:jc w:val="both"/>
        <w:rPr>
          <w:sz w:val="22"/>
          <w:szCs w:val="22"/>
        </w:rPr>
      </w:pPr>
      <w:r>
        <w:rPr>
          <w:sz w:val="22"/>
          <w:szCs w:val="22"/>
        </w:rPr>
        <w:t>Утвердить сообщение о проведении открытого аукциона согласно Приложению № 1 .</w:t>
      </w:r>
    </w:p>
    <w:p>
      <w:pPr>
        <w:pStyle w:val="Normal"/>
        <w:ind w:left="0" w:right="0" w:firstLine="709"/>
        <w:jc w:val="both"/>
        <w:rPr/>
      </w:pPr>
      <w:r>
        <w:rPr>
          <w:sz w:val="22"/>
          <w:szCs w:val="22"/>
        </w:rPr>
        <w:t>Разместить сообщение о проведении аукциона на официальном сайте Администрации Нововилговского сельского поселения, ежемесячном информационном бюллетене «Родник».</w:t>
      </w:r>
    </w:p>
    <w:p>
      <w:pPr>
        <w:pStyle w:val="Normal"/>
        <w:ind w:left="0" w:right="0" w:firstLine="709"/>
        <w:jc w:val="both"/>
        <w:rPr>
          <w:sz w:val="22"/>
          <w:szCs w:val="22"/>
        </w:rPr>
      </w:pPr>
      <w:r>
        <w:rPr>
          <w:sz w:val="22"/>
          <w:szCs w:val="22"/>
        </w:rPr>
        <w:t xml:space="preserve">Комиссии провести заседание по определению участников аукциона и провести процедуру в сроки, установленные Постановлением Администрации Нововилговского сельского поселения № 80 от 14.07.2020г. </w:t>
      </w:r>
    </w:p>
    <w:p>
      <w:pPr>
        <w:pStyle w:val="Normal"/>
        <w:ind w:left="0" w:right="0" w:firstLine="709"/>
        <w:jc w:val="both"/>
        <w:rPr>
          <w:sz w:val="22"/>
          <w:szCs w:val="22"/>
        </w:rPr>
      </w:pPr>
      <w:r>
        <w:rPr>
          <w:sz w:val="22"/>
          <w:szCs w:val="22"/>
        </w:rPr>
        <w:t>Контроль над исполнением данного постановления оставляю за собой.</w:t>
      </w:r>
    </w:p>
    <w:p>
      <w:pPr>
        <w:pStyle w:val="Normal"/>
        <w:ind w:left="0" w:right="0" w:firstLine="709"/>
        <w:jc w:val="both"/>
        <w:rPr>
          <w:sz w:val="22"/>
          <w:szCs w:val="22"/>
        </w:rPr>
      </w:pPr>
      <w:r>
        <w:rPr>
          <w:sz w:val="22"/>
          <w:szCs w:val="22"/>
        </w:rPr>
      </w:r>
    </w:p>
    <w:p>
      <w:pPr>
        <w:pStyle w:val="Normal"/>
        <w:ind w:left="0" w:right="0" w:firstLine="709"/>
        <w:jc w:val="both"/>
        <w:rPr>
          <w:sz w:val="22"/>
          <w:szCs w:val="22"/>
        </w:rPr>
      </w:pPr>
      <w:r>
        <w:rPr>
          <w:sz w:val="22"/>
          <w:szCs w:val="22"/>
        </w:rPr>
        <w:t>Приложение: Информационное сообщение (извещение) по проведению открытого аукциона № ____ на право выдачи разрешения на размещение нестационарного торгового объекта на территории Нововилговского сельского поселения и заключения соглашения к нему, без предоставления земельного участка.</w:t>
      </w:r>
    </w:p>
    <w:p>
      <w:pPr>
        <w:pStyle w:val="Normal"/>
        <w:ind w:left="0" w:right="0" w:firstLine="709"/>
        <w:jc w:val="both"/>
        <w:rPr/>
      </w:pPr>
      <w:bookmarkStart w:id="11" w:name="__DdeLink__4543_2375817921"/>
      <w:bookmarkEnd w:id="11"/>
      <w:r>
        <w:rPr>
          <w:sz w:val="22"/>
          <w:szCs w:val="22"/>
        </w:rPr>
        <w:t xml:space="preserve">Глава Нововилговского сельского поселения      </w:t>
      </w:r>
      <w:r>
        <w:rPr>
          <w:sz w:val="24"/>
          <w:szCs w:val="24"/>
        </w:rPr>
        <w:t>________________          /Ф.И.О/</w:t>
      </w:r>
    </w:p>
    <w:p>
      <w:pPr>
        <w:pStyle w:val="211"/>
        <w:ind w:left="0" w:right="0" w:firstLine="709"/>
        <w:rPr/>
      </w:pPr>
      <w:r>
        <w:rPr/>
        <w:t xml:space="preserve">                                           </w:t>
      </w:r>
      <w:r>
        <w:rPr>
          <w:sz w:val="18"/>
          <w:szCs w:val="18"/>
        </w:rPr>
        <w:t xml:space="preserve">  </w:t>
      </w:r>
      <w:r>
        <w:rPr>
          <w:i w:val="false"/>
          <w:iCs w:val="false"/>
          <w:sz w:val="18"/>
          <w:szCs w:val="18"/>
        </w:rPr>
        <w:t>(М.П.)</w:t>
      </w:r>
      <w:r>
        <w:rPr>
          <w:sz w:val="18"/>
          <w:szCs w:val="18"/>
        </w:rPr>
        <w:t xml:space="preserve">                                        (подпись)</w:t>
      </w:r>
    </w:p>
    <w:p>
      <w:pPr>
        <w:pStyle w:val="Default"/>
        <w:ind w:left="0" w:right="0" w:firstLine="567"/>
        <w:jc w:val="both"/>
        <w:rPr/>
      </w:pPr>
      <w:r>
        <w:rPr/>
        <w:tab/>
        <w:tab/>
        <w:tab/>
        <w:tab/>
        <w:tab/>
        <w:tab/>
        <w:tab/>
        <w:tab/>
        <w:tab/>
        <w:tab/>
        <w:tab/>
        <w:t xml:space="preserve">          </w:t>
      </w:r>
    </w:p>
    <w:p>
      <w:pPr>
        <w:pStyle w:val="Default"/>
        <w:ind w:left="0" w:right="0" w:firstLine="567"/>
        <w:jc w:val="right"/>
        <w:rPr/>
      </w:pPr>
      <w:r>
        <w:rPr/>
        <w:t xml:space="preserve">Приложение </w:t>
      </w:r>
      <w:r>
        <w:rPr>
          <w:rFonts w:eastAsia="SimSun" w:cs="Calibri"/>
          <w:color w:val="000000"/>
          <w:kern w:val="2"/>
          <w:sz w:val="24"/>
          <w:szCs w:val="24"/>
          <w:lang w:val="ru-RU" w:eastAsia="zh-CN" w:bidi="ar-SA"/>
        </w:rPr>
        <w:t>10</w:t>
      </w:r>
    </w:p>
    <w:p>
      <w:pPr>
        <w:pStyle w:val="Normal"/>
        <w:widowControl w:val="false"/>
        <w:spacing w:lineRule="atLeast" w:line="100"/>
        <w:jc w:val="center"/>
        <w:rPr/>
      </w:pPr>
      <w:r>
        <w:rPr/>
        <w:object w:dxaOrig="636" w:dyaOrig="924">
          <v:shape id="ole_rId25" style="width:31.25pt;height:46.2pt" o:ole="">
            <v:imagedata r:id="rId26" o:title=""/>
          </v:shape>
          <o:OLEObject Type="Embed" ProgID="" ShapeID="ole_rId25" DrawAspect="Content" ObjectID="_1714346867" r:id="rId25"/>
        </w:object>
      </w:r>
    </w:p>
    <w:p>
      <w:pPr>
        <w:pStyle w:val="Normal"/>
        <w:widowControl w:val="false"/>
        <w:spacing w:lineRule="atLeast" w:line="100"/>
        <w:jc w:val="center"/>
        <w:rPr>
          <w:rFonts w:eastAsia="Times New Roman" w:cs="Times New Roman"/>
          <w:sz w:val="22"/>
          <w:szCs w:val="22"/>
        </w:rPr>
      </w:pPr>
      <w:r>
        <w:rPr>
          <w:rFonts w:eastAsia="Times New Roman" w:cs="Times New Roman"/>
          <w:sz w:val="22"/>
          <w:szCs w:val="22"/>
        </w:rPr>
      </w:r>
    </w:p>
    <w:p>
      <w:pPr>
        <w:pStyle w:val="Normal"/>
        <w:widowControl w:val="false"/>
        <w:spacing w:lineRule="atLeast" w:line="100"/>
        <w:jc w:val="center"/>
        <w:rPr>
          <w:rFonts w:eastAsia="Times New Roman" w:cs="Times New Roman"/>
          <w:sz w:val="22"/>
          <w:szCs w:val="22"/>
        </w:rPr>
      </w:pPr>
      <w:r>
        <w:rPr>
          <w:rFonts w:eastAsia="Times New Roman" w:cs="Times New Roman"/>
          <w:sz w:val="22"/>
          <w:szCs w:val="22"/>
        </w:rPr>
        <w:t>Республика Карелия</w:t>
      </w:r>
    </w:p>
    <w:p>
      <w:pPr>
        <w:pStyle w:val="Normal"/>
        <w:widowControl w:val="false"/>
        <w:spacing w:lineRule="atLeast" w:line="100"/>
        <w:jc w:val="center"/>
        <w:rPr>
          <w:rFonts w:eastAsia="Times New Roman" w:cs="Times New Roman"/>
          <w:sz w:val="22"/>
          <w:szCs w:val="22"/>
        </w:rPr>
      </w:pPr>
      <w:r>
        <w:rPr>
          <w:rFonts w:eastAsia="Times New Roman" w:cs="Times New Roman"/>
          <w:sz w:val="22"/>
          <w:szCs w:val="22"/>
        </w:rPr>
        <w:t>Прионежский муниципальный район</w:t>
      </w:r>
    </w:p>
    <w:p>
      <w:pPr>
        <w:pStyle w:val="Normal"/>
        <w:widowControl w:val="false"/>
        <w:spacing w:lineRule="atLeast" w:line="100"/>
        <w:jc w:val="center"/>
        <w:rPr>
          <w:rFonts w:eastAsia="Times New Roman" w:cs="Times New Roman"/>
          <w:b/>
          <w:b/>
          <w:caps/>
          <w:sz w:val="22"/>
          <w:szCs w:val="22"/>
        </w:rPr>
      </w:pPr>
      <w:r>
        <w:rPr>
          <w:rFonts w:eastAsia="Times New Roman" w:cs="Times New Roman"/>
          <w:b/>
          <w:caps/>
          <w:sz w:val="22"/>
          <w:szCs w:val="22"/>
        </w:rPr>
        <w:t>Администрация Нововилговского  сельского поселения</w:t>
      </w:r>
    </w:p>
    <w:p>
      <w:pPr>
        <w:pStyle w:val="Normal"/>
        <w:jc w:val="center"/>
        <w:rPr>
          <w:rFonts w:eastAsia="Times New Roman" w:cs="Times New Roman"/>
          <w:b/>
          <w:b/>
          <w:caps/>
          <w:sz w:val="22"/>
          <w:szCs w:val="22"/>
        </w:rPr>
      </w:pPr>
      <w:r>
        <w:rPr>
          <w:rFonts w:eastAsia="Times New Roman" w:cs="Times New Roman"/>
          <w:b/>
          <w:caps/>
          <w:sz w:val="22"/>
          <w:szCs w:val="22"/>
        </w:rPr>
      </w:r>
    </w:p>
    <w:p>
      <w:pPr>
        <w:pStyle w:val="Normal"/>
        <w:jc w:val="center"/>
        <w:rPr>
          <w:rFonts w:ascii="Times New Roman" w:hAnsi="Times New Roman" w:eastAsia="SimSun" w:cs="Calibri"/>
          <w:b/>
          <w:b/>
          <w:spacing w:val="20"/>
          <w:sz w:val="22"/>
          <w:szCs w:val="22"/>
          <w:lang w:bidi="ar-SA"/>
        </w:rPr>
      </w:pPr>
      <w:r>
        <w:rPr>
          <w:rFonts w:eastAsia="SimSun" w:cs="Calibri"/>
          <w:b/>
          <w:spacing w:val="20"/>
          <w:sz w:val="22"/>
          <w:szCs w:val="22"/>
          <w:lang w:bidi="ar-SA"/>
        </w:rPr>
        <w:t>ПОСТАНОВЛЕНИЕ</w:t>
      </w:r>
    </w:p>
    <w:p>
      <w:pPr>
        <w:pStyle w:val="Normal"/>
        <w:jc w:val="center"/>
        <w:rPr>
          <w:b/>
          <w:b/>
          <w:spacing w:val="20"/>
          <w:sz w:val="22"/>
          <w:szCs w:val="22"/>
        </w:rPr>
      </w:pPr>
      <w:r>
        <w:rPr>
          <w:b/>
          <w:spacing w:val="20"/>
          <w:sz w:val="22"/>
          <w:szCs w:val="22"/>
        </w:rPr>
      </w:r>
    </w:p>
    <w:p>
      <w:pPr>
        <w:pStyle w:val="Normal"/>
        <w:rPr>
          <w:sz w:val="22"/>
          <w:szCs w:val="22"/>
        </w:rPr>
      </w:pPr>
      <w:r>
        <w:rPr>
          <w:sz w:val="22"/>
          <w:szCs w:val="22"/>
        </w:rPr>
        <w:t>от «____» _______________ 20        г.</w:t>
        <w:tab/>
        <w:tab/>
        <w:tab/>
        <w:t xml:space="preserve">                                                           № _________</w:t>
      </w:r>
    </w:p>
    <w:p>
      <w:pPr>
        <w:pStyle w:val="Normal"/>
        <w:ind w:left="0" w:right="0" w:firstLine="360"/>
        <w:rPr>
          <w:b/>
          <w:b/>
          <w:sz w:val="22"/>
          <w:szCs w:val="22"/>
        </w:rPr>
      </w:pPr>
      <w:r>
        <w:rPr>
          <w:b/>
          <w:sz w:val="22"/>
          <w:szCs w:val="22"/>
        </w:rPr>
      </w:r>
    </w:p>
    <w:p>
      <w:pPr>
        <w:pStyle w:val="211"/>
        <w:ind w:left="0" w:right="851" w:hanging="0"/>
        <w:jc w:val="left"/>
        <w:rPr>
          <w:b/>
          <w:b/>
          <w:sz w:val="22"/>
          <w:szCs w:val="22"/>
        </w:rPr>
      </w:pPr>
      <w:r>
        <w:rPr>
          <w:b/>
          <w:sz w:val="22"/>
          <w:szCs w:val="22"/>
        </w:rPr>
      </w:r>
    </w:p>
    <w:p>
      <w:pPr>
        <w:pStyle w:val="211"/>
        <w:widowControl/>
        <w:suppressAutoHyphens w:val="true"/>
        <w:bidi w:val="0"/>
        <w:spacing w:before="0" w:after="0"/>
        <w:ind w:left="0" w:right="283" w:hanging="0"/>
        <w:jc w:val="center"/>
        <w:rPr/>
      </w:pPr>
      <w:r>
        <w:rPr>
          <w:sz w:val="22"/>
          <w:szCs w:val="22"/>
        </w:rPr>
        <w:t xml:space="preserve">     </w:t>
      </w:r>
      <w:r>
        <w:rPr>
          <w:sz w:val="22"/>
          <w:szCs w:val="22"/>
        </w:rPr>
        <w:tab/>
        <w:t>О внесении изменений в Схему размещения нестационарного торгового объекта на территории Нововилговского сельского поселения, утвержденную Постановлением администрации Нововилговского сельского поселения № ____ от «__»_____20___г.</w:t>
      </w:r>
    </w:p>
    <w:p>
      <w:pPr>
        <w:pStyle w:val="211"/>
        <w:ind w:left="0" w:right="851" w:hanging="0"/>
        <w:jc w:val="left"/>
        <w:rPr>
          <w:sz w:val="22"/>
          <w:szCs w:val="22"/>
        </w:rPr>
      </w:pPr>
      <w:r>
        <w:rPr>
          <w:sz w:val="22"/>
          <w:szCs w:val="22"/>
        </w:rPr>
      </w:r>
    </w:p>
    <w:p>
      <w:pPr>
        <w:pStyle w:val="211"/>
        <w:ind w:left="0" w:right="851" w:hanging="0"/>
        <w:jc w:val="left"/>
        <w:rPr/>
      </w:pPr>
      <w:r>
        <w:rPr/>
      </w:r>
    </w:p>
    <w:p>
      <w:pPr>
        <w:pStyle w:val="Normal"/>
        <w:ind w:left="0" w:right="0" w:firstLine="709"/>
        <w:jc w:val="both"/>
        <w:rPr/>
      </w:pPr>
      <w:r>
        <w:rPr>
          <w:sz w:val="22"/>
          <w:szCs w:val="22"/>
        </w:rPr>
        <w:t>В соответствии со ст. 10 Федерального закона от 28.12.2009 г. № 381-ФЗ «Об основах государственного регулирования торговой деятельности в Российской Федерации», Федеральным законом от 06.10.2003 № 131-Ф</w:t>
      </w:r>
      <w:r>
        <w:rPr>
          <w:rFonts w:eastAsia="SimSun" w:cs="Calibri"/>
          <w:color w:val="auto"/>
          <w:kern w:val="2"/>
          <w:sz w:val="22"/>
          <w:szCs w:val="22"/>
          <w:lang w:val="ru-RU" w:eastAsia="zh-CN" w:bidi="ar-SA"/>
        </w:rPr>
        <w:t>З</w:t>
      </w:r>
      <w:r>
        <w:rPr>
          <w:sz w:val="22"/>
          <w:szCs w:val="22"/>
        </w:rPr>
        <w:t xml:space="preserve"> «Об общих принципах организации местного самоуправления в Российской Федерации», Постановлением Правительства РК от 26.04.2017 № 133-П «О мерах по развитию нестационарной торговли на территории Республики Карелия», Постановлением администрации Нововилговского сельского поселения № ____ от «__»_______20____г. «Об утверждении Порядка принятия решения на размещение нестационарных торговых объектов без предоставления земельных участков на территории Нововилговского сельского поселения, заявления (в случае, если заявление подал ИП, ЮЛ или КФХ) по инициативе Администрации Нововилговского сельского поселения,  Администрация Нововилговского сельского поселения</w:t>
      </w:r>
    </w:p>
    <w:p>
      <w:pPr>
        <w:pStyle w:val="Normal"/>
        <w:ind w:left="0" w:right="0" w:firstLine="709"/>
        <w:jc w:val="both"/>
        <w:rPr>
          <w:sz w:val="22"/>
          <w:szCs w:val="22"/>
        </w:rPr>
      </w:pPr>
      <w:r>
        <w:rPr>
          <w:sz w:val="22"/>
          <w:szCs w:val="22"/>
        </w:rPr>
      </w:r>
    </w:p>
    <w:p>
      <w:pPr>
        <w:pStyle w:val="Normal"/>
        <w:ind w:left="0" w:right="0" w:firstLine="709"/>
        <w:jc w:val="center"/>
        <w:rPr/>
      </w:pPr>
      <w:r>
        <w:rPr>
          <w:sz w:val="22"/>
          <w:szCs w:val="22"/>
        </w:rPr>
        <w:t>ПОСТАНОВЛЯЕТ:</w:t>
      </w:r>
    </w:p>
    <w:p>
      <w:pPr>
        <w:pStyle w:val="Normal"/>
        <w:ind w:left="0" w:right="0" w:firstLine="709"/>
        <w:jc w:val="both"/>
        <w:rPr>
          <w:sz w:val="22"/>
          <w:szCs w:val="22"/>
        </w:rPr>
      </w:pPr>
      <w:r>
        <w:rPr>
          <w:sz w:val="22"/>
          <w:szCs w:val="22"/>
        </w:rPr>
      </w:r>
    </w:p>
    <w:p>
      <w:pPr>
        <w:pStyle w:val="Normal"/>
        <w:ind w:left="0" w:right="0" w:firstLine="709"/>
        <w:jc w:val="both"/>
        <w:rPr/>
      </w:pPr>
      <w:r>
        <w:rPr>
          <w:sz w:val="22"/>
          <w:szCs w:val="22"/>
        </w:rPr>
        <w:t>Внести в Схему размещени</w:t>
      </w:r>
      <w:r>
        <w:rPr>
          <w:rFonts w:eastAsia="SimSun" w:cs="Calibri"/>
          <w:sz w:val="22"/>
          <w:szCs w:val="22"/>
          <w:lang w:bidi="ar-SA"/>
        </w:rPr>
        <w:t>я</w:t>
      </w:r>
      <w:r>
        <w:rPr>
          <w:sz w:val="22"/>
          <w:szCs w:val="22"/>
        </w:rPr>
        <w:t xml:space="preserve"> нестационарных торговых объектов на территории Нововилговского сельского поселения, утвержденную постановлением администрации Нововилговского сельского поселения № 67 от 26.10.2017г. </w:t>
      </w:r>
      <w:r>
        <w:rPr>
          <w:rFonts w:eastAsia="SimSun" w:cs="Calibri"/>
          <w:sz w:val="22"/>
          <w:szCs w:val="22"/>
          <w:lang w:bidi="ar-SA"/>
        </w:rPr>
        <w:t>с</w:t>
      </w:r>
      <w:r>
        <w:rPr>
          <w:sz w:val="22"/>
          <w:szCs w:val="22"/>
        </w:rPr>
        <w:t>ледующие изменения:</w:t>
      </w:r>
    </w:p>
    <w:p>
      <w:pPr>
        <w:pStyle w:val="Normal"/>
        <w:ind w:left="0" w:right="0" w:firstLine="709"/>
        <w:jc w:val="both"/>
        <w:rPr>
          <w:sz w:val="22"/>
          <w:szCs w:val="22"/>
        </w:rPr>
      </w:pPr>
      <w:r>
        <w:rPr>
          <w:sz w:val="22"/>
          <w:szCs w:val="22"/>
        </w:rPr>
        <w:t xml:space="preserve">1. </w:t>
      </w:r>
    </w:p>
    <w:p>
      <w:pPr>
        <w:pStyle w:val="Normal"/>
        <w:ind w:left="0" w:right="0" w:firstLine="709"/>
        <w:jc w:val="both"/>
        <w:rPr>
          <w:sz w:val="22"/>
          <w:szCs w:val="22"/>
        </w:rPr>
      </w:pPr>
      <w:r>
        <w:rPr>
          <w:sz w:val="22"/>
          <w:szCs w:val="22"/>
        </w:rPr>
        <w:t>2.</w:t>
      </w:r>
    </w:p>
    <w:p>
      <w:pPr>
        <w:pStyle w:val="Normal"/>
        <w:ind w:left="0" w:right="0" w:firstLine="709"/>
        <w:jc w:val="both"/>
        <w:rPr>
          <w:sz w:val="22"/>
          <w:szCs w:val="22"/>
        </w:rPr>
      </w:pPr>
      <w:r>
        <w:rPr>
          <w:sz w:val="22"/>
          <w:szCs w:val="22"/>
        </w:rPr>
        <w:t>3.</w:t>
      </w:r>
    </w:p>
    <w:p>
      <w:pPr>
        <w:pStyle w:val="Normal"/>
        <w:ind w:left="0" w:right="0" w:firstLine="709"/>
        <w:jc w:val="both"/>
        <w:rPr/>
      </w:pPr>
      <w:r>
        <w:rPr>
          <w:sz w:val="22"/>
          <w:szCs w:val="22"/>
        </w:rPr>
        <w:t xml:space="preserve">Разместить </w:t>
      </w:r>
      <w:r>
        <w:rPr>
          <w:rFonts w:eastAsia="SimSun" w:cs="Calibri"/>
          <w:sz w:val="22"/>
          <w:szCs w:val="22"/>
          <w:lang w:bidi="ar-SA"/>
        </w:rPr>
        <w:t>постановление</w:t>
      </w:r>
      <w:r>
        <w:rPr>
          <w:sz w:val="22"/>
          <w:szCs w:val="22"/>
        </w:rPr>
        <w:t xml:space="preserve"> на официальном сайте Администрации Нововилговского сельского поселения и в ежемесячном информационном бюллетене «Родник».</w:t>
      </w:r>
    </w:p>
    <w:p>
      <w:pPr>
        <w:pStyle w:val="Normal"/>
        <w:ind w:left="0" w:right="0" w:firstLine="709"/>
        <w:jc w:val="both"/>
        <w:rPr>
          <w:sz w:val="22"/>
          <w:szCs w:val="22"/>
        </w:rPr>
      </w:pPr>
      <w:r>
        <w:rPr>
          <w:sz w:val="22"/>
          <w:szCs w:val="22"/>
        </w:rPr>
      </w:r>
    </w:p>
    <w:p>
      <w:pPr>
        <w:pStyle w:val="Normal"/>
        <w:ind w:left="0" w:right="0" w:firstLine="709"/>
        <w:jc w:val="both"/>
        <w:rPr/>
      </w:pPr>
      <w:r>
        <w:rPr>
          <w:sz w:val="22"/>
          <w:szCs w:val="22"/>
        </w:rPr>
        <w:t xml:space="preserve">Глава Нововилговского сельского поселения      </w:t>
      </w:r>
      <w:r>
        <w:rPr>
          <w:sz w:val="24"/>
          <w:szCs w:val="24"/>
        </w:rPr>
        <w:t>________________          /Ф.И.О/</w:t>
      </w:r>
    </w:p>
    <w:p>
      <w:pPr>
        <w:pStyle w:val="211"/>
        <w:ind w:left="0" w:right="0" w:firstLine="709"/>
        <w:rPr/>
      </w:pPr>
      <w:r>
        <w:rPr/>
        <w:t xml:space="preserve">    </w:t>
      </w:r>
      <w:r>
        <w:rPr>
          <w:i w:val="false"/>
          <w:iCs w:val="false"/>
          <w:sz w:val="22"/>
          <w:szCs w:val="22"/>
        </w:rPr>
        <w:t>(М.П.)</w:t>
      </w:r>
      <w:r>
        <w:rPr/>
        <w:t xml:space="preserve">                                                                             </w:t>
      </w:r>
      <w:r>
        <w:rPr>
          <w:sz w:val="20"/>
          <w:szCs w:val="20"/>
        </w:rPr>
        <w:t>(подпись)</w:t>
      </w:r>
    </w:p>
    <w:p>
      <w:pPr>
        <w:pStyle w:val="Normal"/>
        <w:ind w:left="0" w:right="0" w:firstLine="709"/>
        <w:jc w:val="both"/>
        <w:rPr>
          <w:i w:val="false"/>
          <w:i w:val="false"/>
          <w:iCs w:val="false"/>
          <w:sz w:val="22"/>
          <w:szCs w:val="22"/>
        </w:rPr>
      </w:pPr>
      <w:r>
        <w:rPr>
          <w:i w:val="false"/>
          <w:iCs w:val="false"/>
          <w:sz w:val="22"/>
          <w:szCs w:val="22"/>
        </w:rPr>
      </w:r>
    </w:p>
    <w:p>
      <w:pPr>
        <w:pStyle w:val="Default"/>
        <w:ind w:left="0" w:right="0" w:firstLine="567"/>
        <w:jc w:val="both"/>
        <w:rPr>
          <w:i w:val="false"/>
          <w:i w:val="false"/>
          <w:iCs w:val="false"/>
          <w:sz w:val="22"/>
          <w:szCs w:val="22"/>
          <w:lang w:val="en-US"/>
        </w:rPr>
      </w:pPr>
      <w:r>
        <w:rPr>
          <w:i w:val="false"/>
          <w:iCs w:val="false"/>
          <w:sz w:val="22"/>
          <w:szCs w:val="22"/>
          <w:lang w:val="en-US"/>
        </w:rPr>
      </w:r>
    </w:p>
    <w:p>
      <w:pPr>
        <w:pStyle w:val="Default"/>
        <w:ind w:left="0" w:right="0" w:firstLine="567"/>
        <w:jc w:val="both"/>
        <w:rPr>
          <w:rFonts w:ascii="Times New Roman" w:hAnsi="Times New Roman" w:eastAsia="SimSun" w:cs="Calibri"/>
          <w:i/>
          <w:i/>
          <w:color w:val="000000"/>
          <w:sz w:val="24"/>
          <w:szCs w:val="24"/>
          <w:lang w:bidi="ar-SA"/>
        </w:rPr>
      </w:pPr>
      <w:r>
        <w:rPr>
          <w:rFonts w:eastAsia="SimSun" w:cs="Calibri"/>
          <w:i/>
          <w:color w:val="000000"/>
          <w:sz w:val="24"/>
          <w:szCs w:val="24"/>
          <w:lang w:bidi="ar-SA"/>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sz w:val="24"/>
          <w:szCs w:val="24"/>
        </w:rPr>
      </w:pPr>
      <w:r>
        <w:rPr>
          <w:sz w:val="24"/>
          <w:szCs w:val="24"/>
        </w:rPr>
      </w:r>
    </w:p>
    <w:p>
      <w:pPr>
        <w:pStyle w:val="Normal"/>
        <w:tabs>
          <w:tab w:val="clear" w:pos="709"/>
          <w:tab w:val="left" w:pos="7372" w:leader="none"/>
        </w:tabs>
        <w:spacing w:before="0" w:after="1"/>
        <w:jc w:val="right"/>
        <w:rPr/>
      </w:pPr>
      <w:r>
        <w:rPr>
          <w:sz w:val="24"/>
          <w:szCs w:val="24"/>
        </w:rPr>
        <w:t xml:space="preserve">Приложение </w:t>
      </w:r>
      <w:r>
        <w:rPr>
          <w:rFonts w:eastAsia="SimSun" w:cs="Calibri"/>
          <w:color w:val="auto"/>
          <w:kern w:val="2"/>
          <w:sz w:val="24"/>
          <w:szCs w:val="24"/>
          <w:lang w:val="ru-RU" w:eastAsia="zh-CN" w:bidi="ar-SA"/>
        </w:rPr>
        <w:t>11</w:t>
      </w:r>
    </w:p>
    <w:p>
      <w:pPr>
        <w:pStyle w:val="Default"/>
        <w:jc w:val="right"/>
        <w:rPr/>
      </w:pPr>
      <w:r>
        <w:rPr/>
        <w:t>Главе Нововилговского</w:t>
      </w:r>
    </w:p>
    <w:p>
      <w:pPr>
        <w:pStyle w:val="Default"/>
        <w:jc w:val="right"/>
        <w:rPr/>
      </w:pPr>
      <w:r>
        <w:rPr/>
        <w:t xml:space="preserve">сельского поселения </w:t>
      </w:r>
    </w:p>
    <w:p>
      <w:pPr>
        <w:pStyle w:val="Default"/>
        <w:rPr/>
      </w:pPr>
      <w:r>
        <w:rPr/>
      </w:r>
    </w:p>
    <w:p>
      <w:pPr>
        <w:pStyle w:val="Default"/>
        <w:jc w:val="center"/>
        <w:rPr/>
      </w:pPr>
      <w:r>
        <w:rPr/>
        <w:t>Заявление о продлении срока действия решения</w:t>
      </w:r>
    </w:p>
    <w:p>
      <w:pPr>
        <w:pStyle w:val="Default"/>
        <w:jc w:val="center"/>
        <w:rPr>
          <w:b/>
          <w:b/>
          <w:bCs/>
        </w:rPr>
      </w:pPr>
      <w:r>
        <w:rPr>
          <w:b/>
          <w:bCs/>
        </w:rPr>
      </w:r>
    </w:p>
    <w:p>
      <w:pPr>
        <w:pStyle w:val="Default"/>
        <w:jc w:val="both"/>
        <w:rPr>
          <w:b w:val="false"/>
          <w:b w:val="false"/>
          <w:bCs w:val="false"/>
        </w:rPr>
      </w:pPr>
      <w:r>
        <w:rPr>
          <w:b w:val="false"/>
          <w:bCs w:val="false"/>
        </w:rPr>
      </w:r>
    </w:p>
    <w:p>
      <w:pPr>
        <w:pStyle w:val="Default"/>
        <w:rPr/>
      </w:pPr>
      <w:r>
        <w:rPr/>
        <w:t xml:space="preserve">1 .Заявитель_____________________________________________________________________ </w:t>
      </w:r>
    </w:p>
    <w:p>
      <w:pPr>
        <w:pStyle w:val="Normal"/>
        <w:tabs>
          <w:tab w:val="clear" w:pos="709"/>
          <w:tab w:val="left" w:pos="0" w:leader="none"/>
        </w:tabs>
        <w:spacing w:before="0" w:after="225"/>
        <w:ind w:left="425" w:right="0" w:hanging="0"/>
        <w:jc w:val="both"/>
        <w:rPr>
          <w:sz w:val="20"/>
          <w:szCs w:val="20"/>
          <w:highlight w:val="yellow"/>
        </w:rPr>
      </w:pPr>
      <w:r>
        <w:rPr>
          <w:sz w:val="20"/>
          <w:szCs w:val="20"/>
        </w:rPr>
        <w:t>(фамилия, имя и (при наличии) отчество, место жительства, реквизиты документа, удостоверяющего личность)           - в случае, если заявление подается индивидуальным предпринимателем или КФХ)</w:t>
      </w:r>
    </w:p>
    <w:p>
      <w:pPr>
        <w:pStyle w:val="Default"/>
        <w:rPr/>
      </w:pPr>
      <w:r>
        <w:rPr/>
        <w:t xml:space="preserve">2.Адрес заявителя, номер телефона, адрес электронной почты:________________________________________________________________ </w:t>
      </w:r>
    </w:p>
    <w:p>
      <w:pPr>
        <w:pStyle w:val="Default"/>
        <w:rPr/>
      </w:pPr>
      <w:r>
        <w:rPr/>
        <w:t xml:space="preserve">________________________________________________________________________________ </w:t>
      </w:r>
    </w:p>
    <w:p>
      <w:pPr>
        <w:pStyle w:val="Default"/>
        <w:rPr/>
      </w:pPr>
      <w:r>
        <w:rPr/>
        <w:t xml:space="preserve">3.Организационно-правовая форма__________________________________________________ </w:t>
      </w:r>
    </w:p>
    <w:p>
      <w:pPr>
        <w:pStyle w:val="Default"/>
        <w:rPr/>
      </w:pPr>
      <w:r>
        <w:rPr/>
        <w:t xml:space="preserve">4.Регистрационное свидетельство (ЕГРИП или ЕГРЮЛ) N______________________________ </w:t>
      </w:r>
    </w:p>
    <w:p>
      <w:pPr>
        <w:pStyle w:val="Default"/>
        <w:rPr/>
      </w:pPr>
      <w:r>
        <w:rPr/>
        <w:t xml:space="preserve">Дата выдачи_____________________________________________________________________ </w:t>
      </w:r>
    </w:p>
    <w:p>
      <w:pPr>
        <w:pStyle w:val="Default"/>
        <w:rPr/>
      </w:pPr>
      <w:r>
        <w:rPr/>
        <w:t xml:space="preserve">5.Наименование объекта___________________________________________________________ </w:t>
      </w:r>
    </w:p>
    <w:p>
      <w:pPr>
        <w:pStyle w:val="Default"/>
        <w:rPr/>
      </w:pPr>
      <w:r>
        <w:rPr/>
        <w:t xml:space="preserve">(палатка, лоток, развал, тележка, торговый автомат, трейлер, палатка-павильон и т.д.) </w:t>
      </w:r>
    </w:p>
    <w:p>
      <w:pPr>
        <w:pStyle w:val="Default"/>
        <w:rPr/>
      </w:pPr>
      <w:r>
        <w:rPr/>
        <w:t xml:space="preserve">6.Вид деятельности_______________________________________________________________ </w:t>
      </w:r>
    </w:p>
    <w:p>
      <w:pPr>
        <w:pStyle w:val="Default"/>
        <w:rPr/>
      </w:pPr>
      <w:r>
        <w:rPr/>
        <w:t xml:space="preserve">7.Адрес установки объекта (по схеме)________________________________________________ </w:t>
      </w:r>
    </w:p>
    <w:p>
      <w:pPr>
        <w:pStyle w:val="Default"/>
        <w:rPr/>
      </w:pPr>
      <w:r>
        <w:rPr/>
        <w:t xml:space="preserve">8.Общая площадь_______________________ Торговая площадь__________________________ </w:t>
      </w:r>
    </w:p>
    <w:p>
      <w:pPr>
        <w:pStyle w:val="Default"/>
        <w:jc w:val="both"/>
        <w:rPr/>
      </w:pPr>
      <w:r>
        <w:rPr/>
        <w:t xml:space="preserve">9.Срок действия разрешения, на который субъекты хотят его получить____________ </w:t>
      </w:r>
    </w:p>
    <w:p>
      <w:pPr>
        <w:pStyle w:val="Default"/>
        <w:rPr/>
      </w:pPr>
      <w:r>
        <w:rPr/>
        <w:t xml:space="preserve">10.Режим работы_________________________________________________________ </w:t>
      </w:r>
    </w:p>
    <w:p>
      <w:pPr>
        <w:pStyle w:val="Default"/>
        <w:rPr/>
      </w:pPr>
      <w:r>
        <w:rPr/>
        <w:t>11 .Планируемый ассортимент____________________________________________</w:t>
      </w:r>
    </w:p>
    <w:p>
      <w:pPr>
        <w:pStyle w:val="211"/>
        <w:jc w:val="both"/>
        <w:rPr/>
      </w:pPr>
      <w:r>
        <w:rPr/>
        <w:t>12.  Специализация нестационарного торгового объекта: ________________________</w:t>
      </w:r>
    </w:p>
    <w:p>
      <w:pPr>
        <w:pStyle w:val="ConsPlusNormal"/>
        <w:ind w:left="0" w:right="0" w:firstLine="426"/>
        <w:jc w:val="both"/>
        <w:rPr>
          <w:color w:val="000000"/>
          <w:sz w:val="24"/>
          <w:szCs w:val="24"/>
        </w:rPr>
      </w:pPr>
      <w:r>
        <w:rPr>
          <w:color w:val="000000"/>
          <w:sz w:val="24"/>
          <w:szCs w:val="24"/>
        </w:rPr>
      </w:r>
    </w:p>
    <w:p>
      <w:pPr>
        <w:pStyle w:val="Default"/>
        <w:jc w:val="both"/>
        <w:rPr>
          <w:color w:val="000000"/>
          <w:sz w:val="24"/>
          <w:szCs w:val="24"/>
        </w:rPr>
      </w:pPr>
      <w:r>
        <w:rPr>
          <w:b w:val="false"/>
          <w:bCs w:val="false"/>
          <w:color w:val="000000"/>
          <w:sz w:val="24"/>
          <w:szCs w:val="24"/>
        </w:rPr>
        <w:tab/>
        <w:t xml:space="preserve">В соответствии с п. __(9) Порядка принятия решения на размещение нестационарных торговых объектов на территории Нововилговского сельского поселения, утвержденным Постановлением Администрации Нововилговского сельского поселения № </w:t>
      </w:r>
      <w:r>
        <w:rPr>
          <w:rFonts w:eastAsia="SimSun" w:cs="Calibri"/>
          <w:b w:val="false"/>
          <w:bCs w:val="false"/>
          <w:color w:val="000000"/>
          <w:kern w:val="2"/>
          <w:sz w:val="24"/>
          <w:szCs w:val="24"/>
          <w:lang w:val="ru-RU" w:eastAsia="zh-CN" w:bidi="ar-SA"/>
        </w:rPr>
        <w:t>_____</w:t>
      </w:r>
      <w:r>
        <w:rPr>
          <w:b w:val="false"/>
          <w:bCs w:val="false"/>
          <w:color w:val="000000"/>
          <w:sz w:val="24"/>
          <w:szCs w:val="24"/>
        </w:rPr>
        <w:t xml:space="preserve"> от «____»_________</w:t>
      </w:r>
      <w:r>
        <w:rPr>
          <w:rFonts w:eastAsia="SimSun" w:cs="Calibri"/>
          <w:b w:val="false"/>
          <w:bCs w:val="false"/>
          <w:color w:val="000000"/>
          <w:kern w:val="2"/>
          <w:sz w:val="24"/>
          <w:szCs w:val="24"/>
          <w:lang w:val="ru-RU" w:eastAsia="zh-CN" w:bidi="ar-SA"/>
        </w:rPr>
        <w:t>20_____г.</w:t>
      </w:r>
      <w:r>
        <w:rPr>
          <w:b w:val="false"/>
          <w:bCs w:val="false"/>
          <w:color w:val="000000"/>
          <w:sz w:val="24"/>
          <w:szCs w:val="24"/>
        </w:rPr>
        <w:t xml:space="preserve"> прошу продлить срок действия </w:t>
      </w:r>
      <w:r>
        <w:rPr>
          <w:rFonts w:eastAsia="SimSun" w:cs="Calibri"/>
          <w:b w:val="false"/>
          <w:bCs w:val="false"/>
          <w:color w:val="000000"/>
          <w:kern w:val="2"/>
          <w:sz w:val="24"/>
          <w:szCs w:val="24"/>
          <w:lang w:val="ru-RU" w:eastAsia="zh-CN" w:bidi="ar-SA"/>
        </w:rPr>
        <w:t xml:space="preserve">Решения (Распоряжение) </w:t>
      </w:r>
      <w:r>
        <w:rPr>
          <w:b w:val="false"/>
          <w:bCs w:val="false"/>
          <w:color w:val="000000"/>
          <w:sz w:val="24"/>
          <w:szCs w:val="24"/>
        </w:rPr>
        <w:t xml:space="preserve"> № ___</w:t>
      </w:r>
      <w:r>
        <w:rPr>
          <w:rFonts w:eastAsia="SimSun" w:cs="Calibri"/>
          <w:b w:val="false"/>
          <w:bCs w:val="false"/>
          <w:color w:val="000000"/>
          <w:kern w:val="2"/>
          <w:sz w:val="24"/>
          <w:szCs w:val="24"/>
          <w:lang w:val="ru-RU" w:eastAsia="zh-CN" w:bidi="ar-SA"/>
        </w:rPr>
        <w:t xml:space="preserve"> </w:t>
      </w:r>
      <w:r>
        <w:rPr>
          <w:b w:val="false"/>
          <w:bCs w:val="false"/>
          <w:color w:val="000000"/>
          <w:sz w:val="24"/>
          <w:szCs w:val="24"/>
        </w:rPr>
        <w:t>от «</w:t>
      </w:r>
      <w:r>
        <w:rPr>
          <w:rFonts w:eastAsia="SimSun" w:cs="Calibri"/>
          <w:b w:val="false"/>
          <w:bCs w:val="false"/>
          <w:color w:val="000000"/>
          <w:kern w:val="2"/>
          <w:sz w:val="24"/>
          <w:szCs w:val="24"/>
          <w:lang w:val="ru-RU" w:eastAsia="zh-CN" w:bidi="ar-SA"/>
        </w:rPr>
        <w:t>____</w:t>
      </w:r>
      <w:r>
        <w:rPr>
          <w:b w:val="false"/>
          <w:bCs w:val="false"/>
          <w:color w:val="000000"/>
          <w:sz w:val="24"/>
          <w:szCs w:val="24"/>
        </w:rPr>
        <w:t xml:space="preserve">» ________ 20___г. </w:t>
      </w:r>
      <w:r>
        <w:rPr>
          <w:rFonts w:eastAsia="SimSun" w:cs="Calibri"/>
          <w:b w:val="false"/>
          <w:bCs w:val="false"/>
          <w:color w:val="000000"/>
          <w:kern w:val="2"/>
          <w:sz w:val="24"/>
          <w:szCs w:val="24"/>
          <w:lang w:val="ru-RU" w:eastAsia="zh-CN" w:bidi="ar-SA"/>
        </w:rPr>
        <w:t>в</w:t>
      </w:r>
      <w:r>
        <w:rPr>
          <w:b w:val="false"/>
          <w:bCs w:val="false"/>
          <w:color w:val="000000"/>
          <w:sz w:val="24"/>
          <w:szCs w:val="24"/>
        </w:rPr>
        <w:t xml:space="preserve"> связи с окончанием срока действия данного решения.</w:t>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Default"/>
        <w:rPr/>
      </w:pPr>
      <w:r>
        <w:rPr/>
        <w:t xml:space="preserve">Дата подачи______________                                      Подпись заявителя______________________ </w:t>
      </w:r>
    </w:p>
    <w:p>
      <w:pPr>
        <w:pStyle w:val="Default"/>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sectPr>
          <w:headerReference w:type="default" r:id="rId27"/>
          <w:footerReference w:type="default" r:id="rId28"/>
          <w:type w:val="nextPage"/>
          <w:pgSz w:w="11906" w:h="16838"/>
          <w:pgMar w:left="1167" w:right="703" w:header="708" w:top="765" w:footer="650" w:bottom="707" w:gutter="0"/>
          <w:pgNumType w:fmt="decimal"/>
          <w:formProt w:val="false"/>
          <w:textDirection w:val="lrTb"/>
          <w:docGrid w:type="default" w:linePitch="360" w:charSpace="0"/>
        </w:sectPr>
        <w:pStyle w:val="Normal"/>
        <w:jc w:val="right"/>
        <w:rPr>
          <w:color w:val="000000"/>
          <w:sz w:val="24"/>
          <w:szCs w:val="24"/>
        </w:rPr>
      </w:pPr>
      <w:r>
        <w:rPr>
          <w:color w:val="000000"/>
          <w:sz w:val="24"/>
          <w:szCs w:val="24"/>
        </w:rPr>
      </w:r>
    </w:p>
    <w:tbl>
      <w:tblPr>
        <w:tblW w:w="9540" w:type="dxa"/>
        <w:jc w:val="left"/>
        <w:tblInd w:w="108" w:type="dxa"/>
        <w:tblCellMar>
          <w:top w:w="0" w:type="dxa"/>
          <w:left w:w="108" w:type="dxa"/>
          <w:bottom w:w="0" w:type="dxa"/>
          <w:right w:w="108" w:type="dxa"/>
        </w:tblCellMar>
        <w:tblLook w:val="0000"/>
      </w:tblPr>
      <w:tblGrid>
        <w:gridCol w:w="900"/>
        <w:gridCol w:w="1080"/>
        <w:gridCol w:w="541"/>
        <w:gridCol w:w="719"/>
        <w:gridCol w:w="238"/>
        <w:gridCol w:w="1022"/>
        <w:gridCol w:w="726"/>
        <w:gridCol w:w="4312"/>
      </w:tblGrid>
      <w:tr>
        <w:trPr>
          <w:trHeight w:val="4585" w:hRule="atLeast"/>
        </w:trPr>
        <w:tc>
          <w:tcPr>
            <w:tcW w:w="5226" w:type="dxa"/>
            <w:gridSpan w:val="7"/>
            <w:tcBorders/>
            <w:shd w:fill="auto" w:val="clear"/>
          </w:tcPr>
          <w:p>
            <w:pPr>
              <w:pStyle w:val="Normal"/>
              <w:spacing w:lineRule="auto" w:line="240" w:before="0" w:after="0"/>
              <w:jc w:val="center"/>
              <w:rPr/>
            </w:pPr>
            <w:r>
              <w:rPr/>
              <w:object w:dxaOrig="636" w:dyaOrig="924">
                <v:shape id="ole_rId29" style="width:22.6pt;height:33.5pt" o:ole="">
                  <v:imagedata r:id="rId30" o:title=""/>
                </v:shape>
                <o:OLEObject Type="Embed" ProgID="" ShapeID="ole_rId29" DrawAspect="Content" ObjectID="_1411699369" r:id="rId29"/>
              </w:object>
            </w:r>
          </w:p>
          <w:p>
            <w:pPr>
              <w:pStyle w:val="Normal"/>
              <w:spacing w:lineRule="auto" w:line="240" w:before="0" w:after="0"/>
              <w:jc w:val="center"/>
              <w:rPr>
                <w:rFonts w:ascii="Times New Roman" w:hAnsi="Times New Roman" w:eastAsia="Times New Roman" w:cs="Times New Roman"/>
                <w:sz w:val="10"/>
                <w:szCs w:val="24"/>
                <w:lang w:eastAsia="ru-RU"/>
              </w:rPr>
            </w:pPr>
            <w:r>
              <w:rPr>
                <w:rFonts w:eastAsia="Times New Roman" w:cs="Times New Roman"/>
                <w:sz w:val="10"/>
                <w:szCs w:val="24"/>
                <w:lang w:eastAsia="ru-RU"/>
              </w:rPr>
            </w:r>
          </w:p>
          <w:p>
            <w:pPr>
              <w:pStyle w:val="Normal"/>
              <w:keepNext w:val="true"/>
              <w:numPr>
                <w:ilvl w:val="0"/>
                <w:numId w:val="0"/>
              </w:numPr>
              <w:spacing w:lineRule="auto" w:line="240" w:before="0" w:after="0"/>
              <w:jc w:val="center"/>
              <w:outlineLvl w:val="0"/>
              <w:rPr/>
            </w:pPr>
            <w:r>
              <w:rPr>
                <w:rFonts w:eastAsia="Times New Roman" w:cs="Times New Roman"/>
                <w:sz w:val="24"/>
                <w:szCs w:val="24"/>
                <w:lang w:eastAsia="ru-RU"/>
              </w:rPr>
              <w:t>РОССИЙСКАЯ ФЕДЕРАЦИЯ</w:t>
            </w:r>
          </w:p>
          <w:p>
            <w:pPr>
              <w:pStyle w:val="Normal"/>
              <w:keepNext w:val="true"/>
              <w:numPr>
                <w:ilvl w:val="0"/>
                <w:numId w:val="0"/>
              </w:numPr>
              <w:spacing w:lineRule="auto" w:line="240" w:before="0" w:after="0"/>
              <w:jc w:val="center"/>
              <w:outlineLvl w:val="0"/>
              <w:rPr/>
            </w:pPr>
            <w:r>
              <w:rPr>
                <w:rFonts w:eastAsia="Times New Roman" w:cs="Times New Roman"/>
                <w:sz w:val="24"/>
                <w:szCs w:val="24"/>
                <w:lang w:eastAsia="ru-RU"/>
              </w:rPr>
              <w:t>РЕСПУБЛИКА КАРЕЛИЯ</w:t>
            </w:r>
          </w:p>
          <w:p>
            <w:pPr>
              <w:pStyle w:val="Normal"/>
              <w:spacing w:lineRule="auto" w:line="240" w:before="0" w:after="0"/>
              <w:jc w:val="center"/>
              <w:rPr/>
            </w:pPr>
            <w:r>
              <w:rPr>
                <w:rFonts w:eastAsia="Times New Roman" w:cs="Times New Roman"/>
                <w:sz w:val="24"/>
                <w:szCs w:val="24"/>
                <w:lang w:eastAsia="ru-RU"/>
              </w:rPr>
              <w:t>ПРИОНЕЖСКИЙ</w:t>
            </w:r>
          </w:p>
          <w:p>
            <w:pPr>
              <w:pStyle w:val="Normal"/>
              <w:spacing w:lineRule="auto" w:line="240" w:before="0" w:after="6"/>
              <w:jc w:val="center"/>
              <w:rPr/>
            </w:pPr>
            <w:r>
              <w:rPr>
                <w:rFonts w:eastAsia="Times New Roman" w:cs="Times New Roman"/>
                <w:sz w:val="24"/>
                <w:szCs w:val="24"/>
                <w:lang w:eastAsia="ru-RU"/>
              </w:rPr>
              <w:t>МУНИЦИПАЛЬНЫЙ РАЙОН</w:t>
            </w:r>
          </w:p>
          <w:p>
            <w:pPr>
              <w:pStyle w:val="Normal"/>
              <w:keepNext w:val="true"/>
              <w:numPr>
                <w:ilvl w:val="0"/>
                <w:numId w:val="0"/>
              </w:numPr>
              <w:spacing w:lineRule="auto" w:line="240" w:before="0" w:after="0"/>
              <w:jc w:val="center"/>
              <w:outlineLvl w:val="1"/>
              <w:rPr/>
            </w:pPr>
            <w:r>
              <w:rPr>
                <w:rFonts w:eastAsia="Times New Roman" w:cs="Times New Roman"/>
                <w:b/>
                <w:bCs/>
                <w:sz w:val="24"/>
                <w:szCs w:val="24"/>
                <w:lang w:eastAsia="ru-RU"/>
              </w:rPr>
              <w:t>АДМИНИСТРАЦИЯ</w:t>
            </w:r>
          </w:p>
          <w:p>
            <w:pPr>
              <w:pStyle w:val="Normal"/>
              <w:spacing w:lineRule="auto" w:line="240" w:before="0" w:after="0"/>
              <w:jc w:val="center"/>
              <w:rPr/>
            </w:pPr>
            <w:r>
              <w:rPr>
                <w:rFonts w:eastAsia="Times New Roman" w:cs="Times New Roman"/>
                <w:b/>
                <w:sz w:val="24"/>
                <w:szCs w:val="24"/>
                <w:lang w:eastAsia="ru-RU"/>
              </w:rPr>
              <w:t>НОВОВИЛГОВСКОГО</w:t>
            </w:r>
          </w:p>
          <w:p>
            <w:pPr>
              <w:pStyle w:val="Normal"/>
              <w:spacing w:lineRule="auto" w:line="240" w:before="0" w:after="0"/>
              <w:jc w:val="center"/>
              <w:rPr/>
            </w:pPr>
            <w:r>
              <w:rPr>
                <w:rFonts w:eastAsia="Times New Roman" w:cs="Times New Roman"/>
                <w:b/>
                <w:sz w:val="24"/>
                <w:szCs w:val="24"/>
                <w:lang w:eastAsia="ru-RU"/>
              </w:rPr>
              <w:t>СЕЛЬСКОГО ПОСЕЛЕНИЯ</w:t>
            </w:r>
          </w:p>
          <w:p>
            <w:pPr>
              <w:pStyle w:val="Normal"/>
              <w:spacing w:lineRule="auto" w:line="240" w:before="0" w:after="0"/>
              <w:jc w:val="center"/>
              <w:rPr/>
            </w:pPr>
            <w:r>
              <w:rPr>
                <w:rFonts w:eastAsia="Times New Roman" w:cs="Times New Roman"/>
                <w:sz w:val="24"/>
                <w:szCs w:val="24"/>
                <w:lang w:eastAsia="ru-RU"/>
              </w:rPr>
              <w:t xml:space="preserve">ул. Центральная, д. 5, пос. Новая Вилга, </w:t>
            </w:r>
          </w:p>
          <w:p>
            <w:pPr>
              <w:pStyle w:val="Normal"/>
              <w:spacing w:lineRule="auto" w:line="240" w:before="0" w:after="0"/>
              <w:jc w:val="center"/>
              <w:rPr/>
            </w:pPr>
            <w:r>
              <w:rPr>
                <w:rFonts w:eastAsia="Times New Roman" w:cs="Times New Roman"/>
                <w:sz w:val="24"/>
                <w:szCs w:val="24"/>
                <w:lang w:eastAsia="ru-RU"/>
              </w:rPr>
              <w:t xml:space="preserve">Прионежский район, </w:t>
            </w:r>
          </w:p>
          <w:p>
            <w:pPr>
              <w:pStyle w:val="Normal"/>
              <w:spacing w:lineRule="auto" w:line="240" w:before="0" w:after="0"/>
              <w:jc w:val="center"/>
              <w:rPr/>
            </w:pPr>
            <w:r>
              <w:rPr>
                <w:rFonts w:eastAsia="Times New Roman" w:cs="Times New Roman"/>
                <w:sz w:val="24"/>
                <w:szCs w:val="24"/>
                <w:lang w:eastAsia="ru-RU"/>
              </w:rPr>
              <w:t>Республика Карелия, 185506</w:t>
            </w:r>
          </w:p>
          <w:p>
            <w:pPr>
              <w:pStyle w:val="Normal"/>
              <w:spacing w:lineRule="auto" w:line="240" w:before="0" w:after="0"/>
              <w:jc w:val="center"/>
              <w:rPr/>
            </w:pPr>
            <w:r>
              <w:rPr>
                <w:rFonts w:eastAsia="Times New Roman" w:cs="Times New Roman"/>
                <w:sz w:val="24"/>
                <w:szCs w:val="24"/>
                <w:lang w:eastAsia="ru-RU"/>
              </w:rPr>
              <w:t>Тел. (8142) 786733,  факс (8142) 786830</w:t>
            </w:r>
          </w:p>
          <w:p>
            <w:pPr>
              <w:pStyle w:val="Normal"/>
              <w:spacing w:lineRule="auto" w:line="240" w:before="0" w:after="120"/>
              <w:jc w:val="center"/>
              <w:rPr/>
            </w:pPr>
            <w:r>
              <w:rPr>
                <w:rFonts w:eastAsia="Times New Roman" w:cs="Times New Roman"/>
                <w:sz w:val="24"/>
                <w:szCs w:val="24"/>
                <w:lang w:val="en-US" w:eastAsia="ru-RU"/>
              </w:rPr>
              <w:t>E</w:t>
            </w:r>
            <w:r>
              <w:rPr>
                <w:rFonts w:eastAsia="Times New Roman" w:cs="Times New Roman"/>
                <w:sz w:val="24"/>
                <w:szCs w:val="24"/>
                <w:lang w:eastAsia="ru-RU"/>
              </w:rPr>
              <w:t>-</w:t>
            </w:r>
            <w:r>
              <w:rPr>
                <w:rFonts w:eastAsia="Times New Roman" w:cs="Times New Roman"/>
                <w:sz w:val="24"/>
                <w:szCs w:val="24"/>
                <w:lang w:val="en-US" w:eastAsia="ru-RU"/>
              </w:rPr>
              <w:t>mail</w:t>
            </w:r>
            <w:r>
              <w:rPr>
                <w:rFonts w:eastAsia="Times New Roman" w:cs="Times New Roman"/>
                <w:sz w:val="24"/>
                <w:szCs w:val="24"/>
                <w:lang w:eastAsia="ru-RU"/>
              </w:rPr>
              <w:t xml:space="preserve">: </w:t>
            </w:r>
            <w:hyperlink r:id="rId31">
              <w:r>
                <w:rPr>
                  <w:rStyle w:val="Style"/>
                  <w:rFonts w:eastAsia="Times New Roman" w:cs="Times New Roman"/>
                  <w:color w:val="0000FF"/>
                  <w:sz w:val="24"/>
                  <w:szCs w:val="24"/>
                  <w:u w:val="single"/>
                  <w:lang w:val="en-US" w:eastAsia="ru-RU"/>
                </w:rPr>
                <w:t>admin</w:t>
              </w:r>
              <w:r>
                <w:rPr>
                  <w:rStyle w:val="Style"/>
                  <w:rFonts w:eastAsia="Times New Roman" w:cs="Times New Roman"/>
                  <w:color w:val="0000FF"/>
                  <w:sz w:val="24"/>
                  <w:szCs w:val="24"/>
                  <w:u w:val="single"/>
                  <w:lang w:eastAsia="ru-RU"/>
                </w:rPr>
                <w:t>.</w:t>
              </w:r>
              <w:r>
                <w:rPr>
                  <w:rStyle w:val="Style"/>
                  <w:rFonts w:eastAsia="Times New Roman" w:cs="Times New Roman"/>
                  <w:color w:val="0000FF"/>
                  <w:sz w:val="24"/>
                  <w:szCs w:val="24"/>
                  <w:u w:val="single"/>
                  <w:lang w:val="en-US" w:eastAsia="ru-RU"/>
                </w:rPr>
                <w:t>vilga</w:t>
              </w:r>
              <w:r>
                <w:rPr>
                  <w:rStyle w:val="Style"/>
                  <w:rFonts w:eastAsia="Times New Roman" w:cs="Times New Roman"/>
                  <w:color w:val="0000FF"/>
                  <w:sz w:val="24"/>
                  <w:szCs w:val="24"/>
                  <w:u w:val="single"/>
                  <w:lang w:eastAsia="ru-RU"/>
                </w:rPr>
                <w:t>@</w:t>
              </w:r>
              <w:r>
                <w:rPr>
                  <w:rStyle w:val="Style"/>
                  <w:rFonts w:eastAsia="Times New Roman" w:cs="Times New Roman"/>
                  <w:color w:val="0000FF"/>
                  <w:sz w:val="24"/>
                  <w:szCs w:val="24"/>
                  <w:u w:val="single"/>
                  <w:lang w:val="en-US" w:eastAsia="ru-RU"/>
                </w:rPr>
                <w:t>onego</w:t>
              </w:r>
              <w:r>
                <w:rPr>
                  <w:rStyle w:val="Style"/>
                  <w:rFonts w:eastAsia="Times New Roman" w:cs="Times New Roman"/>
                  <w:color w:val="0000FF"/>
                  <w:sz w:val="24"/>
                  <w:szCs w:val="24"/>
                  <w:u w:val="single"/>
                  <w:lang w:eastAsia="ru-RU"/>
                </w:rPr>
                <w:t>.</w:t>
              </w:r>
              <w:r>
                <w:rPr>
                  <w:rStyle w:val="Style"/>
                  <w:rFonts w:eastAsia="Times New Roman" w:cs="Times New Roman"/>
                  <w:color w:val="0000FF"/>
                  <w:sz w:val="24"/>
                  <w:szCs w:val="24"/>
                  <w:u w:val="single"/>
                  <w:lang w:val="en-US" w:eastAsia="ru-RU"/>
                </w:rPr>
                <w:t>ru</w:t>
              </w:r>
            </w:hyperlink>
          </w:p>
          <w:p>
            <w:pPr>
              <w:pStyle w:val="Normal"/>
              <w:spacing w:lineRule="auto" w:line="240" w:before="0" w:after="120"/>
              <w:jc w:val="center"/>
              <w:rPr/>
            </w:pPr>
            <w:r>
              <w:rPr>
                <w:rFonts w:cs="Times New Roman"/>
                <w:sz w:val="24"/>
                <w:szCs w:val="24"/>
              </w:rPr>
              <w:t xml:space="preserve">Сайт: </w:t>
            </w:r>
            <w:r>
              <w:rPr>
                <w:rFonts w:cs="Times New Roman"/>
                <w:sz w:val="24"/>
                <w:szCs w:val="24"/>
                <w:lang w:val="en-US"/>
              </w:rPr>
              <w:t>nova-vilga.ru</w:t>
            </w:r>
          </w:p>
        </w:tc>
        <w:tc>
          <w:tcPr>
            <w:tcW w:w="4312" w:type="dxa"/>
            <w:tcBorders/>
            <w:shd w:fill="auto" w:val="clear"/>
          </w:tcPr>
          <w:p>
            <w:pPr>
              <w:pStyle w:val="Normal"/>
              <w:spacing w:lineRule="auto" w:line="240" w:before="0" w:after="0"/>
              <w:jc w:val="right"/>
              <w:rPr/>
            </w:pPr>
            <w:r>
              <w:rPr>
                <w:rFonts w:eastAsia="Times New Roman" w:cs="Times New Roman"/>
                <w:color w:val="auto"/>
                <w:kern w:val="2"/>
                <w:sz w:val="28"/>
                <w:szCs w:val="28"/>
                <w:lang w:val="ru-RU" w:eastAsia="ru-RU" w:bidi="ar-SA"/>
              </w:rPr>
              <w:t>Приложение 12</w:t>
            </w:r>
          </w:p>
          <w:p>
            <w:pPr>
              <w:pStyle w:val="Normal"/>
              <w:numPr>
                <w:ilvl w:val="0"/>
                <w:numId w:val="0"/>
              </w:numPr>
              <w:shd w:val="clear" w:color="auto" w:fill="FFFFFF"/>
              <w:spacing w:lineRule="auto" w:line="240" w:before="0" w:after="75"/>
              <w:jc w:val="center"/>
              <w:outlineLvl w:val="0"/>
              <w:rPr>
                <w:rFonts w:ascii="Times New Roman" w:hAnsi="Times New Roman" w:eastAsia="Times New Roman" w:cs="Times New Roman"/>
                <w:color w:val="000000"/>
                <w:kern w:val="2"/>
                <w:sz w:val="24"/>
                <w:szCs w:val="24"/>
                <w:lang w:eastAsia="ru-RU"/>
              </w:rPr>
            </w:pPr>
            <w:r>
              <w:rPr>
                <w:rFonts w:eastAsia="Times New Roman" w:cs="Times New Roman"/>
                <w:color w:val="000000"/>
                <w:kern w:val="2"/>
                <w:sz w:val="24"/>
                <w:szCs w:val="24"/>
                <w:lang w:eastAsia="ru-RU"/>
              </w:rPr>
            </w:r>
          </w:p>
        </w:tc>
      </w:tr>
      <w:tr>
        <w:trPr>
          <w:trHeight w:val="258" w:hRule="atLeast"/>
        </w:trPr>
        <w:tc>
          <w:tcPr>
            <w:tcW w:w="900" w:type="dxa"/>
            <w:tcBorders/>
            <w:shd w:fill="auto" w:val="clear"/>
          </w:tcPr>
          <w:p>
            <w:pPr>
              <w:pStyle w:val="Normal"/>
              <w:spacing w:lineRule="auto" w:line="240" w:before="0" w:after="0"/>
              <w:jc w:val="center"/>
              <w:rPr/>
            </w:pPr>
            <w:r>
              <w:rPr>
                <w:rFonts w:eastAsia="Times New Roman" w:cs="Times New Roman"/>
                <w:sz w:val="18"/>
                <w:szCs w:val="24"/>
                <w:lang w:eastAsia="ru-RU"/>
              </w:rPr>
              <w:t>№</w:t>
            </w:r>
          </w:p>
        </w:tc>
        <w:tc>
          <w:tcPr>
            <w:tcW w:w="108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541" w:type="dxa"/>
            <w:tcBorders/>
            <w:shd w:fill="auto" w:val="clear"/>
          </w:tcPr>
          <w:p>
            <w:pPr>
              <w:pStyle w:val="Normal"/>
              <w:spacing w:lineRule="auto" w:line="240" w:before="0" w:after="0"/>
              <w:jc w:val="center"/>
              <w:rPr/>
            </w:pPr>
            <w:r>
              <w:rPr>
                <w:rFonts w:eastAsia="Times New Roman" w:cs="Times New Roman"/>
                <w:sz w:val="18"/>
                <w:szCs w:val="24"/>
                <w:lang w:eastAsia="ru-RU"/>
              </w:rPr>
              <w:t>от</w:t>
            </w:r>
          </w:p>
        </w:tc>
        <w:tc>
          <w:tcPr>
            <w:tcW w:w="719"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238" w:type="dxa"/>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1022"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r>
          </w:p>
        </w:tc>
        <w:tc>
          <w:tcPr>
            <w:tcW w:w="726" w:type="dxa"/>
            <w:tcBorders/>
            <w:shd w:fill="auto" w:val="clear"/>
          </w:tcPr>
          <w:p>
            <w:pPr>
              <w:pStyle w:val="Normal"/>
              <w:spacing w:lineRule="auto" w:line="240" w:before="0" w:after="0"/>
              <w:jc w:val="center"/>
              <w:rPr/>
            </w:pPr>
            <w:r>
              <w:rPr>
                <w:rFonts w:eastAsia="Times New Roman" w:cs="Times New Roman"/>
                <w:sz w:val="18"/>
                <w:szCs w:val="24"/>
                <w:lang w:eastAsia="ru-RU"/>
              </w:rPr>
              <w:t>2020г.</w:t>
            </w:r>
          </w:p>
        </w:tc>
        <w:tc>
          <w:tcPr>
            <w:tcW w:w="4312" w:type="dxa"/>
            <w:tcBorders/>
            <w:shd w:fill="auto" w:val="clear"/>
          </w:tcPr>
          <w:p>
            <w:pPr>
              <w:pStyle w:val="Normal"/>
              <w:widowControl/>
              <w:bidi w:val="0"/>
              <w:spacing w:lineRule="auto" w:line="276" w:before="0" w:after="200"/>
              <w:jc w:val="left"/>
              <w:rPr/>
            </w:pPr>
            <w:r>
              <w:rPr/>
            </w:r>
          </w:p>
        </w:tc>
      </w:tr>
      <w:tr>
        <w:trPr>
          <w:trHeight w:val="258" w:hRule="atLeast"/>
        </w:trPr>
        <w:tc>
          <w:tcPr>
            <w:tcW w:w="900" w:type="dxa"/>
            <w:tcBorders/>
            <w:shd w:fill="auto" w:val="clear"/>
          </w:tcPr>
          <w:p>
            <w:pPr>
              <w:pStyle w:val="Normal"/>
              <w:spacing w:lineRule="auto" w:line="240" w:before="0" w:after="0"/>
              <w:jc w:val="center"/>
              <w:rPr/>
            </w:pPr>
            <w:r>
              <w:rPr>
                <w:rFonts w:eastAsia="Times New Roman" w:cs="Times New Roman"/>
                <w:sz w:val="18"/>
                <w:szCs w:val="24"/>
                <w:lang w:eastAsia="ru-RU"/>
              </w:rPr>
              <w:t>На №</w:t>
            </w:r>
          </w:p>
        </w:tc>
        <w:tc>
          <w:tcPr>
            <w:tcW w:w="108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541" w:type="dxa"/>
            <w:tcBorders/>
            <w:shd w:fill="auto" w:val="clear"/>
          </w:tcPr>
          <w:p>
            <w:pPr>
              <w:pStyle w:val="Normal"/>
              <w:spacing w:lineRule="auto" w:line="240" w:before="0" w:after="0"/>
              <w:jc w:val="center"/>
              <w:rPr/>
            </w:pPr>
            <w:r>
              <w:rPr>
                <w:rFonts w:eastAsia="Times New Roman" w:cs="Times New Roman"/>
                <w:sz w:val="18"/>
                <w:szCs w:val="24"/>
                <w:lang w:eastAsia="ru-RU"/>
              </w:rPr>
              <w:t>от</w:t>
            </w:r>
          </w:p>
        </w:tc>
        <w:tc>
          <w:tcPr>
            <w:tcW w:w="719"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238" w:type="dxa"/>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1022" w:type="dxa"/>
            <w:tcBorders>
              <w:bottom w:val="single" w:sz="4" w:space="0" w:color="000000"/>
            </w:tcBorders>
            <w:shd w:fill="auto" w:val="clear"/>
          </w:tcPr>
          <w:p>
            <w:pPr>
              <w:pStyle w:val="Normal"/>
              <w:spacing w:lineRule="auto" w:line="240" w:before="0" w:after="0"/>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726" w:type="dxa"/>
            <w:tcBorders/>
            <w:shd w:fill="auto" w:val="clear"/>
          </w:tcPr>
          <w:p>
            <w:pPr>
              <w:pStyle w:val="Normal"/>
              <w:spacing w:lineRule="auto" w:line="240" w:before="0" w:after="0"/>
              <w:jc w:val="center"/>
              <w:rPr/>
            </w:pPr>
            <w:r>
              <w:rPr>
                <w:rFonts w:eastAsia="Times New Roman" w:cs="Times New Roman"/>
                <w:sz w:val="18"/>
                <w:szCs w:val="24"/>
                <w:lang w:eastAsia="ru-RU"/>
              </w:rPr>
              <w:t>20</w:t>
            </w:r>
            <w:r>
              <w:rPr>
                <w:rFonts w:eastAsia="Times New Roman" w:cs="Times New Roman"/>
                <w:sz w:val="18"/>
                <w:szCs w:val="24"/>
                <w:lang w:val="en-US" w:eastAsia="ru-RU"/>
              </w:rPr>
              <w:t>20</w:t>
            </w:r>
            <w:r>
              <w:rPr>
                <w:rFonts w:eastAsia="Times New Roman" w:cs="Times New Roman"/>
                <w:sz w:val="18"/>
                <w:szCs w:val="24"/>
                <w:lang w:val="ru-RU" w:eastAsia="ru-RU"/>
              </w:rPr>
              <w:t>г</w:t>
            </w:r>
            <w:r>
              <w:rPr>
                <w:rFonts w:eastAsia="Times New Roman" w:cs="Times New Roman"/>
                <w:sz w:val="18"/>
                <w:szCs w:val="24"/>
                <w:lang w:eastAsia="ru-RU"/>
              </w:rPr>
              <w:t>.</w:t>
            </w:r>
          </w:p>
        </w:tc>
        <w:tc>
          <w:tcPr>
            <w:tcW w:w="4312" w:type="dxa"/>
            <w:tcBorders/>
            <w:shd w:fill="auto" w:val="clear"/>
          </w:tcPr>
          <w:p>
            <w:pPr>
              <w:pStyle w:val="Normal"/>
              <w:widowControl/>
              <w:bidi w:val="0"/>
              <w:spacing w:lineRule="auto" w:line="276" w:before="0" w:after="200"/>
              <w:jc w:val="left"/>
              <w:rPr/>
            </w:pPr>
            <w:r>
              <w:rPr/>
            </w:r>
          </w:p>
        </w:tc>
      </w:tr>
    </w:tbl>
    <w:p>
      <w:pPr>
        <w:pStyle w:val="Normal"/>
        <w:jc w:val="center"/>
        <w:rPr>
          <w:rFonts w:ascii="Times New Roman" w:hAnsi="Times New Roman" w:eastAsia="Times New Roman" w:cs="Times New Roman"/>
          <w:b/>
          <w:b/>
          <w:caps/>
          <w:color w:val="auto"/>
          <w:kern w:val="2"/>
          <w:sz w:val="28"/>
          <w:szCs w:val="28"/>
          <w:lang w:val="ru-RU" w:eastAsia="zh-CN" w:bidi="ar-SA"/>
        </w:rPr>
      </w:pPr>
      <w:r>
        <w:rPr>
          <w:rFonts w:eastAsia="Times New Roman" w:cs="Times New Roman"/>
          <w:b/>
          <w:caps/>
          <w:color w:val="auto"/>
          <w:kern w:val="2"/>
          <w:sz w:val="28"/>
          <w:szCs w:val="28"/>
          <w:lang w:val="ru-RU" w:eastAsia="zh-CN" w:bidi="ar-SA"/>
        </w:rPr>
        <w:t>уведомление</w:t>
      </w:r>
    </w:p>
    <w:p>
      <w:pPr>
        <w:pStyle w:val="Normal"/>
        <w:ind w:left="0" w:right="0" w:hanging="0"/>
        <w:jc w:val="both"/>
        <w:rPr>
          <w:b w:val="false"/>
          <w:b w:val="false"/>
          <w:bCs w:val="false"/>
          <w:spacing w:val="20"/>
          <w:sz w:val="24"/>
          <w:szCs w:val="24"/>
        </w:rPr>
      </w:pPr>
      <w:r>
        <w:rPr>
          <w:b w:val="false"/>
          <w:bCs w:val="false"/>
          <w:spacing w:val="20"/>
          <w:sz w:val="24"/>
          <w:szCs w:val="24"/>
        </w:rPr>
      </w:r>
    </w:p>
    <w:p>
      <w:pPr>
        <w:pStyle w:val="Normal"/>
        <w:spacing w:lineRule="auto" w:line="240"/>
        <w:ind w:left="0" w:right="0" w:firstLine="709"/>
        <w:jc w:val="both"/>
        <w:rPr/>
      </w:pPr>
      <w:r>
        <w:rPr>
          <w:rFonts w:eastAsia="Times New Roman"/>
          <w:b w:val="false"/>
          <w:bCs w:val="false"/>
          <w:color w:val="000000"/>
          <w:spacing w:val="6"/>
          <w:kern w:val="0"/>
          <w:sz w:val="24"/>
          <w:szCs w:val="24"/>
        </w:rPr>
        <w:t>В связи с окончанием действия решения от «___»______202_г. № ____, а также на основании Порядк</w:t>
      </w:r>
      <w:r>
        <w:rPr>
          <w:rFonts w:eastAsia="Times New Roman" w:cs="Calibri"/>
          <w:b w:val="false"/>
          <w:bCs w:val="false"/>
          <w:color w:val="000000"/>
          <w:spacing w:val="6"/>
          <w:kern w:val="0"/>
          <w:sz w:val="24"/>
          <w:szCs w:val="24"/>
          <w:lang w:val="ru-RU" w:eastAsia="zh-CN" w:bidi="ar-SA"/>
        </w:rPr>
        <w:t>а</w:t>
      </w:r>
      <w:r>
        <w:rPr>
          <w:rFonts w:eastAsia="Times New Roman"/>
          <w:b w:val="false"/>
          <w:bCs w:val="false"/>
          <w:color w:val="000000"/>
          <w:spacing w:val="6"/>
          <w:kern w:val="0"/>
          <w:sz w:val="24"/>
          <w:szCs w:val="24"/>
        </w:rPr>
        <w:t xml:space="preserve"> принятия решения на размещения нестационарных торговых объектов на территории Нововилговского сельского поселения, утвержденным Постановлением администрации Нововилговского сельского поселения от «__» _____20__ г. №___, Администрация Нововилговского сельского поселения </w:t>
      </w:r>
      <w:r>
        <w:rPr>
          <w:rFonts w:eastAsia="Times New Roman" w:cs="Calibri"/>
          <w:b w:val="false"/>
          <w:bCs w:val="false"/>
          <w:color w:val="auto"/>
          <w:spacing w:val="6"/>
          <w:kern w:val="2"/>
          <w:sz w:val="24"/>
          <w:szCs w:val="24"/>
          <w:lang w:val="ru-RU" w:eastAsia="zh-CN" w:bidi="ar-SA"/>
        </w:rPr>
        <w:t xml:space="preserve">уведомляет о </w:t>
      </w:r>
      <w:r>
        <w:rPr>
          <w:rFonts w:eastAsia="Times New Roman"/>
          <w:b w:val="false"/>
          <w:bCs w:val="false"/>
          <w:color w:val="000000"/>
          <w:spacing w:val="6"/>
          <w:kern w:val="0"/>
          <w:sz w:val="24"/>
          <w:szCs w:val="24"/>
        </w:rPr>
        <w:t>возможности предоставления р</w:t>
      </w:r>
      <w:r>
        <w:rPr>
          <w:rFonts w:eastAsia="Times New Roman" w:cs="Calibri"/>
          <w:b w:val="false"/>
          <w:bCs w:val="false"/>
          <w:color w:val="000000"/>
          <w:spacing w:val="6"/>
          <w:kern w:val="0"/>
          <w:sz w:val="24"/>
          <w:szCs w:val="24"/>
          <w:lang w:val="ru-RU" w:eastAsia="zh-CN" w:bidi="ar-SA"/>
        </w:rPr>
        <w:t>ешения на выдачу разрешения о</w:t>
      </w:r>
      <w:r>
        <w:rPr>
          <w:rFonts w:eastAsia="Times New Roman"/>
          <w:b w:val="false"/>
          <w:bCs w:val="false"/>
          <w:color w:val="000000"/>
          <w:spacing w:val="6"/>
          <w:kern w:val="0"/>
          <w:sz w:val="24"/>
          <w:szCs w:val="24"/>
        </w:rPr>
        <w:t xml:space="preserve"> размещени</w:t>
      </w:r>
      <w:r>
        <w:rPr>
          <w:rFonts w:eastAsia="Times New Roman" w:cs="Calibri"/>
          <w:b w:val="false"/>
          <w:bCs w:val="false"/>
          <w:color w:val="000000"/>
          <w:spacing w:val="6"/>
          <w:kern w:val="0"/>
          <w:sz w:val="24"/>
          <w:szCs w:val="24"/>
          <w:lang w:val="ru-RU" w:eastAsia="zh-CN" w:bidi="ar-SA"/>
        </w:rPr>
        <w:t>и</w:t>
      </w:r>
      <w:r>
        <w:rPr>
          <w:rFonts w:eastAsia="Times New Roman"/>
          <w:b w:val="false"/>
          <w:bCs w:val="false"/>
          <w:color w:val="000000"/>
          <w:spacing w:val="6"/>
          <w:kern w:val="0"/>
          <w:sz w:val="24"/>
          <w:szCs w:val="24"/>
        </w:rPr>
        <w:t xml:space="preserve"> нестационарного торгового объекта на территории Нововилговского сельского поселения по адресу:_____________, п</w:t>
      </w:r>
      <w:r>
        <w:rPr>
          <w:spacing w:val="6"/>
          <w:kern w:val="0"/>
          <w:sz w:val="24"/>
          <w:szCs w:val="24"/>
        </w:rPr>
        <w:t>лощадь объекта: общая площадь _____кв.м., торговая площадь _____кв.м., специализация нестационарного торгового объекта: ____________________, ассортимент реализуемых товаров (услуг) _______________, часы работы: с ____ч._____м    до  ___ч.____м., перерыв: с ____ч._____м.   до   ___ч. ___м., на срок: с «____»_______202__г. до «___»________202__г.</w:t>
      </w:r>
    </w:p>
    <w:p>
      <w:pPr>
        <w:pStyle w:val="Normal"/>
        <w:spacing w:lineRule="auto" w:line="240"/>
        <w:ind w:left="0" w:right="0" w:hanging="0"/>
        <w:jc w:val="both"/>
        <w:rPr/>
      </w:pPr>
      <w:r>
        <w:rPr>
          <w:spacing w:val="6"/>
          <w:kern w:val="0"/>
          <w:sz w:val="24"/>
          <w:szCs w:val="24"/>
        </w:rPr>
        <w:tab/>
      </w:r>
    </w:p>
    <w:p>
      <w:pPr>
        <w:pStyle w:val="Normal"/>
        <w:ind w:left="0" w:right="0" w:firstLine="709"/>
        <w:rPr>
          <w:rFonts w:ascii="Times New Roman" w:hAnsi="Times New Roman"/>
          <w:sz w:val="24"/>
          <w:szCs w:val="24"/>
        </w:rPr>
      </w:pPr>
      <w:r>
        <w:rPr>
          <w:sz w:val="24"/>
          <w:szCs w:val="24"/>
        </w:rPr>
      </w:r>
    </w:p>
    <w:p>
      <w:pPr>
        <w:pStyle w:val="Normal"/>
        <w:ind w:left="0" w:right="0" w:hanging="0"/>
        <w:rPr/>
      </w:pPr>
      <w:r>
        <w:rPr>
          <w:sz w:val="24"/>
          <w:szCs w:val="24"/>
        </w:rPr>
        <w:t xml:space="preserve">Глава Нововилговского сельского поселения         ________________          /Ф.И.О/                                                                                   </w:t>
      </w:r>
    </w:p>
    <w:p>
      <w:pPr>
        <w:pStyle w:val="211"/>
        <w:widowControl w:val="false"/>
        <w:spacing w:lineRule="atLeast" w:line="100"/>
        <w:ind w:left="0" w:right="0" w:hanging="0"/>
        <w:jc w:val="center"/>
        <w:rPr/>
      </w:pPr>
      <w:r>
        <w:rPr>
          <w:sz w:val="24"/>
          <w:szCs w:val="24"/>
        </w:rPr>
        <w:t xml:space="preserve">                                    </w:t>
      </w:r>
      <w:r>
        <w:rPr>
          <w:sz w:val="16"/>
          <w:szCs w:val="16"/>
        </w:rPr>
        <w:t>(подпись)</w:t>
      </w:r>
    </w:p>
    <w:p>
      <w:pPr>
        <w:pStyle w:val="Normal"/>
        <w:widowControl w:val="false"/>
        <w:spacing w:lineRule="atLeast" w:line="100"/>
        <w:jc w:val="center"/>
        <w:rPr>
          <w:sz w:val="22"/>
          <w:szCs w:val="22"/>
        </w:rPr>
      </w:pPr>
      <w:r>
        <w:rPr>
          <w:sz w:val="22"/>
          <w:szCs w:val="22"/>
        </w:rPr>
      </w:r>
    </w:p>
    <w:p>
      <w:pPr>
        <w:sectPr>
          <w:headerReference w:type="default" r:id="rId32"/>
          <w:footerReference w:type="default" r:id="rId33"/>
          <w:type w:val="nextPage"/>
          <w:pgSz w:w="11906" w:h="16838"/>
          <w:pgMar w:left="1167" w:right="703" w:header="708" w:top="765" w:footer="650" w:bottom="707" w:gutter="0"/>
          <w:pgNumType w:fmt="decimal"/>
          <w:formProt w:val="false"/>
          <w:textDirection w:val="lrTb"/>
          <w:docGrid w:type="default" w:linePitch="360" w:charSpace="0"/>
        </w:sectPr>
        <w:pStyle w:val="Normal"/>
        <w:ind w:left="0" w:right="0" w:firstLine="709"/>
        <w:jc w:val="both"/>
        <w:rPr>
          <w:color w:val="000000"/>
          <w:sz w:val="16"/>
          <w:szCs w:val="16"/>
        </w:rPr>
      </w:pPr>
      <w:r>
        <w:rPr>
          <w:color w:val="000000"/>
          <w:sz w:val="16"/>
          <w:szCs w:val="16"/>
        </w:rPr>
      </w:r>
    </w:p>
    <w:tbl>
      <w:tblPr>
        <w:tblW w:w="9540" w:type="dxa"/>
        <w:jc w:val="left"/>
        <w:tblInd w:w="108" w:type="dxa"/>
        <w:tblCellMar>
          <w:top w:w="0" w:type="dxa"/>
          <w:left w:w="108" w:type="dxa"/>
          <w:bottom w:w="0" w:type="dxa"/>
          <w:right w:w="108" w:type="dxa"/>
        </w:tblCellMar>
        <w:tblLook w:val="0000"/>
      </w:tblPr>
      <w:tblGrid>
        <w:gridCol w:w="900"/>
        <w:gridCol w:w="1080"/>
        <w:gridCol w:w="541"/>
        <w:gridCol w:w="720"/>
        <w:gridCol w:w="243"/>
        <w:gridCol w:w="1016"/>
        <w:gridCol w:w="726"/>
        <w:gridCol w:w="4312"/>
      </w:tblGrid>
      <w:tr>
        <w:trPr>
          <w:trHeight w:val="4536" w:hRule="atLeast"/>
        </w:trPr>
        <w:tc>
          <w:tcPr>
            <w:tcW w:w="5226" w:type="dxa"/>
            <w:gridSpan w:val="7"/>
            <w:tcBorders/>
            <w:shd w:fill="auto" w:val="clear"/>
          </w:tcPr>
          <w:p>
            <w:pPr>
              <w:pStyle w:val="Normal"/>
              <w:spacing w:lineRule="auto" w:line="240" w:before="0" w:after="0"/>
              <w:jc w:val="center"/>
              <w:rPr/>
            </w:pPr>
            <w:r>
              <w:rPr/>
              <w:object w:dxaOrig="636" w:dyaOrig="924">
                <v:shape id="ole_rId34" style="width:22.6pt;height:33.5pt" o:ole="">
                  <v:imagedata r:id="rId35" o:title=""/>
                </v:shape>
                <o:OLEObject Type="Embed" ProgID="" ShapeID="ole_rId34" DrawAspect="Content" ObjectID="_79363146" r:id="rId34"/>
              </w:object>
            </w:r>
          </w:p>
          <w:p>
            <w:pPr>
              <w:pStyle w:val="Normal"/>
              <w:spacing w:lineRule="auto" w:line="240" w:before="0" w:after="0"/>
              <w:jc w:val="center"/>
              <w:rPr>
                <w:rFonts w:ascii="Times New Roman" w:hAnsi="Times New Roman" w:eastAsia="Times New Roman" w:cs="Times New Roman"/>
                <w:sz w:val="10"/>
                <w:szCs w:val="24"/>
                <w:lang w:eastAsia="ru-RU"/>
              </w:rPr>
            </w:pPr>
            <w:r>
              <w:rPr>
                <w:rFonts w:eastAsia="Times New Roman" w:cs="Times New Roman"/>
                <w:sz w:val="10"/>
                <w:szCs w:val="24"/>
                <w:lang w:eastAsia="ru-RU"/>
              </w:rPr>
            </w:r>
          </w:p>
          <w:p>
            <w:pPr>
              <w:pStyle w:val="Normal"/>
              <w:keepNext w:val="true"/>
              <w:numPr>
                <w:ilvl w:val="0"/>
                <w:numId w:val="0"/>
              </w:numPr>
              <w:spacing w:lineRule="auto" w:line="240" w:before="0" w:after="0"/>
              <w:jc w:val="center"/>
              <w:outlineLvl w:val="0"/>
              <w:rPr/>
            </w:pPr>
            <w:r>
              <w:rPr>
                <w:rFonts w:eastAsia="Times New Roman" w:cs="Times New Roman"/>
                <w:sz w:val="24"/>
                <w:szCs w:val="24"/>
                <w:lang w:eastAsia="ru-RU"/>
              </w:rPr>
              <w:t>РОССИЙСКАЯ ФЕДЕРАЦИЯ</w:t>
            </w:r>
          </w:p>
          <w:p>
            <w:pPr>
              <w:pStyle w:val="Normal"/>
              <w:keepNext w:val="true"/>
              <w:numPr>
                <w:ilvl w:val="0"/>
                <w:numId w:val="0"/>
              </w:numPr>
              <w:spacing w:lineRule="auto" w:line="240" w:before="0" w:after="0"/>
              <w:jc w:val="center"/>
              <w:outlineLvl w:val="0"/>
              <w:rPr/>
            </w:pPr>
            <w:r>
              <w:rPr>
                <w:rFonts w:eastAsia="Times New Roman" w:cs="Times New Roman"/>
                <w:sz w:val="24"/>
                <w:szCs w:val="24"/>
                <w:lang w:eastAsia="ru-RU"/>
              </w:rPr>
              <w:t>РЕСПУБЛИКА КАРЕЛИЯ</w:t>
            </w:r>
          </w:p>
          <w:p>
            <w:pPr>
              <w:pStyle w:val="Normal"/>
              <w:spacing w:lineRule="auto" w:line="240" w:before="0" w:after="0"/>
              <w:jc w:val="center"/>
              <w:rPr/>
            </w:pPr>
            <w:r>
              <w:rPr>
                <w:rFonts w:eastAsia="Times New Roman" w:cs="Times New Roman"/>
                <w:sz w:val="24"/>
                <w:szCs w:val="24"/>
                <w:lang w:eastAsia="ru-RU"/>
              </w:rPr>
              <w:t>ПРИОНЕЖСКИЙ</w:t>
            </w:r>
          </w:p>
          <w:p>
            <w:pPr>
              <w:pStyle w:val="Normal"/>
              <w:spacing w:lineRule="auto" w:line="240" w:before="0" w:after="6"/>
              <w:jc w:val="center"/>
              <w:rPr/>
            </w:pPr>
            <w:r>
              <w:rPr>
                <w:rFonts w:eastAsia="Times New Roman" w:cs="Times New Roman"/>
                <w:sz w:val="24"/>
                <w:szCs w:val="24"/>
                <w:lang w:eastAsia="ru-RU"/>
              </w:rPr>
              <w:t>МУНИЦИПАЛЬНЫЙ РАЙОН</w:t>
            </w:r>
          </w:p>
          <w:p>
            <w:pPr>
              <w:pStyle w:val="Normal"/>
              <w:keepNext w:val="true"/>
              <w:numPr>
                <w:ilvl w:val="0"/>
                <w:numId w:val="0"/>
              </w:numPr>
              <w:spacing w:lineRule="auto" w:line="240" w:before="0" w:after="0"/>
              <w:jc w:val="center"/>
              <w:outlineLvl w:val="1"/>
              <w:rPr/>
            </w:pPr>
            <w:r>
              <w:rPr>
                <w:rFonts w:eastAsia="Times New Roman" w:cs="Times New Roman"/>
                <w:b/>
                <w:bCs/>
                <w:sz w:val="24"/>
                <w:szCs w:val="24"/>
                <w:lang w:eastAsia="ru-RU"/>
              </w:rPr>
              <w:t>АДМИНИСТРАЦИЯ</w:t>
            </w:r>
          </w:p>
          <w:p>
            <w:pPr>
              <w:pStyle w:val="Normal"/>
              <w:spacing w:lineRule="auto" w:line="240" w:before="0" w:after="0"/>
              <w:jc w:val="center"/>
              <w:rPr/>
            </w:pPr>
            <w:r>
              <w:rPr>
                <w:rFonts w:eastAsia="Times New Roman" w:cs="Times New Roman"/>
                <w:b/>
                <w:sz w:val="24"/>
                <w:szCs w:val="24"/>
                <w:lang w:eastAsia="ru-RU"/>
              </w:rPr>
              <w:t>НОВОВИЛГОВСКОГО</w:t>
            </w:r>
          </w:p>
          <w:p>
            <w:pPr>
              <w:pStyle w:val="Normal"/>
              <w:spacing w:lineRule="auto" w:line="240" w:before="0" w:after="0"/>
              <w:jc w:val="center"/>
              <w:rPr/>
            </w:pPr>
            <w:r>
              <w:rPr>
                <w:rFonts w:eastAsia="Times New Roman" w:cs="Times New Roman"/>
                <w:b/>
                <w:sz w:val="24"/>
                <w:szCs w:val="24"/>
                <w:lang w:eastAsia="ru-RU"/>
              </w:rPr>
              <w:t>СЕЛЬСКОГО ПОСЕЛЕНИЯ</w:t>
            </w:r>
          </w:p>
          <w:p>
            <w:pPr>
              <w:pStyle w:val="Normal"/>
              <w:spacing w:lineRule="auto" w:line="240" w:before="0" w:after="0"/>
              <w:jc w:val="center"/>
              <w:rPr/>
            </w:pPr>
            <w:r>
              <w:rPr>
                <w:rFonts w:eastAsia="Times New Roman" w:cs="Times New Roman"/>
                <w:sz w:val="24"/>
                <w:szCs w:val="24"/>
                <w:lang w:eastAsia="ru-RU"/>
              </w:rPr>
              <w:t xml:space="preserve">ул. Центральная, д. 5, пос. Новая Вилга, </w:t>
            </w:r>
          </w:p>
          <w:p>
            <w:pPr>
              <w:pStyle w:val="Normal"/>
              <w:spacing w:lineRule="auto" w:line="240" w:before="0" w:after="0"/>
              <w:jc w:val="center"/>
              <w:rPr/>
            </w:pPr>
            <w:r>
              <w:rPr>
                <w:rFonts w:eastAsia="Times New Roman" w:cs="Times New Roman"/>
                <w:sz w:val="24"/>
                <w:szCs w:val="24"/>
                <w:lang w:eastAsia="ru-RU"/>
              </w:rPr>
              <w:t xml:space="preserve">Прионежский район, </w:t>
            </w:r>
          </w:p>
          <w:p>
            <w:pPr>
              <w:pStyle w:val="Normal"/>
              <w:spacing w:lineRule="auto" w:line="240" w:before="0" w:after="0"/>
              <w:jc w:val="center"/>
              <w:rPr/>
            </w:pPr>
            <w:r>
              <w:rPr>
                <w:rFonts w:eastAsia="Times New Roman" w:cs="Times New Roman"/>
                <w:sz w:val="24"/>
                <w:szCs w:val="24"/>
                <w:lang w:eastAsia="ru-RU"/>
              </w:rPr>
              <w:t>Республика Карелия, 185506</w:t>
            </w:r>
          </w:p>
          <w:p>
            <w:pPr>
              <w:pStyle w:val="Normal"/>
              <w:spacing w:lineRule="auto" w:line="240" w:before="0" w:after="0"/>
              <w:jc w:val="center"/>
              <w:rPr/>
            </w:pPr>
            <w:r>
              <w:rPr>
                <w:rFonts w:eastAsia="Times New Roman" w:cs="Times New Roman"/>
                <w:sz w:val="24"/>
                <w:szCs w:val="24"/>
                <w:lang w:eastAsia="ru-RU"/>
              </w:rPr>
              <w:t>Тел. (8142) 786733,  факс (8142) 786830</w:t>
            </w:r>
          </w:p>
          <w:p>
            <w:pPr>
              <w:pStyle w:val="Normal"/>
              <w:spacing w:lineRule="auto" w:line="240" w:before="0" w:after="120"/>
              <w:jc w:val="center"/>
              <w:rPr/>
            </w:pPr>
            <w:r>
              <w:rPr>
                <w:rFonts w:eastAsia="Times New Roman" w:cs="Times New Roman"/>
                <w:sz w:val="24"/>
                <w:szCs w:val="24"/>
                <w:lang w:val="en-US" w:eastAsia="ru-RU"/>
              </w:rPr>
              <w:t>E</w:t>
            </w:r>
            <w:r>
              <w:rPr>
                <w:rFonts w:eastAsia="Times New Roman" w:cs="Times New Roman"/>
                <w:sz w:val="24"/>
                <w:szCs w:val="24"/>
                <w:lang w:eastAsia="ru-RU"/>
              </w:rPr>
              <w:t>-</w:t>
            </w:r>
            <w:r>
              <w:rPr>
                <w:rFonts w:eastAsia="Times New Roman" w:cs="Times New Roman"/>
                <w:sz w:val="24"/>
                <w:szCs w:val="24"/>
                <w:lang w:val="en-US" w:eastAsia="ru-RU"/>
              </w:rPr>
              <w:t>mail</w:t>
            </w:r>
            <w:r>
              <w:rPr>
                <w:rFonts w:eastAsia="Times New Roman" w:cs="Times New Roman"/>
                <w:sz w:val="24"/>
                <w:szCs w:val="24"/>
                <w:lang w:eastAsia="ru-RU"/>
              </w:rPr>
              <w:t xml:space="preserve">: </w:t>
            </w:r>
            <w:hyperlink r:id="rId36">
              <w:r>
                <w:rPr>
                  <w:rStyle w:val="Style"/>
                  <w:rFonts w:eastAsia="Times New Roman" w:cs="Times New Roman"/>
                  <w:color w:val="0000FF"/>
                  <w:sz w:val="24"/>
                  <w:szCs w:val="24"/>
                  <w:u w:val="single"/>
                  <w:lang w:val="en-US" w:eastAsia="ru-RU"/>
                </w:rPr>
                <w:t>admin</w:t>
              </w:r>
              <w:r>
                <w:rPr>
                  <w:rStyle w:val="Style"/>
                  <w:rFonts w:eastAsia="Times New Roman" w:cs="Times New Roman"/>
                  <w:color w:val="0000FF"/>
                  <w:sz w:val="24"/>
                  <w:szCs w:val="24"/>
                  <w:u w:val="single"/>
                  <w:lang w:eastAsia="ru-RU"/>
                </w:rPr>
                <w:t>.</w:t>
              </w:r>
              <w:r>
                <w:rPr>
                  <w:rStyle w:val="Style"/>
                  <w:rFonts w:eastAsia="Times New Roman" w:cs="Times New Roman"/>
                  <w:color w:val="0000FF"/>
                  <w:sz w:val="24"/>
                  <w:szCs w:val="24"/>
                  <w:u w:val="single"/>
                  <w:lang w:val="en-US" w:eastAsia="ru-RU"/>
                </w:rPr>
                <w:t>vilga</w:t>
              </w:r>
              <w:r>
                <w:rPr>
                  <w:rStyle w:val="Style"/>
                  <w:rFonts w:eastAsia="Times New Roman" w:cs="Times New Roman"/>
                  <w:color w:val="0000FF"/>
                  <w:sz w:val="24"/>
                  <w:szCs w:val="24"/>
                  <w:u w:val="single"/>
                  <w:lang w:eastAsia="ru-RU"/>
                </w:rPr>
                <w:t>@</w:t>
              </w:r>
              <w:r>
                <w:rPr>
                  <w:rStyle w:val="Style"/>
                  <w:rFonts w:eastAsia="Times New Roman" w:cs="Times New Roman"/>
                  <w:color w:val="0000FF"/>
                  <w:sz w:val="24"/>
                  <w:szCs w:val="24"/>
                  <w:u w:val="single"/>
                  <w:lang w:val="en-US" w:eastAsia="ru-RU"/>
                </w:rPr>
                <w:t>onego</w:t>
              </w:r>
              <w:r>
                <w:rPr>
                  <w:rStyle w:val="Style"/>
                  <w:rFonts w:eastAsia="Times New Roman" w:cs="Times New Roman"/>
                  <w:color w:val="0000FF"/>
                  <w:sz w:val="24"/>
                  <w:szCs w:val="24"/>
                  <w:u w:val="single"/>
                  <w:lang w:eastAsia="ru-RU"/>
                </w:rPr>
                <w:t>.</w:t>
              </w:r>
              <w:r>
                <w:rPr>
                  <w:rStyle w:val="Style"/>
                  <w:rFonts w:eastAsia="Times New Roman" w:cs="Times New Roman"/>
                  <w:color w:val="0000FF"/>
                  <w:sz w:val="24"/>
                  <w:szCs w:val="24"/>
                  <w:u w:val="single"/>
                  <w:lang w:val="en-US" w:eastAsia="ru-RU"/>
                </w:rPr>
                <w:t>ru</w:t>
              </w:r>
            </w:hyperlink>
          </w:p>
          <w:p>
            <w:pPr>
              <w:pStyle w:val="Normal"/>
              <w:spacing w:lineRule="auto" w:line="240" w:before="0" w:after="120"/>
              <w:jc w:val="center"/>
              <w:rPr/>
            </w:pPr>
            <w:r>
              <w:rPr>
                <w:rFonts w:cs="Times New Roman"/>
                <w:sz w:val="24"/>
                <w:szCs w:val="24"/>
              </w:rPr>
              <w:t xml:space="preserve">Сайт: </w:t>
            </w:r>
            <w:r>
              <w:rPr>
                <w:rFonts w:cs="Times New Roman"/>
                <w:sz w:val="24"/>
                <w:szCs w:val="24"/>
                <w:lang w:val="en-US"/>
              </w:rPr>
              <w:t>nova-vilga.ru</w:t>
            </w:r>
          </w:p>
        </w:tc>
        <w:tc>
          <w:tcPr>
            <w:tcW w:w="4312" w:type="dxa"/>
            <w:tcBorders/>
            <w:shd w:fill="auto" w:val="clear"/>
          </w:tcPr>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sz w:val="28"/>
                <w:szCs w:val="28"/>
                <w:lang w:eastAsia="ru-RU"/>
              </w:rPr>
              <w:t>Приложение 13</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numPr>
                <w:ilvl w:val="0"/>
                <w:numId w:val="0"/>
              </w:numPr>
              <w:shd w:val="clear" w:color="auto" w:fill="FFFFFF"/>
              <w:spacing w:lineRule="auto" w:line="240" w:before="0" w:after="75"/>
              <w:jc w:val="center"/>
              <w:outlineLvl w:val="0"/>
              <w:rPr>
                <w:rFonts w:ascii="Times New Roman" w:hAnsi="Times New Roman" w:eastAsia="Times New Roman" w:cs="Times New Roman"/>
                <w:color w:val="000000"/>
                <w:kern w:val="2"/>
                <w:sz w:val="24"/>
                <w:szCs w:val="24"/>
                <w:lang w:eastAsia="ru-RU"/>
              </w:rPr>
            </w:pPr>
            <w:r>
              <w:rPr>
                <w:rFonts w:eastAsia="Times New Roman" w:cs="Times New Roman"/>
                <w:color w:val="000000"/>
                <w:kern w:val="2"/>
                <w:sz w:val="24"/>
                <w:szCs w:val="24"/>
                <w:lang w:eastAsia="ru-RU"/>
              </w:rPr>
            </w:r>
          </w:p>
        </w:tc>
      </w:tr>
      <w:tr>
        <w:trPr>
          <w:trHeight w:val="228" w:hRule="atLeast"/>
        </w:trPr>
        <w:tc>
          <w:tcPr>
            <w:tcW w:w="900" w:type="dxa"/>
            <w:tcBorders/>
            <w:shd w:fill="auto" w:val="clear"/>
          </w:tcPr>
          <w:p>
            <w:pPr>
              <w:pStyle w:val="Normal"/>
              <w:spacing w:lineRule="auto" w:line="240" w:before="0" w:after="0"/>
              <w:jc w:val="center"/>
              <w:rPr/>
            </w:pPr>
            <w:r>
              <w:rPr>
                <w:rFonts w:eastAsia="Times New Roman" w:cs="Times New Roman"/>
                <w:sz w:val="18"/>
                <w:szCs w:val="24"/>
                <w:lang w:eastAsia="ru-RU"/>
              </w:rPr>
              <w:t>№</w:t>
            </w:r>
          </w:p>
        </w:tc>
        <w:tc>
          <w:tcPr>
            <w:tcW w:w="108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541" w:type="dxa"/>
            <w:tcBorders/>
            <w:shd w:fill="auto" w:val="clear"/>
          </w:tcPr>
          <w:p>
            <w:pPr>
              <w:pStyle w:val="Normal"/>
              <w:spacing w:lineRule="auto" w:line="240" w:before="0" w:after="0"/>
              <w:jc w:val="center"/>
              <w:rPr/>
            </w:pPr>
            <w:r>
              <w:rPr>
                <w:rFonts w:eastAsia="Times New Roman" w:cs="Times New Roman"/>
                <w:sz w:val="18"/>
                <w:szCs w:val="24"/>
                <w:lang w:eastAsia="ru-RU"/>
              </w:rPr>
              <w:t>от</w:t>
            </w:r>
          </w:p>
        </w:tc>
        <w:tc>
          <w:tcPr>
            <w:tcW w:w="72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243" w:type="dxa"/>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1016"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r>
          </w:p>
        </w:tc>
        <w:tc>
          <w:tcPr>
            <w:tcW w:w="726" w:type="dxa"/>
            <w:tcBorders/>
            <w:shd w:fill="auto" w:val="clear"/>
          </w:tcPr>
          <w:p>
            <w:pPr>
              <w:pStyle w:val="Normal"/>
              <w:spacing w:lineRule="auto" w:line="240" w:before="0" w:after="0"/>
              <w:jc w:val="center"/>
              <w:rPr/>
            </w:pPr>
            <w:r>
              <w:rPr>
                <w:rFonts w:eastAsia="Times New Roman" w:cs="Times New Roman"/>
                <w:sz w:val="18"/>
                <w:szCs w:val="24"/>
                <w:lang w:eastAsia="ru-RU"/>
              </w:rPr>
              <w:t>20</w:t>
            </w:r>
            <w:r>
              <w:rPr>
                <w:rFonts w:eastAsia="Times New Roman" w:cs="Times New Roman"/>
                <w:color w:val="auto"/>
                <w:kern w:val="2"/>
                <w:sz w:val="18"/>
                <w:szCs w:val="24"/>
                <w:lang w:val="ru-RU" w:eastAsia="ru-RU" w:bidi="ar-SA"/>
              </w:rPr>
              <w:t>2_</w:t>
            </w:r>
            <w:r>
              <w:rPr>
                <w:rFonts w:eastAsia="Times New Roman" w:cs="Times New Roman"/>
                <w:sz w:val="18"/>
                <w:szCs w:val="24"/>
                <w:lang w:eastAsia="ru-RU"/>
              </w:rPr>
              <w:t>г.</w:t>
            </w:r>
          </w:p>
        </w:tc>
        <w:tc>
          <w:tcPr>
            <w:tcW w:w="4312" w:type="dxa"/>
            <w:tcBorders/>
            <w:shd w:fill="auto" w:val="clear"/>
          </w:tcPr>
          <w:p>
            <w:pPr>
              <w:pStyle w:val="Normal"/>
              <w:widowControl/>
              <w:bidi w:val="0"/>
              <w:spacing w:lineRule="auto" w:line="276" w:before="0" w:after="200"/>
              <w:jc w:val="left"/>
              <w:rPr/>
            </w:pPr>
            <w:r>
              <w:rPr/>
            </w:r>
          </w:p>
        </w:tc>
      </w:tr>
      <w:tr>
        <w:trPr>
          <w:trHeight w:val="475" w:hRule="atLeast"/>
        </w:trPr>
        <w:tc>
          <w:tcPr>
            <w:tcW w:w="900" w:type="dxa"/>
            <w:tcBorders/>
            <w:shd w:fill="auto" w:val="clear"/>
          </w:tcPr>
          <w:p>
            <w:pPr>
              <w:pStyle w:val="Normal"/>
              <w:spacing w:lineRule="auto" w:line="240" w:before="0" w:after="0"/>
              <w:jc w:val="center"/>
              <w:rPr/>
            </w:pPr>
            <w:r>
              <w:rPr>
                <w:rFonts w:eastAsia="Times New Roman" w:cs="Times New Roman"/>
                <w:sz w:val="18"/>
                <w:szCs w:val="24"/>
                <w:lang w:eastAsia="ru-RU"/>
              </w:rPr>
              <w:t>На №</w:t>
            </w:r>
          </w:p>
        </w:tc>
        <w:tc>
          <w:tcPr>
            <w:tcW w:w="108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541" w:type="dxa"/>
            <w:tcBorders/>
            <w:shd w:fill="auto" w:val="clear"/>
          </w:tcPr>
          <w:p>
            <w:pPr>
              <w:pStyle w:val="Normal"/>
              <w:spacing w:lineRule="auto" w:line="240" w:before="0" w:after="0"/>
              <w:jc w:val="center"/>
              <w:rPr/>
            </w:pPr>
            <w:r>
              <w:rPr>
                <w:rFonts w:eastAsia="Times New Roman" w:cs="Times New Roman"/>
                <w:sz w:val="18"/>
                <w:szCs w:val="24"/>
                <w:lang w:eastAsia="ru-RU"/>
              </w:rPr>
              <w:t>от</w:t>
            </w:r>
          </w:p>
        </w:tc>
        <w:tc>
          <w:tcPr>
            <w:tcW w:w="72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243" w:type="dxa"/>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1016" w:type="dxa"/>
            <w:tcBorders>
              <w:bottom w:val="single" w:sz="4" w:space="0" w:color="000000"/>
            </w:tcBorders>
            <w:shd w:fill="auto" w:val="clear"/>
          </w:tcPr>
          <w:p>
            <w:pPr>
              <w:pStyle w:val="Normal"/>
              <w:spacing w:lineRule="auto" w:line="240" w:before="0" w:after="0"/>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726" w:type="dxa"/>
            <w:tcBorders/>
            <w:shd w:fill="auto" w:val="clear"/>
          </w:tcPr>
          <w:p>
            <w:pPr>
              <w:pStyle w:val="Normal"/>
              <w:spacing w:lineRule="auto" w:line="240" w:before="0" w:after="0"/>
              <w:jc w:val="center"/>
              <w:rPr/>
            </w:pPr>
            <w:r>
              <w:rPr>
                <w:rFonts w:eastAsia="Times New Roman" w:cs="Times New Roman"/>
                <w:sz w:val="18"/>
                <w:szCs w:val="24"/>
                <w:lang w:eastAsia="ru-RU"/>
              </w:rPr>
              <w:t>20</w:t>
            </w:r>
            <w:r>
              <w:rPr>
                <w:rFonts w:eastAsia="Times New Roman" w:cs="Times New Roman"/>
                <w:sz w:val="18"/>
                <w:szCs w:val="24"/>
                <w:lang w:val="en-US" w:eastAsia="ru-RU"/>
              </w:rPr>
              <w:t>2_</w:t>
            </w:r>
            <w:r>
              <w:rPr>
                <w:rFonts w:eastAsia="Times New Roman" w:cs="Times New Roman"/>
                <w:sz w:val="18"/>
                <w:szCs w:val="24"/>
                <w:lang w:val="ru-RU" w:eastAsia="ru-RU"/>
              </w:rPr>
              <w:t>г</w:t>
            </w:r>
            <w:r>
              <w:rPr>
                <w:rFonts w:eastAsia="Times New Roman" w:cs="Times New Roman"/>
                <w:sz w:val="18"/>
                <w:szCs w:val="24"/>
                <w:lang w:eastAsia="ru-RU"/>
              </w:rPr>
              <w:t>.</w:t>
            </w:r>
          </w:p>
        </w:tc>
        <w:tc>
          <w:tcPr>
            <w:tcW w:w="4312" w:type="dxa"/>
            <w:tcBorders/>
            <w:shd w:fill="auto" w:val="clear"/>
          </w:tcPr>
          <w:p>
            <w:pPr>
              <w:pStyle w:val="Normal"/>
              <w:widowControl/>
              <w:bidi w:val="0"/>
              <w:spacing w:lineRule="auto" w:line="276" w:before="0" w:after="200"/>
              <w:jc w:val="left"/>
              <w:rPr/>
            </w:pPr>
            <w:r>
              <w:rPr/>
            </w:r>
          </w:p>
        </w:tc>
      </w:tr>
    </w:tbl>
    <w:p>
      <w:pPr>
        <w:pStyle w:val="Normal"/>
        <w:jc w:val="right"/>
        <w:rPr>
          <w:color w:val="000000"/>
          <w:sz w:val="24"/>
          <w:szCs w:val="24"/>
        </w:rPr>
      </w:pPr>
      <w:r>
        <w:rPr>
          <w:color w:val="000000"/>
          <w:sz w:val="24"/>
          <w:szCs w:val="24"/>
        </w:rPr>
      </w:r>
    </w:p>
    <w:p>
      <w:pPr>
        <w:pStyle w:val="Normal"/>
        <w:jc w:val="both"/>
        <w:rPr/>
      </w:pPr>
      <w:r>
        <w:rPr>
          <w:color w:val="000000"/>
          <w:sz w:val="24"/>
          <w:szCs w:val="24"/>
        </w:rPr>
        <w:tab/>
        <w:t>На основании п. 11. Порядка принятия решения на размещение нестационарных торговых объектов без предоставления земельных участков на территории Нововилговского сельского поселения, утвержденным постановлением Администрации Нововилговского сельского поселения «___»_______202__г. Администрация Нововилговского сельского поселения направляет копию решения о выдаче разрешения на размещение нестационарных торговых объектов без предоставления земельных участков на территории Нововилговского сельского поселения (Распоряжение №____от «___»______202__г.).</w:t>
      </w:r>
    </w:p>
    <w:p>
      <w:pPr>
        <w:pStyle w:val="Normal"/>
        <w:jc w:val="both"/>
        <w:rPr/>
      </w:pPr>
      <w:r>
        <w:rPr>
          <w:color w:val="000000"/>
          <w:sz w:val="24"/>
          <w:szCs w:val="24"/>
        </w:rPr>
        <w:tab/>
        <w:t>Приложение: Распоряжение №_____от «___»_______202_г. на ___л.</w:t>
      </w:r>
    </w:p>
    <w:p>
      <w:pPr>
        <w:pStyle w:val="Normal"/>
        <w:jc w:val="both"/>
        <w:rPr>
          <w:color w:val="000000"/>
          <w:sz w:val="24"/>
          <w:szCs w:val="24"/>
        </w:rPr>
      </w:pPr>
      <w:r>
        <w:rPr>
          <w:color w:val="000000"/>
          <w:sz w:val="24"/>
          <w:szCs w:val="24"/>
        </w:rPr>
      </w:r>
    </w:p>
    <w:p>
      <w:pPr>
        <w:pStyle w:val="Normal"/>
        <w:jc w:val="both"/>
        <w:rPr/>
      </w:pPr>
      <w:r>
        <w:rPr>
          <w:color w:val="000000"/>
          <w:sz w:val="24"/>
          <w:szCs w:val="24"/>
        </w:rPr>
        <w:t xml:space="preserve">Глава Нововилговского </w:t>
      </w:r>
    </w:p>
    <w:p>
      <w:pPr>
        <w:pStyle w:val="Normal"/>
        <w:jc w:val="both"/>
        <w:rPr/>
      </w:pPr>
      <w:r>
        <w:rPr>
          <w:color w:val="000000"/>
          <w:sz w:val="24"/>
          <w:szCs w:val="24"/>
        </w:rPr>
        <w:t>сельского поселения                          __________________________        /</w:t>
      </w:r>
      <w:r>
        <w:rPr>
          <w:i/>
          <w:iCs/>
          <w:color w:val="000000"/>
          <w:sz w:val="24"/>
          <w:szCs w:val="24"/>
        </w:rPr>
        <w:t>Ф.И.О/</w:t>
      </w:r>
    </w:p>
    <w:p>
      <w:pPr>
        <w:pStyle w:val="Normal"/>
        <w:jc w:val="both"/>
        <w:rPr/>
      </w:pPr>
      <w:r>
        <w:rPr>
          <w:color w:val="000000"/>
          <w:sz w:val="24"/>
          <w:szCs w:val="24"/>
        </w:rPr>
        <w:t xml:space="preserve">                                                                              </w:t>
      </w:r>
      <w:r>
        <w:rPr>
          <w:color w:val="000000"/>
          <w:sz w:val="20"/>
          <w:szCs w:val="20"/>
        </w:rPr>
        <w:t>(подпись)</w:t>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sectPr>
          <w:headerReference w:type="default" r:id="rId37"/>
          <w:footerReference w:type="default" r:id="rId38"/>
          <w:type w:val="nextPage"/>
          <w:pgSz w:w="11906" w:h="16838"/>
          <w:pgMar w:left="1167" w:right="703" w:header="708" w:top="765" w:footer="650" w:bottom="707" w:gutter="0"/>
          <w:pgNumType w:fmt="decimal"/>
          <w:formProt w:val="false"/>
          <w:textDirection w:val="lrTb"/>
          <w:docGrid w:type="default" w:linePitch="360" w:charSpace="0"/>
        </w:sectPr>
        <w:pStyle w:val="Normal"/>
        <w:jc w:val="right"/>
        <w:rPr>
          <w:color w:val="000000"/>
          <w:sz w:val="24"/>
          <w:szCs w:val="24"/>
        </w:rPr>
      </w:pPr>
      <w:r>
        <w:rPr>
          <w:color w:val="000000"/>
          <w:sz w:val="24"/>
          <w:szCs w:val="24"/>
        </w:rPr>
      </w:r>
    </w:p>
    <w:tbl>
      <w:tblPr>
        <w:tblW w:w="9540" w:type="dxa"/>
        <w:jc w:val="left"/>
        <w:tblInd w:w="108" w:type="dxa"/>
        <w:tblCellMar>
          <w:top w:w="0" w:type="dxa"/>
          <w:left w:w="108" w:type="dxa"/>
          <w:bottom w:w="0" w:type="dxa"/>
          <w:right w:w="108" w:type="dxa"/>
        </w:tblCellMar>
        <w:tblLook w:val="0000"/>
      </w:tblPr>
      <w:tblGrid>
        <w:gridCol w:w="900"/>
        <w:gridCol w:w="1080"/>
        <w:gridCol w:w="541"/>
        <w:gridCol w:w="720"/>
        <w:gridCol w:w="242"/>
        <w:gridCol w:w="1017"/>
        <w:gridCol w:w="726"/>
        <w:gridCol w:w="4312"/>
      </w:tblGrid>
      <w:tr>
        <w:trPr>
          <w:trHeight w:val="4585" w:hRule="atLeast"/>
        </w:trPr>
        <w:tc>
          <w:tcPr>
            <w:tcW w:w="5226" w:type="dxa"/>
            <w:gridSpan w:val="7"/>
            <w:tcBorders/>
            <w:shd w:fill="auto" w:val="clear"/>
          </w:tcPr>
          <w:p>
            <w:pPr>
              <w:pStyle w:val="Normal"/>
              <w:spacing w:lineRule="auto" w:line="240" w:before="0" w:after="0"/>
              <w:jc w:val="center"/>
              <w:rPr/>
            </w:pPr>
            <w:r>
              <w:rPr/>
              <w:object w:dxaOrig="636" w:dyaOrig="924">
                <v:shape id="ole_rId39" style="width:22.5pt;height:33.75pt" o:ole="">
                  <v:imagedata r:id="rId40" o:title=""/>
                </v:shape>
                <o:OLEObject Type="Embed" ProgID="" ShapeID="ole_rId39" DrawAspect="Content" ObjectID="_135540768" r:id="rId39"/>
              </w:object>
            </w:r>
          </w:p>
          <w:p>
            <w:pPr>
              <w:pStyle w:val="Normal"/>
              <w:spacing w:lineRule="auto" w:line="240" w:before="0" w:after="0"/>
              <w:jc w:val="center"/>
              <w:rPr>
                <w:rFonts w:ascii="Times New Roman" w:hAnsi="Times New Roman" w:eastAsia="Times New Roman" w:cs="Times New Roman"/>
                <w:sz w:val="10"/>
                <w:szCs w:val="24"/>
                <w:lang w:eastAsia="ru-RU"/>
              </w:rPr>
            </w:pPr>
            <w:r>
              <w:rPr>
                <w:rFonts w:eastAsia="Times New Roman" w:cs="Times New Roman"/>
                <w:sz w:val="10"/>
                <w:szCs w:val="24"/>
                <w:lang w:eastAsia="ru-RU"/>
              </w:rPr>
            </w:r>
          </w:p>
          <w:p>
            <w:pPr>
              <w:pStyle w:val="Normal"/>
              <w:keepNext w:val="true"/>
              <w:numPr>
                <w:ilvl w:val="0"/>
                <w:numId w:val="0"/>
              </w:numPr>
              <w:spacing w:lineRule="auto" w:line="240" w:before="0" w:after="0"/>
              <w:jc w:val="center"/>
              <w:outlineLvl w:val="0"/>
              <w:rPr/>
            </w:pPr>
            <w:r>
              <w:rPr>
                <w:rFonts w:eastAsia="Times New Roman" w:cs="Times New Roman"/>
                <w:sz w:val="24"/>
                <w:szCs w:val="24"/>
                <w:lang w:eastAsia="ru-RU"/>
              </w:rPr>
              <w:t>РОССИЙСКАЯ ФЕДЕРАЦИЯ</w:t>
            </w:r>
          </w:p>
          <w:p>
            <w:pPr>
              <w:pStyle w:val="Normal"/>
              <w:keepNext w:val="true"/>
              <w:numPr>
                <w:ilvl w:val="0"/>
                <w:numId w:val="0"/>
              </w:numPr>
              <w:spacing w:lineRule="auto" w:line="240" w:before="0" w:after="0"/>
              <w:jc w:val="center"/>
              <w:outlineLvl w:val="0"/>
              <w:rPr/>
            </w:pPr>
            <w:r>
              <w:rPr>
                <w:rFonts w:eastAsia="Times New Roman" w:cs="Times New Roman"/>
                <w:sz w:val="24"/>
                <w:szCs w:val="24"/>
                <w:lang w:eastAsia="ru-RU"/>
              </w:rPr>
              <w:t>РЕСПУБЛИКА КАРЕЛИЯ</w:t>
            </w:r>
          </w:p>
          <w:p>
            <w:pPr>
              <w:pStyle w:val="Normal"/>
              <w:spacing w:lineRule="auto" w:line="240" w:before="0" w:after="0"/>
              <w:jc w:val="center"/>
              <w:rPr/>
            </w:pPr>
            <w:r>
              <w:rPr>
                <w:rFonts w:eastAsia="Times New Roman" w:cs="Times New Roman"/>
                <w:sz w:val="24"/>
                <w:szCs w:val="24"/>
                <w:lang w:eastAsia="ru-RU"/>
              </w:rPr>
              <w:t>ПРИОНЕЖСКИЙ</w:t>
            </w:r>
          </w:p>
          <w:p>
            <w:pPr>
              <w:pStyle w:val="Normal"/>
              <w:spacing w:lineRule="auto" w:line="240" w:before="0" w:after="120"/>
              <w:jc w:val="center"/>
              <w:rPr/>
            </w:pPr>
            <w:r>
              <w:rPr>
                <w:rFonts w:eastAsia="Times New Roman" w:cs="Times New Roman"/>
                <w:sz w:val="24"/>
                <w:szCs w:val="24"/>
                <w:lang w:eastAsia="ru-RU"/>
              </w:rPr>
              <w:t>МУНИЦИПАЛЬНЫЙ РАЙОН</w:t>
            </w:r>
          </w:p>
          <w:p>
            <w:pPr>
              <w:pStyle w:val="Normal"/>
              <w:keepNext w:val="true"/>
              <w:numPr>
                <w:ilvl w:val="0"/>
                <w:numId w:val="0"/>
              </w:numPr>
              <w:spacing w:lineRule="auto" w:line="240" w:before="0" w:after="0"/>
              <w:jc w:val="center"/>
              <w:outlineLvl w:val="1"/>
              <w:rPr/>
            </w:pPr>
            <w:r>
              <w:rPr>
                <w:rFonts w:eastAsia="Times New Roman" w:cs="Times New Roman"/>
                <w:b/>
                <w:bCs/>
                <w:sz w:val="24"/>
                <w:szCs w:val="24"/>
                <w:lang w:eastAsia="ru-RU"/>
              </w:rPr>
              <w:t>АДМИНИСТРАЦИЯ</w:t>
            </w:r>
          </w:p>
          <w:p>
            <w:pPr>
              <w:pStyle w:val="Normal"/>
              <w:spacing w:lineRule="auto" w:line="240" w:before="0" w:after="0"/>
              <w:jc w:val="center"/>
              <w:rPr/>
            </w:pPr>
            <w:r>
              <w:rPr>
                <w:rFonts w:eastAsia="Times New Roman" w:cs="Times New Roman"/>
                <w:b/>
                <w:lang w:eastAsia="ru-RU"/>
              </w:rPr>
              <w:t>НОВОВИЛГОВСКОГО</w:t>
            </w:r>
          </w:p>
          <w:p>
            <w:pPr>
              <w:pStyle w:val="Normal"/>
              <w:spacing w:lineRule="auto" w:line="240" w:before="0" w:after="0"/>
              <w:jc w:val="center"/>
              <w:rPr/>
            </w:pPr>
            <w:r>
              <w:rPr>
                <w:rFonts w:eastAsia="Times New Roman" w:cs="Times New Roman"/>
                <w:b/>
                <w:lang w:eastAsia="ru-RU"/>
              </w:rPr>
              <w:t>СЕЛЬСКОГО ПОСЕЛЕНИЯ</w:t>
            </w:r>
          </w:p>
          <w:p>
            <w:pPr>
              <w:pStyle w:val="Normal"/>
              <w:spacing w:lineRule="auto" w:line="240" w:before="0" w:after="0"/>
              <w:jc w:val="center"/>
              <w:rPr/>
            </w:pPr>
            <w:r>
              <w:rPr>
                <w:rFonts w:eastAsia="Times New Roman" w:cs="Times New Roman"/>
                <w:sz w:val="24"/>
                <w:szCs w:val="24"/>
                <w:lang w:eastAsia="ru-RU"/>
              </w:rPr>
              <w:t xml:space="preserve">ул. Центральная, д. 5, пос. Новая Вилга, </w:t>
            </w:r>
          </w:p>
          <w:p>
            <w:pPr>
              <w:pStyle w:val="Normal"/>
              <w:spacing w:lineRule="auto" w:line="240" w:before="0" w:after="0"/>
              <w:jc w:val="center"/>
              <w:rPr/>
            </w:pPr>
            <w:r>
              <w:rPr>
                <w:rFonts w:eastAsia="Times New Roman" w:cs="Times New Roman"/>
                <w:sz w:val="24"/>
                <w:szCs w:val="24"/>
                <w:lang w:eastAsia="ru-RU"/>
              </w:rPr>
              <w:t xml:space="preserve">Прионежский район, </w:t>
            </w:r>
          </w:p>
          <w:p>
            <w:pPr>
              <w:pStyle w:val="Normal"/>
              <w:spacing w:lineRule="auto" w:line="240" w:before="0" w:after="0"/>
              <w:jc w:val="center"/>
              <w:rPr/>
            </w:pPr>
            <w:r>
              <w:rPr>
                <w:rFonts w:eastAsia="Times New Roman" w:cs="Times New Roman"/>
                <w:sz w:val="24"/>
                <w:szCs w:val="24"/>
                <w:lang w:eastAsia="ru-RU"/>
              </w:rPr>
              <w:t>Республика Карелия, 185506</w:t>
            </w:r>
          </w:p>
          <w:p>
            <w:pPr>
              <w:pStyle w:val="Normal"/>
              <w:spacing w:lineRule="auto" w:line="240" w:before="0" w:after="0"/>
              <w:jc w:val="center"/>
              <w:rPr/>
            </w:pPr>
            <w:r>
              <w:rPr>
                <w:rFonts w:eastAsia="Times New Roman" w:cs="Times New Roman"/>
                <w:sz w:val="24"/>
                <w:szCs w:val="24"/>
                <w:lang w:eastAsia="ru-RU"/>
              </w:rPr>
              <w:t>Тел. (8142) 786733,  факс (8142) 786830</w:t>
            </w:r>
          </w:p>
          <w:p>
            <w:pPr>
              <w:pStyle w:val="Normal"/>
              <w:spacing w:lineRule="auto" w:line="240" w:before="0" w:after="0"/>
              <w:jc w:val="center"/>
              <w:rPr/>
            </w:pPr>
            <w:r>
              <w:rPr>
                <w:rFonts w:eastAsia="Times New Roman" w:cs="Times New Roman"/>
                <w:sz w:val="24"/>
                <w:szCs w:val="24"/>
                <w:lang w:val="en-US" w:eastAsia="ru-RU"/>
              </w:rPr>
              <w:t xml:space="preserve">E-mail: </w:t>
            </w:r>
            <w:hyperlink r:id="rId41">
              <w:r>
                <w:rPr>
                  <w:rStyle w:val="Style"/>
                  <w:rFonts w:eastAsia="Times New Roman" w:cs="Times New Roman"/>
                  <w:color w:val="0000FF"/>
                  <w:sz w:val="24"/>
                  <w:szCs w:val="24"/>
                  <w:u w:val="single"/>
                  <w:lang w:val="en-US" w:eastAsia="ru-RU"/>
                </w:rPr>
                <w:t>admin.vilga@onego.ru</w:t>
              </w:r>
            </w:hyperlink>
          </w:p>
        </w:tc>
        <w:tc>
          <w:tcPr>
            <w:tcW w:w="4312" w:type="dxa"/>
            <w:tcBorders/>
            <w:shd w:fill="auto" w:val="clear"/>
          </w:tcPr>
          <w:p>
            <w:pPr>
              <w:pStyle w:val="Normal"/>
              <w:spacing w:lineRule="auto" w:line="240" w:before="0" w:after="0"/>
              <w:jc w:val="right"/>
              <w:rPr/>
            </w:pPr>
            <w:r>
              <w:rPr>
                <w:rFonts w:eastAsia="Times New Roman" w:cs="Times New Roman"/>
                <w:sz w:val="28"/>
                <w:szCs w:val="28"/>
                <w:lang w:val="ru-RU" w:eastAsia="ru-RU"/>
              </w:rPr>
              <w:t>Приложение 14</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spacing w:lineRule="auto" w:line="240" w:before="0" w:after="0"/>
              <w:jc w:val="center"/>
              <w:rPr>
                <w:rFonts w:ascii="Times New Roman" w:hAnsi="Times New Roman" w:eastAsia="Times New Roman" w:cs="Times New Roman"/>
                <w:color w:val="000000"/>
                <w:kern w:val="2"/>
                <w:sz w:val="24"/>
                <w:szCs w:val="24"/>
                <w:lang w:eastAsia="ru-RU"/>
              </w:rPr>
            </w:pPr>
            <w:r>
              <w:rPr>
                <w:rFonts w:eastAsia="Times New Roman" w:cs="Times New Roman"/>
                <w:color w:val="000000"/>
                <w:kern w:val="2"/>
                <w:sz w:val="24"/>
                <w:szCs w:val="24"/>
                <w:lang w:eastAsia="ru-RU"/>
              </w:rPr>
            </w:r>
          </w:p>
        </w:tc>
      </w:tr>
      <w:tr>
        <w:trPr>
          <w:trHeight w:val="258" w:hRule="atLeast"/>
        </w:trPr>
        <w:tc>
          <w:tcPr>
            <w:tcW w:w="900" w:type="dxa"/>
            <w:tcBorders/>
            <w:shd w:fill="auto" w:val="clear"/>
          </w:tcPr>
          <w:p>
            <w:pPr>
              <w:pStyle w:val="Normal"/>
              <w:spacing w:lineRule="auto" w:line="240" w:before="0" w:after="0"/>
              <w:jc w:val="center"/>
              <w:rPr/>
            </w:pPr>
            <w:r>
              <w:rPr>
                <w:rFonts w:eastAsia="Times New Roman" w:cs="Times New Roman"/>
                <w:sz w:val="18"/>
                <w:szCs w:val="24"/>
                <w:lang w:eastAsia="ru-RU"/>
              </w:rPr>
              <w:t>№</w:t>
            </w:r>
          </w:p>
        </w:tc>
        <w:tc>
          <w:tcPr>
            <w:tcW w:w="1080" w:type="dxa"/>
            <w:tcBorders>
              <w:bottom w:val="single" w:sz="4" w:space="0" w:color="000000"/>
            </w:tcBorders>
            <w:shd w:fill="auto" w:val="clear"/>
          </w:tcPr>
          <w:p>
            <w:pPr>
              <w:pStyle w:val="Normal"/>
              <w:tabs>
                <w:tab w:val="clear" w:pos="709"/>
                <w:tab w:val="left" w:pos="315" w:leader="none"/>
                <w:tab w:val="center" w:pos="432" w:leader="none"/>
              </w:tabs>
              <w:spacing w:lineRule="auto" w:line="240" w:before="0" w:after="0"/>
              <w:rPr/>
            </w:pPr>
            <w:r>
              <w:rPr>
                <w:rFonts w:eastAsia="Times New Roman" w:cs="Times New Roman"/>
                <w:sz w:val="18"/>
                <w:szCs w:val="24"/>
                <w:lang w:eastAsia="ru-RU"/>
              </w:rPr>
              <w:tab/>
            </w:r>
          </w:p>
        </w:tc>
        <w:tc>
          <w:tcPr>
            <w:tcW w:w="541" w:type="dxa"/>
            <w:tcBorders/>
            <w:shd w:fill="auto" w:val="clear"/>
          </w:tcPr>
          <w:p>
            <w:pPr>
              <w:pStyle w:val="Normal"/>
              <w:spacing w:lineRule="auto" w:line="240" w:before="0" w:after="0"/>
              <w:jc w:val="center"/>
              <w:rPr/>
            </w:pPr>
            <w:r>
              <w:rPr>
                <w:rFonts w:eastAsia="Times New Roman" w:cs="Times New Roman"/>
                <w:sz w:val="18"/>
                <w:szCs w:val="24"/>
                <w:lang w:eastAsia="ru-RU"/>
              </w:rPr>
              <w:t>от</w:t>
            </w:r>
          </w:p>
        </w:tc>
        <w:tc>
          <w:tcPr>
            <w:tcW w:w="72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242" w:type="dxa"/>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1017"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r>
          </w:p>
        </w:tc>
        <w:tc>
          <w:tcPr>
            <w:tcW w:w="726" w:type="dxa"/>
            <w:tcBorders/>
            <w:shd w:fill="auto" w:val="clear"/>
          </w:tcPr>
          <w:p>
            <w:pPr>
              <w:pStyle w:val="Normal"/>
              <w:spacing w:lineRule="auto" w:line="240" w:before="0" w:after="0"/>
              <w:jc w:val="center"/>
              <w:rPr/>
            </w:pPr>
            <w:r>
              <w:rPr>
                <w:rFonts w:eastAsia="Times New Roman" w:cs="Times New Roman"/>
                <w:sz w:val="18"/>
                <w:szCs w:val="24"/>
                <w:lang w:eastAsia="ru-RU"/>
              </w:rPr>
              <w:t>202_г.</w:t>
            </w:r>
          </w:p>
        </w:tc>
        <w:tc>
          <w:tcPr>
            <w:tcW w:w="4312" w:type="dxa"/>
            <w:tcBorders/>
            <w:shd w:fill="auto" w:val="clear"/>
          </w:tcPr>
          <w:p>
            <w:pPr>
              <w:pStyle w:val="Normal"/>
              <w:widowControl/>
              <w:bidi w:val="0"/>
              <w:spacing w:lineRule="auto" w:line="276" w:before="0" w:after="200"/>
              <w:jc w:val="left"/>
              <w:rPr/>
            </w:pPr>
            <w:r>
              <w:rPr/>
            </w:r>
          </w:p>
        </w:tc>
      </w:tr>
      <w:tr>
        <w:trPr>
          <w:trHeight w:val="258" w:hRule="atLeast"/>
        </w:trPr>
        <w:tc>
          <w:tcPr>
            <w:tcW w:w="900" w:type="dxa"/>
            <w:tcBorders/>
            <w:shd w:fill="auto" w:val="clear"/>
          </w:tcPr>
          <w:p>
            <w:pPr>
              <w:pStyle w:val="Normal"/>
              <w:spacing w:lineRule="auto" w:line="240" w:before="0" w:after="0"/>
              <w:jc w:val="center"/>
              <w:rPr/>
            </w:pPr>
            <w:r>
              <w:rPr>
                <w:rFonts w:eastAsia="Times New Roman" w:cs="Times New Roman"/>
                <w:sz w:val="18"/>
                <w:szCs w:val="24"/>
                <w:lang w:eastAsia="ru-RU"/>
              </w:rPr>
              <w:t>На №</w:t>
            </w:r>
          </w:p>
        </w:tc>
        <w:tc>
          <w:tcPr>
            <w:tcW w:w="108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541" w:type="dxa"/>
            <w:tcBorders/>
            <w:shd w:fill="auto" w:val="clear"/>
          </w:tcPr>
          <w:p>
            <w:pPr>
              <w:pStyle w:val="Normal"/>
              <w:spacing w:lineRule="auto" w:line="240" w:before="0" w:after="0"/>
              <w:jc w:val="center"/>
              <w:rPr/>
            </w:pPr>
            <w:r>
              <w:rPr>
                <w:rFonts w:eastAsia="Times New Roman" w:cs="Times New Roman"/>
                <w:sz w:val="18"/>
                <w:szCs w:val="24"/>
                <w:lang w:eastAsia="ru-RU"/>
              </w:rPr>
              <w:t>от</w:t>
            </w:r>
          </w:p>
        </w:tc>
        <w:tc>
          <w:tcPr>
            <w:tcW w:w="720" w:type="dxa"/>
            <w:tcBorders>
              <w:bottom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242" w:type="dxa"/>
            <w:tcBorders/>
            <w:shd w:fill="auto" w:val="clear"/>
          </w:tcPr>
          <w:p>
            <w:pPr>
              <w:pStyle w:val="Normal"/>
              <w:spacing w:lineRule="auto" w:line="240" w:before="0" w:after="0"/>
              <w:jc w:val="center"/>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1017" w:type="dxa"/>
            <w:tcBorders>
              <w:bottom w:val="single" w:sz="4" w:space="0" w:color="000000"/>
            </w:tcBorders>
            <w:shd w:fill="auto" w:val="clear"/>
          </w:tcPr>
          <w:p>
            <w:pPr>
              <w:pStyle w:val="Normal"/>
              <w:spacing w:lineRule="auto" w:line="240" w:before="0" w:after="0"/>
              <w:rPr>
                <w:rFonts w:ascii="Times New Roman" w:hAnsi="Times New Roman" w:eastAsia="Times New Roman" w:cs="Times New Roman"/>
                <w:sz w:val="18"/>
                <w:szCs w:val="24"/>
                <w:lang w:eastAsia="ru-RU"/>
              </w:rPr>
            </w:pPr>
            <w:r>
              <w:rPr>
                <w:rFonts w:eastAsia="Times New Roman" w:cs="Times New Roman"/>
                <w:sz w:val="18"/>
                <w:szCs w:val="24"/>
                <w:lang w:eastAsia="ru-RU"/>
              </w:rPr>
            </w:r>
          </w:p>
        </w:tc>
        <w:tc>
          <w:tcPr>
            <w:tcW w:w="726" w:type="dxa"/>
            <w:tcBorders/>
            <w:shd w:fill="auto" w:val="clear"/>
          </w:tcPr>
          <w:p>
            <w:pPr>
              <w:pStyle w:val="Normal"/>
              <w:spacing w:lineRule="auto" w:line="240" w:before="0" w:after="0"/>
              <w:jc w:val="center"/>
              <w:rPr/>
            </w:pPr>
            <w:r>
              <w:rPr>
                <w:rFonts w:eastAsia="Times New Roman" w:cs="Times New Roman"/>
                <w:sz w:val="18"/>
                <w:szCs w:val="24"/>
                <w:lang w:eastAsia="ru-RU"/>
              </w:rPr>
              <w:t>202_г.</w:t>
            </w:r>
          </w:p>
        </w:tc>
        <w:tc>
          <w:tcPr>
            <w:tcW w:w="4312" w:type="dxa"/>
            <w:tcBorders/>
            <w:shd w:fill="auto" w:val="clear"/>
          </w:tcPr>
          <w:p>
            <w:pPr>
              <w:pStyle w:val="Normal"/>
              <w:widowControl/>
              <w:bidi w:val="0"/>
              <w:spacing w:lineRule="auto" w:line="276" w:before="0" w:after="200"/>
              <w:jc w:val="left"/>
              <w:rPr/>
            </w:pPr>
            <w:r>
              <w:rPr/>
            </w:r>
          </w:p>
        </w:tc>
      </w:tr>
    </w:tbl>
    <w:p>
      <w:pPr>
        <w:pStyle w:val="Normal"/>
        <w:spacing w:lineRule="auto" w:line="240" w:before="0" w:after="0"/>
        <w:jc w:val="center"/>
        <w:rPr>
          <w:rFonts w:ascii="Times New Roman" w:hAnsi="Times New Roman" w:eastAsia="Calibri" w:cs="Times New Roman"/>
          <w:b/>
          <w:b/>
          <w:color w:val="000000"/>
          <w:sz w:val="24"/>
          <w:szCs w:val="24"/>
        </w:rPr>
      </w:pPr>
      <w:r>
        <w:rPr>
          <w:rFonts w:eastAsia="Calibri" w:cs="Times New Roman"/>
          <w:b/>
          <w:color w:val="000000"/>
          <w:sz w:val="24"/>
          <w:szCs w:val="24"/>
        </w:rPr>
      </w:r>
    </w:p>
    <w:p>
      <w:pPr>
        <w:pStyle w:val="Normal"/>
        <w:spacing w:lineRule="auto" w:line="360" w:before="0" w:after="0"/>
        <w:jc w:val="center"/>
        <w:rPr/>
      </w:pPr>
      <w:r>
        <w:rPr>
          <w:rFonts w:eastAsia="Calibri" w:cs="Times New Roman"/>
          <w:b/>
          <w:sz w:val="24"/>
          <w:szCs w:val="24"/>
        </w:rPr>
        <w:t>Уведомление о досрочном расторжении Соглашения</w:t>
      </w:r>
    </w:p>
    <w:p>
      <w:pPr>
        <w:pStyle w:val="Normal"/>
        <w:spacing w:lineRule="auto" w:line="360" w:before="0" w:after="0"/>
        <w:jc w:val="center"/>
        <w:rPr>
          <w:sz w:val="24"/>
          <w:szCs w:val="24"/>
        </w:rPr>
      </w:pPr>
      <w:r>
        <w:rPr>
          <w:rFonts w:eastAsia="Calibri" w:cs="Times New Roman"/>
          <w:b/>
          <w:sz w:val="24"/>
          <w:szCs w:val="24"/>
        </w:rPr>
        <w:t xml:space="preserve"> </w:t>
      </w:r>
      <w:r>
        <w:rPr>
          <w:rFonts w:eastAsia="Calibri" w:cs="Times New Roman"/>
          <w:b/>
          <w:sz w:val="24"/>
          <w:szCs w:val="24"/>
        </w:rPr>
        <w:t>к разрешению на размещение нестационарного</w:t>
      </w:r>
    </w:p>
    <w:p>
      <w:pPr>
        <w:pStyle w:val="Normal"/>
        <w:spacing w:lineRule="auto" w:line="360" w:before="0" w:after="0"/>
        <w:jc w:val="center"/>
        <w:rPr>
          <w:sz w:val="24"/>
          <w:szCs w:val="24"/>
        </w:rPr>
      </w:pPr>
      <w:r>
        <w:rPr>
          <w:rFonts w:eastAsia="Calibri" w:cs="Times New Roman"/>
          <w:b/>
          <w:sz w:val="24"/>
          <w:szCs w:val="24"/>
        </w:rPr>
        <w:t xml:space="preserve"> </w:t>
      </w:r>
      <w:r>
        <w:rPr>
          <w:rFonts w:eastAsia="Calibri" w:cs="Times New Roman"/>
          <w:b/>
          <w:sz w:val="24"/>
          <w:szCs w:val="24"/>
        </w:rPr>
        <w:t xml:space="preserve">торгового объекта на территории </w:t>
      </w:r>
    </w:p>
    <w:p>
      <w:pPr>
        <w:pStyle w:val="Normal"/>
        <w:spacing w:lineRule="auto" w:line="360" w:before="0" w:after="0"/>
        <w:jc w:val="center"/>
        <w:rPr>
          <w:sz w:val="24"/>
          <w:szCs w:val="24"/>
        </w:rPr>
      </w:pPr>
      <w:r>
        <w:rPr>
          <w:rFonts w:eastAsia="Calibri" w:cs="Times New Roman"/>
          <w:b/>
          <w:sz w:val="24"/>
          <w:szCs w:val="24"/>
        </w:rPr>
        <w:t>Нововилговского сельского поселения от «___»______202__г.</w:t>
      </w:r>
    </w:p>
    <w:p>
      <w:pPr>
        <w:pStyle w:val="Normal"/>
        <w:spacing w:lineRule="auto" w:line="360" w:before="0" w:after="0"/>
        <w:rPr>
          <w:rFonts w:ascii="Times New Roman" w:hAnsi="Times New Roman" w:eastAsia="Calibri" w:cs="Times New Roman"/>
          <w:sz w:val="24"/>
          <w:szCs w:val="24"/>
        </w:rPr>
      </w:pPr>
      <w:r>
        <w:rPr>
          <w:rFonts w:eastAsia="Calibri" w:cs="Times New Roman"/>
          <w:sz w:val="24"/>
          <w:szCs w:val="24"/>
        </w:rPr>
      </w:r>
    </w:p>
    <w:p>
      <w:pPr>
        <w:pStyle w:val="Normal"/>
        <w:spacing w:lineRule="auto" w:line="360" w:before="0" w:after="0"/>
        <w:ind w:firstLine="708"/>
        <w:jc w:val="both"/>
        <w:rPr/>
      </w:pPr>
      <w:r>
        <w:rPr>
          <w:rFonts w:eastAsia="Calibri" w:cs="Times New Roman"/>
          <w:sz w:val="24"/>
          <w:szCs w:val="24"/>
        </w:rPr>
        <w:t>Между Администрацией Нововилговского сельского поселения и ИП/ЮЛ/КФХ (наименование) «____»_____20___ года было заключено Соглашение к разрешению на размещение нестационарного торгового объекта на территории Нововилговского сельского поселения, расположенного по адресу: _____________________________________, Прионежский район, Республика Карелия, площадь территории для размещения Объекта и благоустройства – ______ кв.м.</w:t>
      </w:r>
    </w:p>
    <w:p>
      <w:pPr>
        <w:pStyle w:val="Normal"/>
        <w:spacing w:lineRule="auto" w:line="360" w:before="0" w:after="0"/>
        <w:ind w:firstLine="708"/>
        <w:jc w:val="both"/>
        <w:rPr/>
      </w:pPr>
      <w:r>
        <w:rPr>
          <w:rFonts w:eastAsia="Calibri" w:cs="Times New Roman"/>
          <w:sz w:val="24"/>
          <w:szCs w:val="24"/>
        </w:rPr>
        <w:t xml:space="preserve">1. Согласно пункту ______ Соглашение может быть расторгнуто, если Сторона 2 (ИП/ЮЛ/КФХ) прекратило свое действие  в установленном законом порядке. </w:t>
      </w:r>
    </w:p>
    <w:p>
      <w:pPr>
        <w:pStyle w:val="Normal"/>
        <w:spacing w:lineRule="auto" w:line="360" w:before="0" w:after="0"/>
        <w:ind w:firstLine="708"/>
        <w:jc w:val="both"/>
        <w:rPr/>
      </w:pPr>
      <w:r>
        <w:rPr>
          <w:rFonts w:eastAsia="Calibri" w:cs="Times New Roman"/>
          <w:sz w:val="24"/>
          <w:szCs w:val="24"/>
        </w:rPr>
        <w:t>В соответствии с выпиской из Единого государственного реестра индивидуальных предпринимателей от __________ года № __________________ индивидуальный предприниматель/юридическое лицо прекратил (о) деятельность в связи с принятием им соответствующего решения (дата принятия решения).</w:t>
      </w:r>
    </w:p>
    <w:p>
      <w:pPr>
        <w:pStyle w:val="Normal"/>
        <w:spacing w:lineRule="auto" w:line="360" w:before="0" w:after="0"/>
        <w:ind w:firstLine="708"/>
        <w:jc w:val="both"/>
        <w:rPr/>
      </w:pPr>
      <w:r>
        <w:rPr>
          <w:rFonts w:eastAsia="Calibri" w:cs="Times New Roman"/>
          <w:sz w:val="24"/>
          <w:szCs w:val="24"/>
        </w:rPr>
        <w:t>На основании изложенного, Администрация Нововилговского сельского поселения уведомляет Вас о расторжении Соглашения к разрешению на размещение нестационарного торгового объекта на территории Нововилговского сельского поселения от ___________ года, расположенного по адресу: ____________________________, Прионежский район, Республика Карелия, с «___» ____Согласно пункту (ам) ________ Соглашение может быть расторгнуто, если Сторона 2 (ИП/ЮЛ/КФХ):</w:t>
      </w:r>
    </w:p>
    <w:p>
      <w:pPr>
        <w:pStyle w:val="Normal"/>
        <w:spacing w:lineRule="auto" w:line="360" w:before="0" w:after="0"/>
        <w:ind w:firstLine="708"/>
        <w:jc w:val="both"/>
        <w:rPr/>
      </w:pPr>
      <w:r>
        <w:rPr>
          <w:rFonts w:eastAsia="Calibri" w:cs="Times New Roman"/>
          <w:sz w:val="24"/>
          <w:szCs w:val="24"/>
        </w:rPr>
        <w:t>-) в случае</w:t>
      </w:r>
      <w:r>
        <w:rPr>
          <w:sz w:val="24"/>
          <w:szCs w:val="24"/>
        </w:rPr>
        <w:t xml:space="preserve"> </w:t>
      </w:r>
      <w:r>
        <w:rPr>
          <w:rFonts w:eastAsia="SimSun" w:cs="Calibri"/>
          <w:color w:val="auto"/>
          <w:kern w:val="2"/>
          <w:sz w:val="24"/>
          <w:szCs w:val="24"/>
          <w:lang w:val="ru-RU" w:eastAsia="zh-CN" w:bidi="ar-SA"/>
        </w:rPr>
        <w:t>ограничения</w:t>
      </w:r>
      <w:r>
        <w:rPr>
          <w:sz w:val="24"/>
          <w:szCs w:val="24"/>
        </w:rPr>
        <w:t xml:space="preserve">  осуществлени</w:t>
      </w:r>
      <w:r>
        <w:rPr>
          <w:rFonts w:eastAsia="SimSun" w:cs="Calibri"/>
          <w:color w:val="auto"/>
          <w:kern w:val="2"/>
          <w:sz w:val="24"/>
          <w:szCs w:val="24"/>
          <w:lang w:val="ru-RU" w:eastAsia="zh-CN" w:bidi="ar-SA"/>
        </w:rPr>
        <w:t>я</w:t>
      </w:r>
      <w:r>
        <w:rPr>
          <w:sz w:val="24"/>
          <w:szCs w:val="24"/>
        </w:rPr>
        <w:t xml:space="preserve"> деятельности заявителем;</w:t>
      </w:r>
    </w:p>
    <w:p>
      <w:pPr>
        <w:pStyle w:val="ConsPlusNormal"/>
        <w:spacing w:lineRule="auto" w:line="360"/>
        <w:ind w:left="0" w:right="0" w:firstLine="426"/>
        <w:jc w:val="both"/>
        <w:rPr/>
      </w:pPr>
      <w:r>
        <w:rPr>
          <w:sz w:val="24"/>
          <w:szCs w:val="24"/>
        </w:rPr>
        <w:t>-) в случае исключения объекта из схемы размещения;</w:t>
      </w:r>
    </w:p>
    <w:p>
      <w:pPr>
        <w:pStyle w:val="ConsPlusNormal"/>
        <w:spacing w:lineRule="auto" w:line="360"/>
        <w:ind w:left="0" w:right="0" w:firstLine="426"/>
        <w:jc w:val="both"/>
        <w:rPr/>
      </w:pPr>
      <w:r>
        <w:rPr>
          <w:sz w:val="24"/>
          <w:szCs w:val="24"/>
        </w:rPr>
        <w:t>-) при отказе заявителя от использования объекта на основании разрешения;</w:t>
      </w:r>
    </w:p>
    <w:p>
      <w:pPr>
        <w:pStyle w:val="ConsPlusNormal"/>
        <w:spacing w:lineRule="auto" w:line="360"/>
        <w:ind w:left="0" w:right="0" w:firstLine="426"/>
        <w:jc w:val="both"/>
        <w:rPr/>
      </w:pPr>
      <w:r>
        <w:rPr>
          <w:sz w:val="24"/>
          <w:szCs w:val="24"/>
        </w:rPr>
        <w:t>-) в случае принятия администрацией Нововилговского сельского поселения решения о досрочном прекращении действия разрешения;</w:t>
      </w:r>
    </w:p>
    <w:p>
      <w:pPr>
        <w:pStyle w:val="ConsPlusNormal"/>
        <w:spacing w:lineRule="auto" w:line="360"/>
        <w:ind w:left="0" w:right="0" w:firstLine="426"/>
        <w:jc w:val="both"/>
        <w:rPr/>
      </w:pPr>
      <w:r>
        <w:rPr>
          <w:sz w:val="24"/>
          <w:szCs w:val="24"/>
        </w:rPr>
        <w:t>-) по решению суда, вступившему в законную силу;</w:t>
      </w:r>
    </w:p>
    <w:p>
      <w:pPr>
        <w:pStyle w:val="ConsPlusNormal"/>
        <w:spacing w:lineRule="auto" w:line="360"/>
        <w:ind w:left="0" w:right="0" w:firstLine="426"/>
        <w:jc w:val="both"/>
        <w:rPr/>
      </w:pPr>
      <w:r>
        <w:rPr>
          <w:sz w:val="24"/>
          <w:szCs w:val="24"/>
        </w:rPr>
        <w:t>-) по соглашению заявителя и уполномоченного органа;</w:t>
      </w:r>
    </w:p>
    <w:p>
      <w:pPr>
        <w:pStyle w:val="ConsPlusNormal"/>
        <w:spacing w:lineRule="auto" w:line="360"/>
        <w:ind w:left="0" w:right="0" w:firstLine="426"/>
        <w:jc w:val="both"/>
        <w:rPr/>
      </w:pPr>
      <w:r>
        <w:rPr>
          <w:sz w:val="24"/>
          <w:szCs w:val="24"/>
        </w:rPr>
        <w:t>-) невнесение платы в установленные Соглашением сроки;</w:t>
      </w:r>
    </w:p>
    <w:p>
      <w:pPr>
        <w:pStyle w:val="ConsPlusNormal"/>
        <w:spacing w:lineRule="auto" w:line="360"/>
        <w:ind w:left="0" w:right="0" w:firstLine="426"/>
        <w:jc w:val="both"/>
        <w:rPr/>
      </w:pPr>
      <w:r>
        <w:rPr>
          <w:sz w:val="24"/>
          <w:szCs w:val="24"/>
        </w:rPr>
        <w:t>-) несоответствие использования объекта специализации, указанной в Разрешении;</w:t>
      </w:r>
    </w:p>
    <w:p>
      <w:pPr>
        <w:pStyle w:val="Normal"/>
        <w:spacing w:lineRule="auto" w:line="360" w:before="0" w:after="0"/>
        <w:ind w:hanging="0"/>
        <w:jc w:val="both"/>
        <w:rPr/>
      </w:pPr>
      <w:r>
        <w:rPr>
          <w:rFonts w:eastAsia="Calibri" w:cs="Times New Roman"/>
          <w:sz w:val="24"/>
          <w:szCs w:val="24"/>
        </w:rPr>
        <w:t xml:space="preserve">       </w:t>
      </w:r>
      <w:r>
        <w:rPr>
          <w:rFonts w:eastAsia="Calibri" w:cs="Times New Roman"/>
          <w:sz w:val="24"/>
          <w:szCs w:val="24"/>
        </w:rPr>
        <w:t>-) несоответствие размещенного (установленного) объекта эскизному проекту;</w:t>
      </w:r>
    </w:p>
    <w:p>
      <w:pPr>
        <w:pStyle w:val="Normal"/>
        <w:spacing w:lineRule="auto" w:line="360" w:before="0" w:after="0"/>
        <w:ind w:hanging="0"/>
        <w:jc w:val="both"/>
        <w:rPr/>
      </w:pPr>
      <w:r>
        <w:rPr>
          <w:rFonts w:eastAsia="Calibri" w:cs="Times New Roman"/>
          <w:sz w:val="24"/>
          <w:szCs w:val="24"/>
        </w:rPr>
        <w:t xml:space="preserve">     </w:t>
      </w:r>
      <w:r>
        <w:rPr>
          <w:rFonts w:eastAsia="Calibri" w:cs="Times New Roman"/>
          <w:sz w:val="24"/>
          <w:szCs w:val="24"/>
        </w:rPr>
        <w:t>-) несоблюдение Правил благоустройства Нововилговского сельского поселения, в том числе содержание прилегающей территории.</w:t>
      </w:r>
    </w:p>
    <w:p>
      <w:pPr>
        <w:pStyle w:val="Normal"/>
        <w:spacing w:lineRule="auto" w:line="360" w:before="0" w:after="0"/>
        <w:ind w:hanging="0"/>
        <w:jc w:val="both"/>
        <w:rPr/>
      </w:pPr>
      <w:r>
        <w:rPr>
          <w:rFonts w:eastAsia="Calibri" w:cs="Times New Roman"/>
          <w:sz w:val="24"/>
          <w:szCs w:val="24"/>
        </w:rPr>
        <w:tab/>
        <w:t>Одновременно Администрация сообщает, что Вам предл</w:t>
      </w:r>
      <w:r>
        <w:rPr>
          <w:rFonts w:eastAsia="Calibri" w:cs="Times New Roman"/>
          <w:color w:val="auto"/>
          <w:kern w:val="2"/>
          <w:sz w:val="24"/>
          <w:szCs w:val="24"/>
          <w:lang w:val="ru-RU" w:eastAsia="zh-CN" w:bidi="ar-SA"/>
        </w:rPr>
        <w:t>а</w:t>
      </w:r>
      <w:r>
        <w:rPr>
          <w:rFonts w:eastAsia="Calibri" w:cs="Times New Roman"/>
          <w:sz w:val="24"/>
          <w:szCs w:val="24"/>
        </w:rPr>
        <w:t>гается ин</w:t>
      </w:r>
      <w:r>
        <w:rPr>
          <w:rFonts w:eastAsia="Calibri" w:cs="Times New Roman"/>
          <w:color w:val="auto"/>
          <w:kern w:val="2"/>
          <w:sz w:val="24"/>
          <w:szCs w:val="24"/>
          <w:lang w:val="ru-RU" w:eastAsia="zh-CN" w:bidi="ar-SA"/>
        </w:rPr>
        <w:t>о</w:t>
      </w:r>
      <w:r>
        <w:rPr>
          <w:rFonts w:eastAsia="Calibri" w:cs="Times New Roman"/>
          <w:sz w:val="24"/>
          <w:szCs w:val="24"/>
        </w:rPr>
        <w:t>й равноценный земельный участок (часть земельного участка) для размещения Вашего нестационарного торгового объекта по адресу:___________________, кадастровый номер земельного участка (при наличии).</w:t>
      </w:r>
    </w:p>
    <w:p>
      <w:pPr>
        <w:pStyle w:val="Normal"/>
        <w:spacing w:lineRule="auto" w:line="360" w:before="0" w:after="0"/>
        <w:ind w:firstLine="708"/>
        <w:jc w:val="both"/>
        <w:rPr/>
      </w:pPr>
      <w:r>
        <w:rPr>
          <w:rFonts w:eastAsia="Calibri" w:cs="Times New Roman"/>
          <w:color w:val="000000"/>
          <w:sz w:val="24"/>
          <w:szCs w:val="24"/>
        </w:rPr>
        <w:t xml:space="preserve">В связи с расторжением Соглашения на основании пп. __________ Вам необходимо произвести демонтаж Объекта в течение 10 календарных дней со дня расторжения. </w:t>
      </w:r>
    </w:p>
    <w:p>
      <w:pPr>
        <w:pStyle w:val="Normal"/>
        <w:spacing w:lineRule="auto" w:line="360" w:before="0" w:after="0"/>
        <w:ind w:firstLine="708"/>
        <w:jc w:val="both"/>
        <w:rPr>
          <w:rFonts w:ascii="Times New Roman" w:hAnsi="Times New Roman" w:eastAsia="Calibri" w:cs="Times New Roman"/>
          <w:color w:val="000000"/>
          <w:sz w:val="24"/>
          <w:szCs w:val="24"/>
        </w:rPr>
      </w:pPr>
      <w:r>
        <w:rPr>
          <w:rFonts w:eastAsia="Calibri" w:cs="Times New Roman"/>
          <w:color w:val="000000"/>
          <w:sz w:val="24"/>
          <w:szCs w:val="24"/>
        </w:rPr>
      </w:r>
    </w:p>
    <w:p>
      <w:pPr>
        <w:pStyle w:val="Normal"/>
        <w:spacing w:lineRule="auto" w:line="240" w:before="0" w:after="0"/>
        <w:ind w:hanging="0"/>
        <w:jc w:val="both"/>
        <w:rPr/>
      </w:pPr>
      <w:r>
        <w:rPr>
          <w:rFonts w:eastAsia="Calibri" w:cs="Times New Roman"/>
          <w:color w:val="000000"/>
          <w:sz w:val="24"/>
          <w:szCs w:val="24"/>
        </w:rPr>
        <w:t>Глава Нововилговского</w:t>
      </w:r>
    </w:p>
    <w:p>
      <w:pPr>
        <w:pStyle w:val="Normal"/>
        <w:spacing w:lineRule="auto" w:line="240" w:before="0" w:after="0"/>
        <w:ind w:hanging="0"/>
        <w:jc w:val="both"/>
        <w:rPr/>
      </w:pPr>
      <w:r>
        <w:rPr>
          <w:rFonts w:eastAsia="Calibri" w:cs="Times New Roman"/>
          <w:color w:val="000000"/>
          <w:sz w:val="24"/>
          <w:szCs w:val="24"/>
        </w:rPr>
        <w:t>сельского поселения                            __________________   /</w:t>
      </w:r>
      <w:r>
        <w:rPr>
          <w:rFonts w:eastAsia="Calibri" w:cs="Times New Roman"/>
          <w:i/>
          <w:iCs/>
          <w:color w:val="000000"/>
          <w:sz w:val="24"/>
          <w:szCs w:val="24"/>
        </w:rPr>
        <w:t>Ф.И.О.</w:t>
      </w:r>
      <w:r>
        <w:rPr>
          <w:rFonts w:eastAsia="Calibri" w:cs="Times New Roman"/>
          <w:i w:val="false"/>
          <w:iCs w:val="false"/>
          <w:color w:val="000000"/>
          <w:sz w:val="24"/>
          <w:szCs w:val="24"/>
        </w:rPr>
        <w:t>/</w:t>
      </w:r>
    </w:p>
    <w:p>
      <w:pPr>
        <w:pStyle w:val="Normal"/>
        <w:spacing w:lineRule="auto" w:line="240" w:before="0" w:after="0"/>
        <w:ind w:firstLine="708"/>
        <w:jc w:val="both"/>
        <w:rPr/>
      </w:pPr>
      <w:r>
        <w:rPr>
          <w:rFonts w:eastAsia="Calibri" w:cs="Times New Roman"/>
          <w:i w:val="false"/>
          <w:iCs w:val="false"/>
          <w:color w:val="000000"/>
          <w:sz w:val="24"/>
          <w:szCs w:val="24"/>
        </w:rPr>
        <w:t xml:space="preserve">                                                             </w:t>
      </w:r>
      <w:r>
        <w:rPr>
          <w:rFonts w:eastAsia="Calibri" w:cs="Times New Roman"/>
          <w:i w:val="false"/>
          <w:iCs w:val="false"/>
          <w:color w:val="000000"/>
          <w:sz w:val="18"/>
          <w:szCs w:val="18"/>
        </w:rPr>
        <w:t xml:space="preserve"> </w:t>
      </w:r>
      <w:r>
        <w:rPr>
          <w:color w:val="000000"/>
          <w:sz w:val="18"/>
          <w:szCs w:val="18"/>
        </w:rPr>
        <w:t>(подпись)</w:t>
      </w:r>
    </w:p>
    <w:p>
      <w:pPr>
        <w:pStyle w:val="Normal"/>
        <w:jc w:val="right"/>
        <w:rPr>
          <w:color w:val="000000"/>
          <w:sz w:val="24"/>
          <w:szCs w:val="24"/>
        </w:rPr>
      </w:pPr>
      <w:r>
        <w:rPr>
          <w:color w:val="000000"/>
          <w:sz w:val="24"/>
          <w:szCs w:val="24"/>
        </w:rPr>
      </w:r>
    </w:p>
    <w:p>
      <w:pPr>
        <w:pStyle w:val="Normal"/>
        <w:jc w:val="right"/>
        <w:rPr>
          <w:rFonts w:eastAsia="Calibri" w:cs="Times New Roman"/>
          <w:sz w:val="24"/>
          <w:szCs w:val="24"/>
        </w:rPr>
      </w:pPr>
      <w:r>
        <w:rPr>
          <w:rFonts w:eastAsia="Calibri" w:cs="Times New Roman"/>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color w:val="000000"/>
          <w:sz w:val="24"/>
          <w:szCs w:val="24"/>
        </w:rPr>
      </w:pPr>
      <w:r>
        <w:rPr>
          <w:color w:val="000000"/>
          <w:sz w:val="24"/>
          <w:szCs w:val="24"/>
        </w:rPr>
      </w:r>
    </w:p>
    <w:p>
      <w:pPr>
        <w:pStyle w:val="Normal"/>
        <w:jc w:val="right"/>
        <w:rPr/>
      </w:pPr>
      <w:r>
        <w:rPr>
          <w:color w:val="000000"/>
          <w:sz w:val="24"/>
          <w:szCs w:val="24"/>
        </w:rPr>
        <w:t xml:space="preserve">Приложение  </w:t>
      </w:r>
      <w:r>
        <w:rPr>
          <w:rFonts w:eastAsia="SimSun" w:cs="Calibri"/>
          <w:color w:val="000000"/>
          <w:sz w:val="24"/>
          <w:szCs w:val="24"/>
          <w:lang w:bidi="ar-SA"/>
        </w:rPr>
        <w:t>1</w:t>
      </w:r>
      <w:r>
        <w:rPr>
          <w:rFonts w:eastAsia="SimSun" w:cs="Calibri"/>
          <w:color w:val="000000"/>
          <w:kern w:val="2"/>
          <w:sz w:val="24"/>
          <w:szCs w:val="24"/>
          <w:lang w:val="ru-RU" w:eastAsia="zh-CN" w:bidi="ar-SA"/>
        </w:rPr>
        <w:t>5</w:t>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t xml:space="preserve">Дополнительное соглашение к Соглашению </w:t>
      </w:r>
    </w:p>
    <w:p>
      <w:pPr>
        <w:pStyle w:val="Normal"/>
        <w:jc w:val="center"/>
        <w:rPr>
          <w:color w:val="000000"/>
          <w:sz w:val="24"/>
          <w:szCs w:val="24"/>
        </w:rPr>
      </w:pPr>
      <w:r>
        <w:rPr>
          <w:color w:val="000000"/>
          <w:sz w:val="24"/>
          <w:szCs w:val="24"/>
        </w:rPr>
        <w:t xml:space="preserve">о разрешении на размещение нестационарного торгового объекта  </w:t>
      </w:r>
    </w:p>
    <w:p>
      <w:pPr>
        <w:pStyle w:val="Normal"/>
        <w:jc w:val="center"/>
        <w:rPr>
          <w:color w:val="000000"/>
          <w:sz w:val="24"/>
          <w:szCs w:val="24"/>
        </w:rPr>
      </w:pPr>
      <w:r>
        <w:rPr>
          <w:color w:val="000000"/>
          <w:sz w:val="24"/>
          <w:szCs w:val="24"/>
        </w:rPr>
        <w:t>на территории Нововилговского сельского поселения от «___»____202__г.</w:t>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tabs>
          <w:tab w:val="clear" w:pos="709"/>
          <w:tab w:val="left" w:pos="9923" w:leader="none"/>
        </w:tabs>
        <w:jc w:val="both"/>
        <w:rPr/>
      </w:pPr>
      <w:r>
        <w:rPr>
          <w:sz w:val="24"/>
          <w:szCs w:val="24"/>
        </w:rPr>
        <w:t>п. Новая Вилга                                                                                           «___» ____________ 20__г.</w:t>
      </w:r>
    </w:p>
    <w:p>
      <w:pPr>
        <w:pStyle w:val="Normal"/>
        <w:tabs>
          <w:tab w:val="clear" w:pos="709"/>
          <w:tab w:val="left" w:pos="9923" w:leader="none"/>
        </w:tabs>
        <w:jc w:val="both"/>
        <w:rPr>
          <w:sz w:val="24"/>
          <w:szCs w:val="24"/>
        </w:rPr>
      </w:pPr>
      <w:r>
        <w:rPr>
          <w:sz w:val="24"/>
          <w:szCs w:val="24"/>
        </w:rPr>
      </w:r>
    </w:p>
    <w:p>
      <w:pPr>
        <w:pStyle w:val="Normal"/>
        <w:tabs>
          <w:tab w:val="clear" w:pos="709"/>
          <w:tab w:val="left" w:pos="9923" w:leader="none"/>
        </w:tabs>
        <w:ind w:left="142" w:right="0" w:hanging="142"/>
        <w:jc w:val="both"/>
        <w:rPr/>
      </w:pPr>
      <w:r>
        <w:rPr>
          <w:sz w:val="24"/>
          <w:szCs w:val="24"/>
        </w:rPr>
        <w:tab/>
        <w:t xml:space="preserve">            Администрация  муниципального образования «Нововилговское сельское поселение», в лице Главы Нововилговского сельского поселения_______________________________________, действующего на основании Устава, именуемый в дальнейшем      «Сторона     1»,      с     одной     стороны      и _________________________________________________</w:t>
      </w:r>
    </w:p>
    <w:p>
      <w:pPr>
        <w:pStyle w:val="Normal"/>
        <w:tabs>
          <w:tab w:val="clear" w:pos="709"/>
          <w:tab w:val="left" w:pos="9923" w:leader="none"/>
        </w:tabs>
        <w:ind w:left="142" w:right="0" w:hanging="142"/>
        <w:jc w:val="both"/>
        <w:rPr/>
      </w:pPr>
      <w:r>
        <w:rPr>
          <w:sz w:val="20"/>
          <w:szCs w:val="20"/>
        </w:rPr>
        <w:t xml:space="preserve">(наименование организации, фамилия, имя, отчество индивидуального предпринимателя) </w:t>
      </w:r>
    </w:p>
    <w:p>
      <w:pPr>
        <w:pStyle w:val="Normal"/>
        <w:tabs>
          <w:tab w:val="clear" w:pos="709"/>
          <w:tab w:val="left" w:pos="9923" w:leader="none"/>
        </w:tabs>
        <w:ind w:left="142" w:right="0" w:hanging="142"/>
        <w:jc w:val="both"/>
        <w:rPr/>
      </w:pPr>
      <w:r>
        <w:rPr>
          <w:sz w:val="24"/>
          <w:szCs w:val="24"/>
        </w:rPr>
        <w:t xml:space="preserve">в лице ___________________________________________________________________, </w:t>
      </w:r>
    </w:p>
    <w:p>
      <w:pPr>
        <w:pStyle w:val="Normal"/>
        <w:tabs>
          <w:tab w:val="clear" w:pos="709"/>
          <w:tab w:val="left" w:pos="9923" w:leader="none"/>
        </w:tabs>
        <w:jc w:val="both"/>
        <w:rPr>
          <w:sz w:val="18"/>
          <w:szCs w:val="18"/>
        </w:rPr>
      </w:pPr>
      <w:r>
        <w:rPr>
          <w:sz w:val="18"/>
          <w:szCs w:val="18"/>
        </w:rPr>
        <w:t xml:space="preserve">                                                         </w:t>
      </w:r>
      <w:r>
        <w:rPr>
          <w:sz w:val="18"/>
          <w:szCs w:val="18"/>
        </w:rPr>
        <w:t>(должность, фамилия, имя, отчество)</w:t>
      </w:r>
    </w:p>
    <w:p>
      <w:pPr>
        <w:pStyle w:val="Normal"/>
        <w:tabs>
          <w:tab w:val="clear" w:pos="709"/>
          <w:tab w:val="left" w:pos="9923" w:leader="none"/>
        </w:tabs>
        <w:jc w:val="both"/>
        <w:rPr/>
      </w:pPr>
      <w:r>
        <w:rPr>
          <w:color w:val="000000"/>
          <w:sz w:val="24"/>
          <w:szCs w:val="24"/>
        </w:rPr>
        <w:t xml:space="preserve">действующего на основании __________________________________, именуемое(ый) в дальнейшем  «Сторона 2»,  с другой  стороны,  далее  совместно  именуемые Стороны,  </w:t>
      </w:r>
      <w:r>
        <w:rPr>
          <w:rFonts w:eastAsia="SimSun" w:cs="Calibri"/>
          <w:color w:val="000000"/>
          <w:kern w:val="2"/>
          <w:sz w:val="24"/>
          <w:szCs w:val="24"/>
          <w:lang w:val="ru-RU" w:eastAsia="zh-CN" w:bidi="ar-SA"/>
        </w:rPr>
        <w:t>заключили настоящее дополнительное соглашение о нижеследующем.</w:t>
      </w:r>
    </w:p>
    <w:p>
      <w:pPr>
        <w:pStyle w:val="Normal"/>
        <w:tabs>
          <w:tab w:val="clear" w:pos="709"/>
          <w:tab w:val="left" w:pos="9923" w:leader="none"/>
        </w:tabs>
        <w:jc w:val="both"/>
        <w:rPr/>
      </w:pPr>
      <w:r>
        <w:rPr>
          <w:rFonts w:eastAsia="SimSun" w:cs="Calibri"/>
          <w:color w:val="000000"/>
          <w:kern w:val="2"/>
          <w:sz w:val="24"/>
          <w:szCs w:val="24"/>
          <w:lang w:val="ru-RU" w:eastAsia="zh-CN" w:bidi="ar-SA"/>
        </w:rPr>
        <w:t xml:space="preserve">         </w:t>
      </w:r>
      <w:r>
        <w:rPr>
          <w:rFonts w:eastAsia="SimSun" w:cs="Calibri"/>
          <w:color w:val="000000"/>
          <w:kern w:val="2"/>
          <w:sz w:val="24"/>
          <w:szCs w:val="24"/>
          <w:lang w:val="ru-RU" w:eastAsia="zh-CN" w:bidi="ar-SA"/>
        </w:rPr>
        <w:t>1. Стороны договорились в соответствии с п. _____ Соглашения, продлить срок решения с «_____»________202_ г. до «____»_________202_г.</w:t>
      </w:r>
    </w:p>
    <w:p>
      <w:pPr>
        <w:pStyle w:val="Normal"/>
        <w:tabs>
          <w:tab w:val="clear" w:pos="709"/>
          <w:tab w:val="left" w:pos="9923" w:leader="none"/>
        </w:tabs>
        <w:jc w:val="both"/>
        <w:rPr/>
      </w:pPr>
      <w:r>
        <w:rPr>
          <w:rFonts w:eastAsia="SimSun" w:cs="Calibri"/>
          <w:color w:val="000000"/>
          <w:kern w:val="2"/>
          <w:sz w:val="24"/>
          <w:szCs w:val="24"/>
          <w:lang w:val="ru-RU" w:eastAsia="zh-CN" w:bidi="ar-SA"/>
        </w:rPr>
        <w:t xml:space="preserve">       </w:t>
      </w:r>
      <w:r>
        <w:rPr>
          <w:rFonts w:eastAsia="SimSun" w:cs="Calibri"/>
          <w:color w:val="000000"/>
          <w:kern w:val="2"/>
          <w:sz w:val="24"/>
          <w:szCs w:val="24"/>
          <w:lang w:val="ru-RU" w:eastAsia="zh-CN" w:bidi="ar-SA"/>
        </w:rPr>
        <w:t>2. Настоящее дополнительное соглашение вступает в силу с даты его подписания Сторонами.</w:t>
      </w:r>
    </w:p>
    <w:p>
      <w:pPr>
        <w:pStyle w:val="Normal"/>
        <w:tabs>
          <w:tab w:val="clear" w:pos="709"/>
          <w:tab w:val="left" w:pos="9923" w:leader="none"/>
        </w:tabs>
        <w:jc w:val="both"/>
        <w:rPr/>
      </w:pPr>
      <w:r>
        <w:rPr>
          <w:rFonts w:eastAsia="SimSun" w:cs="Calibri"/>
          <w:color w:val="000000"/>
          <w:kern w:val="2"/>
          <w:sz w:val="24"/>
          <w:szCs w:val="24"/>
          <w:lang w:val="ru-RU" w:eastAsia="zh-CN" w:bidi="ar-SA"/>
        </w:rPr>
        <w:t xml:space="preserve">    </w:t>
      </w:r>
      <w:r>
        <w:rPr>
          <w:rFonts w:eastAsia="SimSun" w:cs="Calibri"/>
          <w:color w:val="000000"/>
          <w:kern w:val="2"/>
          <w:sz w:val="24"/>
          <w:szCs w:val="24"/>
          <w:lang w:val="ru-RU" w:eastAsia="zh-CN" w:bidi="ar-SA"/>
        </w:rPr>
        <w:t>3. Во всем остальном, что не предусмотрено настоящим дополнительным соглашением к соглашению, Стороны руководствуются соглашением от «_____»________202__г.</w:t>
      </w:r>
    </w:p>
    <w:p>
      <w:pPr>
        <w:pStyle w:val="Normal"/>
        <w:tabs>
          <w:tab w:val="clear" w:pos="709"/>
          <w:tab w:val="left" w:pos="9923" w:leader="none"/>
        </w:tabs>
        <w:jc w:val="both"/>
        <w:rPr/>
      </w:pPr>
      <w:r>
        <w:rPr>
          <w:rFonts w:eastAsia="SimSun" w:cs="Calibri"/>
          <w:color w:val="000000"/>
          <w:kern w:val="2"/>
          <w:sz w:val="24"/>
          <w:szCs w:val="24"/>
          <w:lang w:val="ru-RU" w:eastAsia="zh-CN" w:bidi="ar-SA"/>
        </w:rPr>
        <w:t xml:space="preserve">   </w:t>
      </w:r>
      <w:r>
        <w:rPr>
          <w:rFonts w:eastAsia="SimSun" w:cs="Calibri"/>
          <w:color w:val="000000"/>
          <w:kern w:val="2"/>
          <w:sz w:val="24"/>
          <w:szCs w:val="24"/>
          <w:lang w:val="ru-RU" w:eastAsia="zh-CN" w:bidi="ar-SA"/>
        </w:rPr>
        <w:t>4. Настоящее дополнительное соглашение к соглашению составлено в двух экземплярах, имеющих одинаковую юридическую силу.</w:t>
      </w:r>
    </w:p>
    <w:p>
      <w:pPr>
        <w:pStyle w:val="Normal"/>
        <w:jc w:val="center"/>
        <w:rPr>
          <w:color w:val="000000"/>
          <w:sz w:val="24"/>
          <w:szCs w:val="24"/>
        </w:rPr>
      </w:pPr>
      <w:r>
        <w:rPr>
          <w:color w:val="000000"/>
          <w:sz w:val="24"/>
          <w:szCs w:val="24"/>
        </w:rPr>
      </w:r>
    </w:p>
    <w:p>
      <w:pPr>
        <w:pStyle w:val="Normal"/>
        <w:jc w:val="center"/>
        <w:rPr/>
      </w:pPr>
      <w:bookmarkStart w:id="12" w:name="__DdeLink__1572_2011667691"/>
      <w:r>
        <w:rPr>
          <w:sz w:val="24"/>
          <w:szCs w:val="24"/>
        </w:rPr>
        <w:t>Реквизиты и подписи Сторон</w:t>
      </w:r>
      <w:bookmarkEnd w:id="12"/>
    </w:p>
    <w:p>
      <w:pPr>
        <w:pStyle w:val="Normal"/>
        <w:jc w:val="center"/>
        <w:rPr>
          <w:sz w:val="24"/>
          <w:szCs w:val="24"/>
        </w:rPr>
      </w:pPr>
      <w:r>
        <w:rPr>
          <w:sz w:val="24"/>
          <w:szCs w:val="24"/>
        </w:rPr>
      </w:r>
    </w:p>
    <w:p>
      <w:pPr>
        <w:pStyle w:val="Normal"/>
        <w:jc w:val="both"/>
        <w:rPr/>
      </w:pPr>
      <w:r>
        <w:rPr>
          <w:sz w:val="24"/>
          <w:szCs w:val="24"/>
        </w:rPr>
        <w:t>Глава Нововилговского сельского                                                         Сторона 2:</w:t>
      </w:r>
    </w:p>
    <w:p>
      <w:pPr>
        <w:pStyle w:val="Normal"/>
        <w:jc w:val="both"/>
        <w:rPr/>
      </w:pPr>
      <w:r>
        <w:rPr>
          <w:sz w:val="24"/>
          <w:szCs w:val="24"/>
        </w:rPr>
        <w:t xml:space="preserve">поселения:  </w:t>
      </w:r>
    </w:p>
    <w:p>
      <w:pPr>
        <w:pStyle w:val="Normal"/>
        <w:jc w:val="both"/>
        <w:rPr>
          <w:sz w:val="24"/>
          <w:szCs w:val="24"/>
        </w:rPr>
      </w:pPr>
      <w:r>
        <w:rPr>
          <w:sz w:val="24"/>
          <w:szCs w:val="24"/>
        </w:rPr>
      </w:r>
    </w:p>
    <w:p>
      <w:pPr>
        <w:pStyle w:val="Normal"/>
        <w:jc w:val="both"/>
        <w:rPr/>
      </w:pPr>
      <w:r>
        <w:rPr>
          <w:sz w:val="24"/>
          <w:szCs w:val="24"/>
        </w:rPr>
        <w:t>___________________________                                                             ___________________________</w:t>
      </w:r>
    </w:p>
    <w:p>
      <w:pPr>
        <w:pStyle w:val="Normal"/>
        <w:jc w:val="both"/>
        <w:rPr/>
      </w:pPr>
      <w:r>
        <w:rPr>
          <w:sz w:val="24"/>
          <w:szCs w:val="24"/>
        </w:rPr>
        <w:t>_____________ /___________/                                                                ____________ /___________/</w:t>
      </w:r>
    </w:p>
    <w:p>
      <w:pPr>
        <w:pStyle w:val="Normal"/>
        <w:jc w:val="both"/>
        <w:rPr/>
      </w:pPr>
      <w:r>
        <w:rPr>
          <w:sz w:val="24"/>
          <w:szCs w:val="24"/>
        </w:rPr>
        <w:t>М.П.                                                                                                           М.П.</w:t>
      </w:r>
    </w:p>
    <w:p>
      <w:pPr>
        <w:pStyle w:val="18"/>
        <w:spacing w:before="0" w:after="1"/>
        <w:jc w:val="both"/>
        <w:rPr>
          <w:sz w:val="24"/>
          <w:szCs w:val="24"/>
        </w:rPr>
      </w:pPr>
      <w:r>
        <w:rPr>
          <w:sz w:val="24"/>
          <w:szCs w:val="24"/>
        </w:rPr>
      </w:r>
    </w:p>
    <w:p>
      <w:pPr>
        <w:pStyle w:val="18"/>
        <w:spacing w:before="0" w:after="1"/>
        <w:jc w:val="both"/>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right"/>
        <w:rPr>
          <w:color w:val="000000"/>
          <w:sz w:val="24"/>
          <w:szCs w:val="24"/>
        </w:rPr>
      </w:pPr>
      <w:r>
        <w:rPr>
          <w:color w:val="000000"/>
          <w:sz w:val="24"/>
          <w:szCs w:val="24"/>
        </w:rPr>
        <w:t>Приложение 16</w:t>
      </w:r>
    </w:p>
    <w:p>
      <w:pPr>
        <w:pStyle w:val="Normal"/>
        <w:jc w:val="center"/>
        <w:rPr>
          <w:color w:val="000000"/>
          <w:sz w:val="24"/>
          <w:szCs w:val="24"/>
        </w:rPr>
      </w:pPr>
      <w:r>
        <w:rPr>
          <w:b/>
          <w:bCs/>
          <w:color w:val="000000"/>
          <w:sz w:val="24"/>
          <w:szCs w:val="24"/>
        </w:rPr>
        <w:t>Соглашение</w:t>
      </w:r>
    </w:p>
    <w:p>
      <w:pPr>
        <w:pStyle w:val="Normal"/>
        <w:jc w:val="center"/>
        <w:rPr>
          <w:sz w:val="24"/>
          <w:szCs w:val="24"/>
        </w:rPr>
      </w:pPr>
      <w:r>
        <w:rPr>
          <w:b/>
          <w:bCs/>
          <w:sz w:val="24"/>
          <w:szCs w:val="24"/>
        </w:rPr>
        <w:t xml:space="preserve">к  разрешению на размещение нестационарного торгового объекта  </w:t>
      </w:r>
    </w:p>
    <w:p>
      <w:pPr>
        <w:pStyle w:val="Normal"/>
        <w:jc w:val="center"/>
        <w:rPr>
          <w:sz w:val="24"/>
          <w:szCs w:val="24"/>
        </w:rPr>
      </w:pPr>
      <w:r>
        <w:rPr>
          <w:b/>
          <w:bCs/>
          <w:sz w:val="24"/>
          <w:szCs w:val="24"/>
        </w:rPr>
        <w:t>на территории Нововилговского сельского поселения</w:t>
      </w:r>
    </w:p>
    <w:p>
      <w:pPr>
        <w:pStyle w:val="Normal"/>
        <w:jc w:val="both"/>
        <w:rPr>
          <w:sz w:val="24"/>
          <w:szCs w:val="24"/>
        </w:rPr>
      </w:pPr>
      <w:r>
        <w:rPr>
          <w:sz w:val="24"/>
          <w:szCs w:val="24"/>
        </w:rPr>
      </w:r>
    </w:p>
    <w:p>
      <w:pPr>
        <w:pStyle w:val="Normal"/>
        <w:tabs>
          <w:tab w:val="clear" w:pos="709"/>
          <w:tab w:val="left" w:pos="9923" w:leader="none"/>
        </w:tabs>
        <w:jc w:val="both"/>
        <w:rPr/>
      </w:pPr>
      <w:r>
        <w:rPr>
          <w:sz w:val="24"/>
          <w:szCs w:val="24"/>
        </w:rPr>
        <w:t xml:space="preserve">    </w:t>
      </w:r>
      <w:r>
        <w:rPr>
          <w:sz w:val="24"/>
          <w:szCs w:val="24"/>
        </w:rPr>
        <w:t>п. Новая Вилга                                                                                           «___» ____________ 202_г.</w:t>
      </w:r>
    </w:p>
    <w:p>
      <w:pPr>
        <w:pStyle w:val="Normal"/>
        <w:tabs>
          <w:tab w:val="clear" w:pos="709"/>
          <w:tab w:val="left" w:pos="9923" w:leader="none"/>
        </w:tabs>
        <w:jc w:val="both"/>
        <w:rPr>
          <w:sz w:val="24"/>
          <w:szCs w:val="24"/>
        </w:rPr>
      </w:pPr>
      <w:r>
        <w:rPr>
          <w:sz w:val="24"/>
          <w:szCs w:val="24"/>
        </w:rPr>
      </w:r>
    </w:p>
    <w:p>
      <w:pPr>
        <w:pStyle w:val="Normal"/>
        <w:widowControl/>
        <w:tabs>
          <w:tab w:val="clear" w:pos="709"/>
          <w:tab w:val="left" w:pos="9923" w:leader="none"/>
        </w:tabs>
        <w:suppressAutoHyphens w:val="true"/>
        <w:overflowPunct w:val="true"/>
        <w:bidi w:val="0"/>
        <w:spacing w:lineRule="auto" w:line="276" w:before="0" w:after="0"/>
        <w:ind w:left="-57" w:right="0" w:firstLine="227"/>
        <w:jc w:val="both"/>
        <w:rPr/>
      </w:pPr>
      <w:r>
        <w:rPr>
          <w:sz w:val="24"/>
          <w:szCs w:val="24"/>
        </w:rPr>
        <w:t xml:space="preserve">    </w:t>
      </w:r>
      <w:r>
        <w:rPr>
          <w:sz w:val="24"/>
          <w:szCs w:val="24"/>
        </w:rPr>
        <w:t>Администрация  муниципального образования «Нововилговское сельское поселение», в лице Главы Нововилговского сельского поселения_______________________________________, действующего на основании Устава , действующего на основании ______________________________________, именуемый в      дальнейшем      «Сторона     1»,      с     одной     стороны      и ________________________________________________________________</w:t>
      </w:r>
    </w:p>
    <w:p>
      <w:pPr>
        <w:pStyle w:val="Normal"/>
        <w:tabs>
          <w:tab w:val="clear" w:pos="709"/>
          <w:tab w:val="left" w:pos="9923" w:leader="none"/>
        </w:tabs>
        <w:jc w:val="both"/>
        <w:rPr/>
      </w:pPr>
      <w:r>
        <w:rPr>
          <w:sz w:val="24"/>
          <w:szCs w:val="24"/>
        </w:rPr>
        <w:t xml:space="preserve">                                     </w:t>
      </w:r>
      <w:r>
        <w:rPr>
          <w:sz w:val="18"/>
          <w:szCs w:val="18"/>
        </w:rPr>
        <w:t>(наименование организации, фамилия, имя, отчество индивидуального предпринимателя)</w:t>
      </w:r>
    </w:p>
    <w:p>
      <w:pPr>
        <w:pStyle w:val="Normal"/>
        <w:tabs>
          <w:tab w:val="clear" w:pos="709"/>
          <w:tab w:val="left" w:pos="9923" w:leader="none"/>
        </w:tabs>
        <w:jc w:val="both"/>
        <w:rPr>
          <w:sz w:val="24"/>
          <w:szCs w:val="24"/>
        </w:rPr>
      </w:pPr>
      <w:r>
        <w:rPr>
          <w:sz w:val="24"/>
          <w:szCs w:val="24"/>
        </w:rPr>
        <w:t xml:space="preserve">в лице ___________________________________________________________________, </w:t>
      </w:r>
    </w:p>
    <w:p>
      <w:pPr>
        <w:pStyle w:val="Normal"/>
        <w:tabs>
          <w:tab w:val="clear" w:pos="709"/>
          <w:tab w:val="left" w:pos="9923" w:leader="none"/>
        </w:tabs>
        <w:jc w:val="both"/>
        <w:rPr>
          <w:sz w:val="24"/>
          <w:szCs w:val="24"/>
        </w:rPr>
      </w:pPr>
      <w:r>
        <w:rPr>
          <w:sz w:val="18"/>
          <w:szCs w:val="18"/>
        </w:rPr>
        <w:t xml:space="preserve">                                                                                  </w:t>
      </w:r>
      <w:r>
        <w:rPr>
          <w:sz w:val="18"/>
          <w:szCs w:val="18"/>
        </w:rPr>
        <w:t>(должность, фамилия, имя, отчество)</w:t>
      </w:r>
    </w:p>
    <w:p>
      <w:pPr>
        <w:pStyle w:val="Normal"/>
        <w:tabs>
          <w:tab w:val="clear" w:pos="709"/>
          <w:tab w:val="left" w:pos="9923" w:leader="none"/>
        </w:tabs>
        <w:jc w:val="both"/>
        <w:rPr/>
      </w:pPr>
      <w:r>
        <w:rPr>
          <w:sz w:val="24"/>
          <w:szCs w:val="24"/>
        </w:rPr>
        <w:t>действующего на основании __________________________________, именуемое(ый) в дальнейшем  «Сторона 2»,  с другой  стороны,  далее  совместно  именуемые Стороны,  договорились.</w:t>
      </w:r>
    </w:p>
    <w:p>
      <w:pPr>
        <w:pStyle w:val="Normal"/>
        <w:tabs>
          <w:tab w:val="clear" w:pos="709"/>
          <w:tab w:val="left" w:pos="9923" w:leader="none"/>
        </w:tabs>
        <w:jc w:val="center"/>
        <w:rPr>
          <w:sz w:val="24"/>
          <w:szCs w:val="24"/>
        </w:rPr>
      </w:pPr>
      <w:bookmarkStart w:id="13" w:name="Par20"/>
      <w:bookmarkEnd w:id="13"/>
      <w:r>
        <w:rPr>
          <w:b/>
          <w:bCs/>
          <w:sz w:val="24"/>
          <w:szCs w:val="24"/>
        </w:rPr>
        <w:t>1. Предмет Соглашения</w:t>
      </w:r>
    </w:p>
    <w:p>
      <w:pPr>
        <w:pStyle w:val="Normal"/>
        <w:tabs>
          <w:tab w:val="clear" w:pos="709"/>
          <w:tab w:val="left" w:pos="9923" w:leader="none"/>
        </w:tabs>
        <w:jc w:val="both"/>
        <w:rPr>
          <w:sz w:val="24"/>
          <w:szCs w:val="24"/>
        </w:rPr>
      </w:pPr>
      <w:r>
        <w:rPr>
          <w:sz w:val="24"/>
          <w:szCs w:val="24"/>
        </w:rPr>
      </w:r>
    </w:p>
    <w:p>
      <w:pPr>
        <w:pStyle w:val="Normal"/>
        <w:tabs>
          <w:tab w:val="clear" w:pos="709"/>
          <w:tab w:val="left" w:pos="9923" w:leader="none"/>
        </w:tabs>
        <w:jc w:val="both"/>
        <w:rPr>
          <w:sz w:val="24"/>
          <w:szCs w:val="24"/>
        </w:rPr>
      </w:pPr>
      <w:bookmarkStart w:id="14" w:name="Par22"/>
      <w:bookmarkEnd w:id="14"/>
      <w:r>
        <w:rPr>
          <w:sz w:val="24"/>
          <w:szCs w:val="24"/>
        </w:rPr>
        <w:t xml:space="preserve">1.1. По результатам  открытого  аукциона  </w:t>
      </w:r>
      <w:r>
        <w:rPr>
          <w:b/>
          <w:bCs/>
          <w:sz w:val="24"/>
          <w:szCs w:val="24"/>
        </w:rPr>
        <w:t xml:space="preserve">(в случае аукциона) </w:t>
      </w:r>
      <w:r>
        <w:rPr>
          <w:sz w:val="24"/>
          <w:szCs w:val="24"/>
        </w:rPr>
        <w:t>на право выдачи разрешения  на  размещение  нестационарного  торгового  объекта   на территории  Нововилговского сельского поселения  (протокол                № __________ от «___» _____________ 20__ г.)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____________________________________ в  соответствии  со схемой  размещения  нестационарных  торговых  объектов, в том  числе  объектов  по  оказанию  услуг,  на территории  Нововилговского сельского поселения, утвержденной Постановлением администрации Нововилговского сельского поселения  от «___» ___________ 20__ г. № ___ (далее - Схема), номер в Схеме ______, по цене, предложенной Стороной 2 на торгах, в размере: ______________________________ (_______) рублей в год.</w:t>
      </w:r>
    </w:p>
    <w:p>
      <w:pPr>
        <w:pStyle w:val="Normal"/>
        <w:tabs>
          <w:tab w:val="clear" w:pos="709"/>
          <w:tab w:val="left" w:pos="9923" w:leader="none"/>
        </w:tabs>
        <w:jc w:val="both"/>
        <w:rPr>
          <w:sz w:val="24"/>
          <w:szCs w:val="24"/>
        </w:rPr>
      </w:pPr>
      <w:bookmarkStart w:id="15" w:name="Par34"/>
      <w:bookmarkEnd w:id="15"/>
      <w:r>
        <w:rPr>
          <w:sz w:val="24"/>
          <w:szCs w:val="24"/>
        </w:rPr>
        <w:t>1.2. Технические характеристики Объекта:</w:t>
      </w:r>
    </w:p>
    <w:p>
      <w:pPr>
        <w:pStyle w:val="Normal"/>
        <w:tabs>
          <w:tab w:val="clear" w:pos="709"/>
          <w:tab w:val="left" w:pos="9923" w:leader="none"/>
        </w:tabs>
        <w:jc w:val="both"/>
        <w:rPr>
          <w:sz w:val="24"/>
          <w:szCs w:val="24"/>
        </w:rPr>
      </w:pPr>
      <w:r>
        <w:rPr>
          <w:sz w:val="24"/>
          <w:szCs w:val="24"/>
        </w:rPr>
        <w:t>- тип Объекта ________________________________________________________;</w:t>
      </w:r>
    </w:p>
    <w:p>
      <w:pPr>
        <w:pStyle w:val="Normal"/>
        <w:tabs>
          <w:tab w:val="clear" w:pos="709"/>
          <w:tab w:val="left" w:pos="9923" w:leader="none"/>
        </w:tabs>
        <w:jc w:val="both"/>
        <w:rPr>
          <w:sz w:val="24"/>
          <w:szCs w:val="24"/>
        </w:rPr>
      </w:pPr>
      <w:r>
        <w:rPr>
          <w:sz w:val="24"/>
          <w:szCs w:val="24"/>
        </w:rPr>
        <w:t>(киоск, т.п.)</w:t>
      </w:r>
    </w:p>
    <w:p>
      <w:pPr>
        <w:pStyle w:val="Normal"/>
        <w:tabs>
          <w:tab w:val="clear" w:pos="709"/>
          <w:tab w:val="left" w:pos="9923" w:leader="none"/>
        </w:tabs>
        <w:jc w:val="both"/>
        <w:rPr>
          <w:sz w:val="24"/>
          <w:szCs w:val="24"/>
        </w:rPr>
      </w:pPr>
      <w:r>
        <w:rPr>
          <w:sz w:val="24"/>
          <w:szCs w:val="24"/>
        </w:rPr>
        <w:t>- площадь Объекта _______________ кв. м;</w:t>
      </w:r>
    </w:p>
    <w:p>
      <w:pPr>
        <w:pStyle w:val="Normal"/>
        <w:tabs>
          <w:tab w:val="clear" w:pos="709"/>
          <w:tab w:val="left" w:pos="9923" w:leader="none"/>
        </w:tabs>
        <w:jc w:val="both"/>
        <w:rPr>
          <w:sz w:val="24"/>
          <w:szCs w:val="24"/>
        </w:rPr>
      </w:pPr>
      <w:r>
        <w:rPr>
          <w:sz w:val="24"/>
          <w:szCs w:val="24"/>
        </w:rPr>
        <w:t>- площадь территории для размещения Объекта и благоустройства __ кв. м;</w:t>
      </w:r>
    </w:p>
    <w:p>
      <w:pPr>
        <w:pStyle w:val="Normal"/>
        <w:tabs>
          <w:tab w:val="clear" w:pos="709"/>
          <w:tab w:val="left" w:pos="9923" w:leader="none"/>
        </w:tabs>
        <w:jc w:val="both"/>
        <w:rPr>
          <w:sz w:val="24"/>
          <w:szCs w:val="24"/>
        </w:rPr>
      </w:pPr>
      <w:r>
        <w:rPr>
          <w:sz w:val="24"/>
          <w:szCs w:val="24"/>
        </w:rPr>
        <w:t>- прочее _____________________________________________________________.</w:t>
      </w:r>
    </w:p>
    <w:p>
      <w:pPr>
        <w:pStyle w:val="Normal"/>
        <w:tabs>
          <w:tab w:val="clear" w:pos="709"/>
          <w:tab w:val="left" w:pos="9923" w:leader="none"/>
        </w:tabs>
        <w:jc w:val="both"/>
        <w:rPr>
          <w:sz w:val="24"/>
          <w:szCs w:val="24"/>
        </w:rPr>
      </w:pPr>
      <w:bookmarkStart w:id="16" w:name="Par40"/>
      <w:bookmarkEnd w:id="16"/>
      <w:r>
        <w:rPr>
          <w:sz w:val="24"/>
          <w:szCs w:val="24"/>
        </w:rPr>
        <w:t>1.3. Специализация Объекта ___________________________________________.</w:t>
      </w:r>
    </w:p>
    <w:p>
      <w:pPr>
        <w:pStyle w:val="Normal"/>
        <w:tabs>
          <w:tab w:val="clear" w:pos="709"/>
          <w:tab w:val="left" w:pos="9923" w:leader="none"/>
        </w:tabs>
        <w:jc w:val="both"/>
        <w:rPr/>
      </w:pPr>
      <w:r>
        <w:rPr>
          <w:sz w:val="24"/>
          <w:szCs w:val="24"/>
        </w:rPr>
        <w:t>Ассортимент реализуемых товаров (услуг) _______________________________.</w:t>
      </w:r>
    </w:p>
    <w:p>
      <w:pPr>
        <w:pStyle w:val="Normal"/>
        <w:jc w:val="both"/>
        <w:rPr>
          <w:sz w:val="24"/>
          <w:szCs w:val="24"/>
        </w:rPr>
      </w:pPr>
      <w:r>
        <w:rPr>
          <w:sz w:val="24"/>
          <w:szCs w:val="24"/>
        </w:rPr>
      </w:r>
    </w:p>
    <w:p>
      <w:pPr>
        <w:pStyle w:val="Normal"/>
        <w:jc w:val="center"/>
        <w:rPr>
          <w:sz w:val="24"/>
          <w:szCs w:val="24"/>
        </w:rPr>
      </w:pPr>
      <w:r>
        <w:rPr>
          <w:b/>
          <w:bCs/>
          <w:sz w:val="24"/>
          <w:szCs w:val="24"/>
        </w:rPr>
        <w:t>2. Права и обязанности Сторон</w:t>
      </w:r>
    </w:p>
    <w:p>
      <w:pPr>
        <w:pStyle w:val="Normal"/>
        <w:jc w:val="both"/>
        <w:rPr>
          <w:sz w:val="24"/>
          <w:szCs w:val="24"/>
        </w:rPr>
      </w:pPr>
      <w:r>
        <w:rPr>
          <w:sz w:val="24"/>
          <w:szCs w:val="24"/>
        </w:rPr>
      </w:r>
    </w:p>
    <w:p>
      <w:pPr>
        <w:pStyle w:val="Normal"/>
        <w:ind w:left="0" w:right="0" w:firstLine="540"/>
        <w:jc w:val="both"/>
        <w:rPr>
          <w:sz w:val="24"/>
          <w:szCs w:val="24"/>
        </w:rPr>
      </w:pPr>
      <w:r>
        <w:rPr>
          <w:b/>
          <w:bCs/>
          <w:sz w:val="24"/>
          <w:szCs w:val="24"/>
        </w:rPr>
        <w:t>2.1. Сторона 1 имеет право:</w:t>
      </w:r>
    </w:p>
    <w:p>
      <w:pPr>
        <w:pStyle w:val="Normal"/>
        <w:ind w:left="0" w:right="0" w:firstLine="540"/>
        <w:jc w:val="both"/>
        <w:rPr>
          <w:sz w:val="24"/>
          <w:szCs w:val="24"/>
        </w:rPr>
      </w:pPr>
      <w:r>
        <w:rPr>
          <w:sz w:val="24"/>
          <w:szCs w:val="24"/>
        </w:rPr>
        <w:t>2.1.1. В период действия Разрешения проверять соблюдение Стороной 2 требований настоящего  соглашения  на месте размещения Объекта.</w:t>
      </w:r>
    </w:p>
    <w:p>
      <w:pPr>
        <w:pStyle w:val="Normal"/>
        <w:ind w:left="0" w:right="0" w:firstLine="540"/>
        <w:jc w:val="both"/>
        <w:rPr>
          <w:sz w:val="24"/>
          <w:szCs w:val="24"/>
        </w:rPr>
      </w:pPr>
      <w:r>
        <w:rPr>
          <w:sz w:val="24"/>
          <w:szCs w:val="24"/>
        </w:rPr>
        <w:t>2.1.2. Направлять в адрес Стороны 2 уведомления о выявлении фактов нарушений.</w:t>
      </w:r>
    </w:p>
    <w:p>
      <w:pPr>
        <w:pStyle w:val="Normal"/>
        <w:ind w:left="0" w:right="0" w:firstLine="540"/>
        <w:jc w:val="both"/>
        <w:rPr>
          <w:sz w:val="24"/>
          <w:szCs w:val="24"/>
        </w:rPr>
      </w:pPr>
      <w:r>
        <w:rPr>
          <w:sz w:val="24"/>
          <w:szCs w:val="24"/>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pPr>
        <w:pStyle w:val="Normal"/>
        <w:ind w:left="0" w:right="0" w:firstLine="540"/>
        <w:jc w:val="both"/>
        <w:rPr>
          <w:sz w:val="24"/>
          <w:szCs w:val="24"/>
        </w:rPr>
      </w:pPr>
      <w:r>
        <w:rPr>
          <w:sz w:val="24"/>
          <w:szCs w:val="24"/>
        </w:rPr>
        <w:t>2.1.4. На беспрепятственный доступ на территорию Объекта с целью его осмотра на предмет соблюдения условий настоящего Разрешения и действующего законодательства Российской Федерации.</w:t>
      </w:r>
    </w:p>
    <w:p>
      <w:pPr>
        <w:pStyle w:val="Normal"/>
        <w:ind w:left="0" w:right="0" w:firstLine="540"/>
        <w:jc w:val="both"/>
        <w:rPr>
          <w:sz w:val="24"/>
          <w:szCs w:val="24"/>
        </w:rPr>
      </w:pPr>
      <w:r>
        <w:rPr>
          <w:sz w:val="24"/>
          <w:szCs w:val="24"/>
        </w:rPr>
        <w:t>2.1.5. Расторгнуть Соглашение в одностороннем порядке в случаях, предусмотренных настоящим Соглашением.</w:t>
      </w:r>
    </w:p>
    <w:p>
      <w:pPr>
        <w:pStyle w:val="Normal"/>
        <w:ind w:left="0" w:right="0" w:firstLine="540"/>
        <w:jc w:val="both"/>
        <w:rPr/>
      </w:pPr>
      <w:r>
        <w:rPr>
          <w:sz w:val="24"/>
          <w:szCs w:val="24"/>
        </w:rPr>
        <w:t>2.1.6. При неисполнении в добровольном порядке Стороной 2 демонтажа Объекта по истечении срока действия настоящего Разрешения либо досрочного прекращения действия Разрешения осуществить демонтаж Объекта.</w:t>
      </w:r>
    </w:p>
    <w:p>
      <w:pPr>
        <w:pStyle w:val="Normal"/>
        <w:ind w:left="0" w:right="0" w:firstLine="540"/>
        <w:jc w:val="both"/>
        <w:rPr/>
      </w:pPr>
      <w:r>
        <w:rPr>
          <w:sz w:val="24"/>
          <w:szCs w:val="24"/>
        </w:rPr>
        <w:t xml:space="preserve">2.1.7. При несоблюдении Правил благоустройства Нововилговского сельского поселения, в том числе </w:t>
      </w:r>
      <w:r>
        <w:rPr>
          <w:rFonts w:eastAsia="SimSun" w:cs="Calibri"/>
          <w:color w:val="auto"/>
          <w:kern w:val="2"/>
          <w:sz w:val="24"/>
          <w:szCs w:val="24"/>
          <w:lang w:val="ru-RU" w:eastAsia="zh-CN" w:bidi="ar-SA"/>
        </w:rPr>
        <w:t>ненадлежащего</w:t>
      </w:r>
      <w:r>
        <w:rPr>
          <w:sz w:val="24"/>
          <w:szCs w:val="24"/>
        </w:rPr>
        <w:t xml:space="preserve"> содержании прилегающей территории (а в частности не уборки прилегающей территории) расторгнуть Разрешение (соглашение).</w:t>
      </w:r>
    </w:p>
    <w:p>
      <w:pPr>
        <w:pStyle w:val="Normal"/>
        <w:ind w:left="0" w:right="0" w:firstLine="540"/>
        <w:jc w:val="both"/>
        <w:rPr>
          <w:b/>
          <w:b/>
          <w:bCs/>
        </w:rPr>
      </w:pPr>
      <w:r>
        <w:rPr>
          <w:b/>
          <w:bCs/>
          <w:sz w:val="24"/>
          <w:szCs w:val="24"/>
        </w:rPr>
        <w:t>2.2. Сторона 1 обязана:</w:t>
      </w:r>
    </w:p>
    <w:p>
      <w:pPr>
        <w:pStyle w:val="Normal"/>
        <w:ind w:left="0" w:right="0" w:firstLine="540"/>
        <w:jc w:val="both"/>
        <w:rPr>
          <w:sz w:val="24"/>
          <w:szCs w:val="24"/>
        </w:rPr>
      </w:pPr>
      <w:r>
        <w:rPr>
          <w:sz w:val="24"/>
          <w:szCs w:val="24"/>
        </w:rPr>
        <w:t>2.2.1. Выполнять в полном объеме все условия предусмотренные настоящим   Соглашением.</w:t>
      </w:r>
    </w:p>
    <w:p>
      <w:pPr>
        <w:pStyle w:val="Normal"/>
        <w:ind w:left="0" w:right="0" w:firstLine="540"/>
        <w:jc w:val="both"/>
        <w:rPr>
          <w:sz w:val="24"/>
          <w:szCs w:val="24"/>
        </w:rPr>
      </w:pPr>
      <w:r>
        <w:rPr>
          <w:sz w:val="24"/>
          <w:szCs w:val="24"/>
        </w:rPr>
        <w:t>2.2.2. Уведомлять Сторону 2 об изменении реквизитов для перечисления платы за размещение Объекта.</w:t>
      </w:r>
    </w:p>
    <w:p>
      <w:pPr>
        <w:pStyle w:val="Normal"/>
        <w:ind w:left="0" w:right="0" w:firstLine="540"/>
        <w:jc w:val="both"/>
        <w:rPr>
          <w:sz w:val="24"/>
          <w:szCs w:val="24"/>
        </w:rPr>
      </w:pPr>
      <w:r>
        <w:rPr>
          <w:b/>
          <w:bCs/>
          <w:sz w:val="24"/>
          <w:szCs w:val="24"/>
        </w:rPr>
        <w:t>2.3. Сторона 2 имеет право:</w:t>
      </w:r>
    </w:p>
    <w:p>
      <w:pPr>
        <w:pStyle w:val="Normal"/>
        <w:ind w:left="0" w:right="0" w:firstLine="540"/>
        <w:jc w:val="both"/>
        <w:rPr/>
      </w:pPr>
      <w:r>
        <w:rPr>
          <w:sz w:val="24"/>
          <w:szCs w:val="24"/>
        </w:rPr>
        <w:t xml:space="preserve">2.3.1. Разместить Объект в соответствии с </w:t>
      </w:r>
      <w:hyperlink w:anchor="Par22">
        <w:r>
          <w:rPr>
            <w:rStyle w:val="Style14"/>
            <w:sz w:val="24"/>
            <w:szCs w:val="24"/>
          </w:rPr>
          <w:t>пунктами 1.1</w:t>
        </w:r>
      </w:hyperlink>
      <w:r>
        <w:rPr>
          <w:sz w:val="24"/>
          <w:szCs w:val="24"/>
        </w:rPr>
        <w:t xml:space="preserve"> - </w:t>
      </w:r>
      <w:hyperlink w:anchor="Par40">
        <w:r>
          <w:rPr>
            <w:rStyle w:val="Style14"/>
            <w:sz w:val="24"/>
            <w:szCs w:val="24"/>
          </w:rPr>
          <w:t>1.3</w:t>
        </w:r>
      </w:hyperlink>
      <w:r>
        <w:rPr>
          <w:sz w:val="24"/>
          <w:szCs w:val="24"/>
        </w:rPr>
        <w:t xml:space="preserve"> настоящего Соглашения.</w:t>
      </w:r>
    </w:p>
    <w:p>
      <w:pPr>
        <w:pStyle w:val="Normal"/>
        <w:ind w:left="0" w:right="0" w:firstLine="540"/>
        <w:jc w:val="both"/>
        <w:rPr>
          <w:sz w:val="24"/>
          <w:szCs w:val="24"/>
        </w:rPr>
      </w:pPr>
      <w:r>
        <w:rPr>
          <w:sz w:val="24"/>
          <w:szCs w:val="24"/>
        </w:rPr>
        <w:t>2.3.2. Демонтировать Объект до истечения срока действия настоящего Соглашения, при этом оплата, внесенная по настоящему Разрешению, Стороне 2 не возвращается.</w:t>
      </w:r>
    </w:p>
    <w:p>
      <w:pPr>
        <w:pStyle w:val="Normal"/>
        <w:ind w:left="0" w:right="0" w:firstLine="540"/>
        <w:jc w:val="both"/>
        <w:rPr>
          <w:sz w:val="24"/>
          <w:szCs w:val="24"/>
        </w:rPr>
      </w:pPr>
      <w:r>
        <w:rPr>
          <w:sz w:val="24"/>
          <w:szCs w:val="24"/>
        </w:rPr>
        <w:t>2.3.3. Заявитель имеет право  на продление срока действия разрешения при наличии в совокупности следующих условий:</w:t>
      </w:r>
    </w:p>
    <w:p>
      <w:pPr>
        <w:pStyle w:val="ConsPlusNormal"/>
        <w:ind w:left="0" w:right="0" w:firstLine="426"/>
        <w:jc w:val="both"/>
        <w:rPr>
          <w:sz w:val="24"/>
          <w:szCs w:val="24"/>
        </w:rPr>
      </w:pPr>
      <w:r>
        <w:rPr>
          <w:sz w:val="24"/>
          <w:szCs w:val="24"/>
        </w:rPr>
        <w:t>а) заявление о продлении срока действия разрешения подано заявителем до дня истечения срока действия ранее выданного разрешения;</w:t>
      </w:r>
    </w:p>
    <w:p>
      <w:pPr>
        <w:pStyle w:val="ConsPlusNormal"/>
        <w:ind w:left="0" w:right="0" w:firstLine="426"/>
        <w:jc w:val="both"/>
        <w:rPr>
          <w:sz w:val="24"/>
          <w:szCs w:val="24"/>
        </w:rPr>
      </w:pPr>
      <w:r>
        <w:rPr>
          <w:sz w:val="24"/>
          <w:szCs w:val="24"/>
        </w:rPr>
        <w:t>б) на момент принятия решения о продлении срока действия разрешения отсутствуют предусмотренные Порядком основания для отказа в выдаче разрешения или основания для принятия решения о досрочном прекращении действия разрешения;</w:t>
      </w:r>
    </w:p>
    <w:p>
      <w:pPr>
        <w:pStyle w:val="ConsPlusNormal"/>
        <w:ind w:left="0" w:right="0" w:firstLine="426"/>
        <w:jc w:val="both"/>
        <w:rPr/>
      </w:pPr>
      <w:r>
        <w:rPr>
          <w:sz w:val="24"/>
          <w:szCs w:val="24"/>
        </w:rPr>
        <w:t>в) на момент принятия решения о продлении срока действия разрешения у уполномоченного органа отсутствует информация о выявленных и неустраненных нарушениях законодательства Российской Федерации или Республики Карелия при использовании объекта на основании разрешения.</w:t>
      </w:r>
    </w:p>
    <w:p>
      <w:pPr>
        <w:pStyle w:val="Normal"/>
        <w:ind w:left="0" w:right="0" w:firstLine="540"/>
        <w:jc w:val="both"/>
        <w:rPr>
          <w:sz w:val="24"/>
          <w:szCs w:val="24"/>
        </w:rPr>
      </w:pPr>
      <w:r>
        <w:rPr>
          <w:b/>
          <w:bCs/>
          <w:sz w:val="24"/>
          <w:szCs w:val="24"/>
        </w:rPr>
        <w:t>2.4. Сторона 2 обязана:</w:t>
      </w:r>
    </w:p>
    <w:p>
      <w:pPr>
        <w:pStyle w:val="Normal"/>
        <w:ind w:left="0" w:right="0" w:firstLine="540"/>
        <w:jc w:val="both"/>
        <w:rPr>
          <w:sz w:val="24"/>
          <w:szCs w:val="24"/>
        </w:rPr>
      </w:pPr>
      <w:r>
        <w:rPr>
          <w:sz w:val="24"/>
          <w:szCs w:val="24"/>
        </w:rPr>
        <w:t>2.4.1. Согласовать место размещения Объекта с администрацией Нововилговского сельского поселения.</w:t>
      </w:r>
    </w:p>
    <w:p>
      <w:pPr>
        <w:pStyle w:val="Normal"/>
        <w:ind w:left="0" w:right="0" w:firstLine="540"/>
        <w:jc w:val="both"/>
        <w:rPr>
          <w:sz w:val="24"/>
          <w:szCs w:val="24"/>
        </w:rPr>
      </w:pPr>
      <w:r>
        <w:rPr>
          <w:sz w:val="24"/>
          <w:szCs w:val="24"/>
        </w:rPr>
        <w:t>2.4.2. Установить Объект в соответствии с требованиями  Стороны 1 в течение десяти дней со дня подписания Разрешения.</w:t>
      </w:r>
    </w:p>
    <w:p>
      <w:pPr>
        <w:pStyle w:val="Normal"/>
        <w:ind w:left="0" w:right="0" w:firstLine="540"/>
        <w:jc w:val="both"/>
        <w:rPr/>
      </w:pPr>
      <w:r>
        <w:rPr>
          <w:sz w:val="24"/>
          <w:szCs w:val="24"/>
        </w:rPr>
        <w:t xml:space="preserve">2.4.3. Использовать Объект в соответствии со специализацией, указанной в </w:t>
      </w:r>
      <w:hyperlink w:anchor="Par40">
        <w:r>
          <w:rPr>
            <w:rStyle w:val="Style14"/>
            <w:sz w:val="24"/>
            <w:szCs w:val="24"/>
          </w:rPr>
          <w:t>пункте 1.3</w:t>
        </w:r>
      </w:hyperlink>
      <w:r>
        <w:rPr>
          <w:sz w:val="24"/>
          <w:szCs w:val="24"/>
        </w:rPr>
        <w:t xml:space="preserve"> настоящего Разрешения. Изменение специализации Объекта не допускается.</w:t>
      </w:r>
    </w:p>
    <w:p>
      <w:pPr>
        <w:pStyle w:val="Normal"/>
        <w:ind w:left="0" w:right="0" w:firstLine="540"/>
        <w:jc w:val="both"/>
        <w:rPr>
          <w:sz w:val="24"/>
          <w:szCs w:val="24"/>
        </w:rPr>
      </w:pPr>
      <w:r>
        <w:rPr>
          <w:sz w:val="24"/>
          <w:szCs w:val="24"/>
        </w:rPr>
        <w:t>2.4.4. В случае самостоятельного выявления фактов повреждения либо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3 суток со дня такого выявления либо со дня получения соответствующего уведомления.</w:t>
      </w:r>
    </w:p>
    <w:p>
      <w:pPr>
        <w:pStyle w:val="Normal"/>
        <w:ind w:left="0" w:right="0" w:firstLine="540"/>
        <w:jc w:val="both"/>
        <w:rPr>
          <w:sz w:val="24"/>
          <w:szCs w:val="24"/>
        </w:rPr>
      </w:pPr>
      <w:r>
        <w:rPr>
          <w:sz w:val="24"/>
          <w:szCs w:val="24"/>
        </w:rPr>
        <w:t>2.4.5.   Не размещать дополнительное оборудование рядом с Объектом.</w:t>
      </w:r>
    </w:p>
    <w:p>
      <w:pPr>
        <w:pStyle w:val="Normal"/>
        <w:ind w:left="0" w:right="0" w:firstLine="540"/>
        <w:jc w:val="both"/>
        <w:rPr>
          <w:sz w:val="24"/>
          <w:szCs w:val="24"/>
        </w:rPr>
      </w:pPr>
      <w:r>
        <w:rPr>
          <w:sz w:val="24"/>
          <w:szCs w:val="24"/>
        </w:rPr>
        <w:t>2.4.6. При осуществлении хозяйственной деятельности обеспечить соблюдение требований действующего законодательства. В течение пяти календарных дней со дня размещения объекта заключить Соглашение на вывоз твердых коммунальных отходов, Соглашение энергоснабжения (при необходимости) в установленном законодательством порядке. При этом не допускается осуществлять складирование товара, упаковок, мусора на прилегающей к объекту территории.</w:t>
      </w:r>
    </w:p>
    <w:p>
      <w:pPr>
        <w:pStyle w:val="Normal"/>
        <w:ind w:left="0" w:right="0" w:firstLine="540"/>
        <w:jc w:val="both"/>
        <w:rPr/>
      </w:pPr>
      <w:r>
        <w:rPr>
          <w:sz w:val="24"/>
          <w:szCs w:val="24"/>
        </w:rPr>
        <w:t xml:space="preserve">2.4.7.  При эксплуатации Объекта соблюдать </w:t>
      </w:r>
      <w:hyperlink r:id="rId42">
        <w:r>
          <w:rPr>
            <w:rStyle w:val="Style14"/>
            <w:sz w:val="24"/>
            <w:szCs w:val="24"/>
          </w:rPr>
          <w:t>Правила</w:t>
        </w:r>
      </w:hyperlink>
      <w:r>
        <w:rPr>
          <w:sz w:val="24"/>
          <w:szCs w:val="24"/>
        </w:rPr>
        <w:t xml:space="preserve"> благоустройства Нововилговского сельского поселения и содержать прилегающую территорию в надлежащем состоянии.</w:t>
      </w:r>
    </w:p>
    <w:p>
      <w:pPr>
        <w:pStyle w:val="Normal"/>
        <w:ind w:left="0" w:right="0" w:firstLine="540"/>
        <w:jc w:val="both"/>
        <w:rPr>
          <w:sz w:val="24"/>
          <w:szCs w:val="24"/>
        </w:rPr>
      </w:pPr>
      <w:r>
        <w:rPr>
          <w:sz w:val="24"/>
          <w:szCs w:val="24"/>
        </w:rPr>
        <w:t xml:space="preserve">2.4.8. Своевременно и в полном размере в установленные сроки вносить плату по настоящему Разрешению.  В течение 5 календарных дней с момента наступления срока платежа представить Стороне 1 платежное поручение, подтверждающее перечисление денежных средств в счет платы за размещение.  </w:t>
      </w:r>
    </w:p>
    <w:p>
      <w:pPr>
        <w:pStyle w:val="Normal"/>
        <w:ind w:left="0" w:right="0" w:firstLine="540"/>
        <w:jc w:val="both"/>
        <w:rPr>
          <w:sz w:val="24"/>
          <w:szCs w:val="24"/>
        </w:rPr>
      </w:pPr>
      <w:r>
        <w:rPr>
          <w:sz w:val="24"/>
          <w:szCs w:val="24"/>
        </w:rPr>
        <w:t>2.4.11. Обеспечить представителям Стороны 1 доступ на Объект по их требованию.</w:t>
      </w:r>
    </w:p>
    <w:p>
      <w:pPr>
        <w:pStyle w:val="Normal"/>
        <w:ind w:left="0" w:right="0" w:firstLine="540"/>
        <w:jc w:val="both"/>
        <w:rPr>
          <w:sz w:val="24"/>
          <w:szCs w:val="24"/>
        </w:rPr>
      </w:pPr>
      <w:bookmarkStart w:id="17" w:name="Par72"/>
      <w:bookmarkEnd w:id="17"/>
      <w:r>
        <w:rPr>
          <w:sz w:val="24"/>
          <w:szCs w:val="24"/>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настоящее Соглашение либо досрочного его расторжения в случае прекращения деятельности Стороны 2.</w:t>
      </w:r>
    </w:p>
    <w:p>
      <w:pPr>
        <w:pStyle w:val="Normal"/>
        <w:ind w:left="0" w:right="0" w:firstLine="540"/>
        <w:jc w:val="both"/>
        <w:rPr/>
      </w:pPr>
      <w:r>
        <w:rPr>
          <w:sz w:val="24"/>
          <w:szCs w:val="24"/>
        </w:rPr>
        <w:t xml:space="preserve">2.4.13. По истечении срока действия настоящего Разрешения, а также в случае досрочного расторжения при одностороннем отказе от  Разрешения в соответствии с </w:t>
      </w:r>
      <w:hyperlink w:anchor="Par102">
        <w:r>
          <w:rPr>
            <w:rStyle w:val="Style14"/>
            <w:sz w:val="24"/>
            <w:szCs w:val="24"/>
          </w:rPr>
          <w:t>разделом 5</w:t>
        </w:r>
      </w:hyperlink>
      <w:r>
        <w:rPr>
          <w:sz w:val="24"/>
          <w:szCs w:val="24"/>
        </w:rPr>
        <w:t xml:space="preserve"> настоящего Разрешения произвести демонтаж Объекта в течение 10 календарных дней со дня расторжения Разрешения. Демонтаж (перемещение) нестационарного торгового объекта осуществляется Стороной 2 за свой счет. После демонтажа нестационарного торгового объекта Сторона 2 обязана восстановить нарушенное благоустройство.</w:t>
      </w:r>
    </w:p>
    <w:p>
      <w:pPr>
        <w:pStyle w:val="Normal"/>
        <w:ind w:left="0" w:right="0" w:firstLine="540"/>
        <w:jc w:val="both"/>
        <w:rPr/>
      </w:pPr>
      <w:r>
        <w:rPr>
          <w:sz w:val="24"/>
          <w:szCs w:val="24"/>
        </w:rPr>
        <w:t xml:space="preserve">2.4.14. Передача объекта и уступка своих прав и обязанностей по настоящему Разрешению третьему лицу не допускаются </w:t>
      </w:r>
      <w:r>
        <w:rPr>
          <w:b/>
          <w:bCs/>
          <w:sz w:val="24"/>
          <w:szCs w:val="24"/>
        </w:rPr>
        <w:t>(или допускается) только Согласия Стороны 1.</w:t>
      </w:r>
    </w:p>
    <w:p>
      <w:pPr>
        <w:pStyle w:val="Normal"/>
        <w:jc w:val="both"/>
        <w:rPr>
          <w:sz w:val="24"/>
          <w:szCs w:val="24"/>
        </w:rPr>
      </w:pPr>
      <w:r>
        <w:rPr>
          <w:sz w:val="24"/>
          <w:szCs w:val="24"/>
        </w:rPr>
        <w:t xml:space="preserve"> </w:t>
      </w:r>
    </w:p>
    <w:p>
      <w:pPr>
        <w:pStyle w:val="Normal"/>
        <w:jc w:val="center"/>
        <w:rPr>
          <w:sz w:val="24"/>
          <w:szCs w:val="24"/>
        </w:rPr>
      </w:pPr>
      <w:r>
        <w:rPr>
          <w:b/>
          <w:bCs/>
          <w:sz w:val="24"/>
          <w:szCs w:val="24"/>
        </w:rPr>
        <w:t>3. Платежи и расчеты по Соглашению</w:t>
      </w:r>
    </w:p>
    <w:p>
      <w:pPr>
        <w:pStyle w:val="Normal"/>
        <w:jc w:val="both"/>
        <w:rPr>
          <w:sz w:val="24"/>
          <w:szCs w:val="24"/>
        </w:rPr>
      </w:pPr>
      <w:r>
        <w:rPr>
          <w:sz w:val="24"/>
          <w:szCs w:val="24"/>
        </w:rPr>
      </w:r>
    </w:p>
    <w:p>
      <w:pPr>
        <w:pStyle w:val="Normal"/>
        <w:ind w:left="0" w:right="0" w:firstLine="540"/>
        <w:jc w:val="both"/>
        <w:rPr>
          <w:sz w:val="24"/>
          <w:szCs w:val="24"/>
        </w:rPr>
      </w:pPr>
      <w:r>
        <w:rPr>
          <w:sz w:val="24"/>
          <w:szCs w:val="24"/>
        </w:rPr>
        <w:t>3.1. Размер ежемесячной платы по Соглашению составляет _________________ (_______) рублей.</w:t>
      </w:r>
    </w:p>
    <w:p>
      <w:pPr>
        <w:pStyle w:val="Normal"/>
        <w:ind w:left="0" w:right="0" w:firstLine="540"/>
        <w:jc w:val="both"/>
        <w:rPr/>
      </w:pPr>
      <w:r>
        <w:rPr>
          <w:sz w:val="24"/>
          <w:szCs w:val="24"/>
        </w:rPr>
        <w:t>3.2. Размер платы подлежит ежегодной индексации на коэффициент-дефлятор. Сумма оплаты, проиндексированная на коэффициент-дефлятор, учитывающий ежегодное изменение потребительских цен на товары (работы, услуги), устанавливается дополнительным соглашением к настоящему Разрешению.</w:t>
      </w:r>
    </w:p>
    <w:p>
      <w:pPr>
        <w:pStyle w:val="Normal"/>
        <w:ind w:left="0" w:right="0" w:firstLine="540"/>
        <w:jc w:val="both"/>
        <w:rPr>
          <w:sz w:val="24"/>
          <w:szCs w:val="24"/>
        </w:rPr>
      </w:pPr>
      <w:bookmarkStart w:id="18" w:name="Par79"/>
      <w:bookmarkEnd w:id="18"/>
      <w:r>
        <w:rPr>
          <w:sz w:val="24"/>
          <w:szCs w:val="24"/>
        </w:rPr>
        <w:t>3.3. Плата по настоящему Соглашению  вносится путем перечисления денежных средств на лицевой счет ________________.</w:t>
      </w:r>
    </w:p>
    <w:p>
      <w:pPr>
        <w:pStyle w:val="Normal"/>
        <w:ind w:left="0" w:right="0" w:firstLine="540"/>
        <w:jc w:val="both"/>
        <w:rPr/>
      </w:pPr>
      <w:r>
        <w:rPr>
          <w:sz w:val="24"/>
          <w:szCs w:val="24"/>
        </w:rPr>
        <w:t xml:space="preserve">3.4. Плата по настоящему Соглашению осуществляется </w:t>
      </w:r>
      <w:r>
        <w:rPr>
          <w:b/>
          <w:sz w:val="24"/>
          <w:szCs w:val="24"/>
        </w:rPr>
        <w:t>ежемесячно</w:t>
      </w:r>
      <w:r>
        <w:rPr>
          <w:sz w:val="24"/>
          <w:szCs w:val="24"/>
        </w:rPr>
        <w:t xml:space="preserve"> не позднее 20-го числа текущего месяца.</w:t>
      </w:r>
    </w:p>
    <w:p>
      <w:pPr>
        <w:pStyle w:val="Normal"/>
        <w:ind w:left="0" w:right="0" w:firstLine="540"/>
        <w:jc w:val="both"/>
        <w:rPr>
          <w:sz w:val="24"/>
          <w:szCs w:val="24"/>
        </w:rPr>
      </w:pPr>
      <w:r>
        <w:rPr>
          <w:sz w:val="24"/>
          <w:szCs w:val="24"/>
        </w:rPr>
        <w:t>3.5. Подтверждением исполнения обязательства по внесению платы по настоящему Соглашению является платежное поручение, подтверждающее перечисление денежных средств в счет платы за размещение Объекта, с отметкой банка или заверенная банком копия этого платежного поручения, представленные Стороне 1.</w:t>
      </w:r>
    </w:p>
    <w:p>
      <w:pPr>
        <w:pStyle w:val="Normal"/>
        <w:ind w:left="0" w:right="0" w:firstLine="540"/>
        <w:jc w:val="both"/>
        <w:rPr/>
      </w:pPr>
      <w:r>
        <w:rPr>
          <w:sz w:val="24"/>
          <w:szCs w:val="24"/>
        </w:rPr>
        <w:t xml:space="preserve">3.6. Датой оплаты считается дата зачисления средств на лицевой счет, указанный в </w:t>
      </w:r>
      <w:hyperlink w:anchor="Par79">
        <w:r>
          <w:rPr>
            <w:rStyle w:val="Style14"/>
            <w:sz w:val="24"/>
            <w:szCs w:val="24"/>
          </w:rPr>
          <w:t>пункте 3.3</w:t>
        </w:r>
      </w:hyperlink>
      <w:r>
        <w:rPr>
          <w:sz w:val="24"/>
          <w:szCs w:val="24"/>
        </w:rPr>
        <w:t xml:space="preserve"> настоящего Разрешения.</w:t>
      </w:r>
    </w:p>
    <w:p>
      <w:pPr>
        <w:pStyle w:val="Normal"/>
        <w:ind w:left="0" w:right="0" w:firstLine="540"/>
        <w:jc w:val="both"/>
        <w:rPr>
          <w:sz w:val="24"/>
          <w:szCs w:val="24"/>
        </w:rPr>
      </w:pPr>
      <w:r>
        <w:rPr>
          <w:sz w:val="24"/>
          <w:szCs w:val="24"/>
        </w:rPr>
      </w:r>
    </w:p>
    <w:p>
      <w:pPr>
        <w:pStyle w:val="Normal"/>
        <w:jc w:val="center"/>
        <w:rPr>
          <w:b/>
          <w:b/>
          <w:bCs/>
        </w:rPr>
      </w:pPr>
      <w:r>
        <w:rPr>
          <w:b/>
          <w:bCs/>
          <w:sz w:val="24"/>
          <w:szCs w:val="24"/>
        </w:rPr>
        <w:t>4. Ответственность Сторон</w:t>
      </w:r>
    </w:p>
    <w:p>
      <w:pPr>
        <w:pStyle w:val="Normal"/>
        <w:jc w:val="center"/>
        <w:rPr>
          <w:sz w:val="24"/>
          <w:szCs w:val="24"/>
        </w:rPr>
      </w:pPr>
      <w:r>
        <w:rPr>
          <w:sz w:val="24"/>
          <w:szCs w:val="24"/>
        </w:rPr>
      </w:r>
    </w:p>
    <w:p>
      <w:pPr>
        <w:pStyle w:val="Normal"/>
        <w:ind w:left="0" w:right="0" w:firstLine="540"/>
        <w:jc w:val="both"/>
        <w:rPr>
          <w:sz w:val="24"/>
          <w:szCs w:val="24"/>
        </w:rPr>
      </w:pPr>
      <w:r>
        <w:rPr>
          <w:sz w:val="24"/>
          <w:szCs w:val="24"/>
        </w:rPr>
        <w:t>4.1. За неисполнение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w:t>
      </w:r>
    </w:p>
    <w:p>
      <w:pPr>
        <w:pStyle w:val="Normal"/>
        <w:ind w:left="0" w:right="0" w:firstLine="540"/>
        <w:jc w:val="both"/>
        <w:rPr>
          <w:sz w:val="24"/>
          <w:szCs w:val="24"/>
        </w:rPr>
      </w:pPr>
      <w:r>
        <w:rPr>
          <w:sz w:val="24"/>
          <w:szCs w:val="24"/>
        </w:rPr>
        <w:t>4.2. В случае невнесения платы за размещение Объекта в сроки, установленные Соглашением, Сторона 2 уплачивает Стороне 1 пени в размере 1% от просроченной суммы платы за каждый день просрочки.</w:t>
      </w:r>
    </w:p>
    <w:p>
      <w:pPr>
        <w:pStyle w:val="Normal"/>
        <w:ind w:left="0" w:right="0" w:firstLine="540"/>
        <w:jc w:val="both"/>
        <w:rPr>
          <w:sz w:val="24"/>
          <w:szCs w:val="24"/>
        </w:rPr>
      </w:pPr>
      <w:r>
        <w:rPr>
          <w:sz w:val="24"/>
          <w:szCs w:val="24"/>
        </w:rPr>
        <w:t>4.3. Сторона 2 уплачивает Стороне 1 штраф в размере 10% от суммы годового размера платы за право размещения Объекта в случаях:</w:t>
      </w:r>
    </w:p>
    <w:p>
      <w:pPr>
        <w:pStyle w:val="Normal"/>
        <w:ind w:left="0" w:right="0" w:firstLine="540"/>
        <w:jc w:val="both"/>
        <w:rPr>
          <w:sz w:val="24"/>
          <w:szCs w:val="24"/>
        </w:rPr>
      </w:pPr>
      <w:r>
        <w:rPr>
          <w:sz w:val="24"/>
          <w:szCs w:val="24"/>
        </w:rPr>
        <w:t>4.3.1. несоответствия типа Объекта и его специализации, установленных настоящим Соглашением;</w:t>
      </w:r>
    </w:p>
    <w:p>
      <w:pPr>
        <w:pStyle w:val="Normal"/>
        <w:ind w:left="0" w:right="0" w:firstLine="540"/>
        <w:jc w:val="both"/>
        <w:rPr>
          <w:sz w:val="24"/>
          <w:szCs w:val="24"/>
        </w:rPr>
      </w:pPr>
      <w:r>
        <w:rPr>
          <w:sz w:val="24"/>
          <w:szCs w:val="24"/>
        </w:rPr>
        <w:t>4.3.2. несоответствия места размещения Объекта, установленного настоящим Соглашением;</w:t>
      </w:r>
    </w:p>
    <w:p>
      <w:pPr>
        <w:pStyle w:val="Normal"/>
        <w:ind w:left="0" w:right="0" w:firstLine="540"/>
        <w:jc w:val="both"/>
        <w:rPr>
          <w:sz w:val="24"/>
          <w:szCs w:val="24"/>
        </w:rPr>
      </w:pPr>
      <w:r>
        <w:rPr>
          <w:sz w:val="24"/>
          <w:szCs w:val="24"/>
        </w:rPr>
        <w:t>4.3.3. превышения размеров занимаемой площади Объекта, установленной настоящим Соглашением;</w:t>
      </w:r>
    </w:p>
    <w:p>
      <w:pPr>
        <w:pStyle w:val="Normal"/>
        <w:ind w:left="0" w:right="0" w:firstLine="540"/>
        <w:jc w:val="both"/>
        <w:rPr>
          <w:sz w:val="24"/>
          <w:szCs w:val="24"/>
        </w:rPr>
      </w:pPr>
      <w:r>
        <w:rPr>
          <w:sz w:val="24"/>
          <w:szCs w:val="24"/>
        </w:rPr>
        <w:t>4.3.4. невыполнения конкурсных предложений;</w:t>
      </w:r>
    </w:p>
    <w:p>
      <w:pPr>
        <w:pStyle w:val="Normal"/>
        <w:ind w:left="0" w:right="0" w:firstLine="540"/>
        <w:jc w:val="both"/>
        <w:rPr>
          <w:sz w:val="24"/>
          <w:szCs w:val="24"/>
        </w:rPr>
      </w:pPr>
      <w:r>
        <w:rPr>
          <w:sz w:val="24"/>
          <w:szCs w:val="24"/>
        </w:rPr>
        <w:t>4.3.5. несоответствия Объекта архитектурно-художественному проекту, согласованному с администрацией Нововилговского сельского поселения;</w:t>
      </w:r>
    </w:p>
    <w:p>
      <w:pPr>
        <w:pStyle w:val="Normal"/>
        <w:ind w:left="0" w:right="0" w:firstLine="540"/>
        <w:jc w:val="both"/>
        <w:rPr>
          <w:sz w:val="24"/>
          <w:szCs w:val="24"/>
        </w:rPr>
      </w:pPr>
      <w:r>
        <w:rPr>
          <w:sz w:val="24"/>
          <w:szCs w:val="24"/>
        </w:rPr>
        <w:t>4.3.7. размещения дополнительного оборудования рядом с Объектом, за каждый допущенный случай;</w:t>
      </w:r>
    </w:p>
    <w:p>
      <w:pPr>
        <w:pStyle w:val="Normal"/>
        <w:ind w:left="0" w:right="0" w:firstLine="540"/>
        <w:jc w:val="both"/>
        <w:rPr>
          <w:sz w:val="24"/>
          <w:szCs w:val="24"/>
        </w:rPr>
      </w:pPr>
      <w:r>
        <w:rPr>
          <w:sz w:val="24"/>
          <w:szCs w:val="24"/>
        </w:rPr>
        <w:t>4.3.8. нарушения правил продажи отдельных видов товаров, установленных законодательством Российской Федерации.</w:t>
      </w:r>
    </w:p>
    <w:p>
      <w:pPr>
        <w:pStyle w:val="Normal"/>
        <w:ind w:left="0" w:right="0" w:firstLine="540"/>
        <w:jc w:val="both"/>
        <w:rPr>
          <w:sz w:val="24"/>
          <w:szCs w:val="24"/>
        </w:rPr>
      </w:pPr>
      <w:r>
        <w:rPr>
          <w:sz w:val="24"/>
          <w:szCs w:val="24"/>
        </w:rPr>
        <w:t>4.4. Сторона 2 уплачивает Стороне 1 штраф в размере 50% от суммы годового размера платы по Соглашению  в случае нарушения правил продажи табачных изделий, алкогольной и спиртосодержащей продукции, а также пива и напитков, изготавливаемых на его основе, установленных законодательством Российской Федерации.</w:t>
      </w:r>
    </w:p>
    <w:p>
      <w:pPr>
        <w:pStyle w:val="Normal"/>
        <w:ind w:left="0" w:right="0" w:firstLine="540"/>
        <w:jc w:val="both"/>
        <w:rPr>
          <w:sz w:val="24"/>
          <w:szCs w:val="24"/>
        </w:rPr>
      </w:pPr>
      <w:r>
        <w:rPr>
          <w:sz w:val="24"/>
          <w:szCs w:val="24"/>
        </w:rPr>
        <w:t>4.5. Сторона 2 несет полную ответственность за причинение ущерба третьим лицам, возникшего по вине Стороны 2 в ходе исполнения настоящего Соглашения.</w:t>
      </w:r>
    </w:p>
    <w:p>
      <w:pPr>
        <w:pStyle w:val="Normal"/>
        <w:ind w:left="0" w:right="0" w:firstLine="540"/>
        <w:jc w:val="both"/>
        <w:rPr>
          <w:sz w:val="24"/>
          <w:szCs w:val="24"/>
        </w:rPr>
      </w:pPr>
      <w:r>
        <w:rPr>
          <w:sz w:val="24"/>
          <w:szCs w:val="24"/>
        </w:rPr>
        <w:t>4.6. Неразмещение и неиспользование Объекта Стороной 2 не может служить основанием для отказа в выплате платы по настоящему Соглашению.</w:t>
      </w:r>
    </w:p>
    <w:p>
      <w:pPr>
        <w:pStyle w:val="Normal"/>
        <w:ind w:left="0" w:right="0" w:firstLine="540"/>
        <w:jc w:val="both"/>
        <w:rPr/>
      </w:pPr>
      <w:r>
        <w:rPr>
          <w:sz w:val="24"/>
          <w:szCs w:val="24"/>
        </w:rPr>
        <w:t xml:space="preserve">4.7. Если Сторона 1 несет убытки в случае невыполнения Стороной 2 обязательств, указанных в </w:t>
      </w:r>
      <w:hyperlink w:anchor="Par72">
        <w:r>
          <w:rPr>
            <w:rStyle w:val="Style14"/>
            <w:sz w:val="24"/>
            <w:szCs w:val="24"/>
          </w:rPr>
          <w:t>подпункте 2.4.12</w:t>
        </w:r>
      </w:hyperlink>
      <w:r>
        <w:rPr>
          <w:sz w:val="24"/>
          <w:szCs w:val="24"/>
        </w:rPr>
        <w:t xml:space="preserve"> настоящего Соглашения, то указанные убытки погашаются за счет Стороны 2.</w:t>
      </w:r>
    </w:p>
    <w:p>
      <w:pPr>
        <w:pStyle w:val="Normal"/>
        <w:jc w:val="both"/>
        <w:rPr>
          <w:sz w:val="24"/>
          <w:szCs w:val="24"/>
        </w:rPr>
      </w:pPr>
      <w:r>
        <w:rPr>
          <w:sz w:val="24"/>
          <w:szCs w:val="24"/>
        </w:rPr>
      </w:r>
    </w:p>
    <w:p>
      <w:pPr>
        <w:pStyle w:val="Normal"/>
        <w:jc w:val="center"/>
        <w:rPr>
          <w:sz w:val="24"/>
          <w:szCs w:val="24"/>
        </w:rPr>
      </w:pPr>
      <w:bookmarkStart w:id="19" w:name="Par102"/>
      <w:bookmarkEnd w:id="19"/>
      <w:r>
        <w:rPr>
          <w:b/>
          <w:bCs/>
          <w:sz w:val="24"/>
          <w:szCs w:val="24"/>
        </w:rPr>
        <w:t>5. Срок действия Соглашения.</w:t>
      </w:r>
    </w:p>
    <w:p>
      <w:pPr>
        <w:pStyle w:val="Normal"/>
        <w:jc w:val="center"/>
        <w:rPr>
          <w:sz w:val="24"/>
          <w:szCs w:val="24"/>
        </w:rPr>
      </w:pPr>
      <w:r>
        <w:rPr>
          <w:b/>
          <w:bCs/>
          <w:sz w:val="24"/>
          <w:szCs w:val="24"/>
        </w:rPr>
        <w:t>Изменение, расторжение и прекращение Соглашения</w:t>
      </w:r>
    </w:p>
    <w:p>
      <w:pPr>
        <w:pStyle w:val="Normal"/>
        <w:jc w:val="both"/>
        <w:rPr>
          <w:sz w:val="24"/>
          <w:szCs w:val="24"/>
        </w:rPr>
      </w:pPr>
      <w:r>
        <w:rPr>
          <w:sz w:val="24"/>
          <w:szCs w:val="24"/>
        </w:rPr>
      </w:r>
    </w:p>
    <w:p>
      <w:pPr>
        <w:pStyle w:val="Normal"/>
        <w:ind w:left="0" w:right="0" w:firstLine="540"/>
        <w:jc w:val="both"/>
        <w:rPr>
          <w:sz w:val="24"/>
          <w:szCs w:val="24"/>
        </w:rPr>
      </w:pPr>
      <w:r>
        <w:rPr>
          <w:sz w:val="24"/>
          <w:szCs w:val="24"/>
        </w:rPr>
        <w:t>5.1. Настоящее Соглашение заключается на срок с «___» ____________ 20__ г. по «___» ______________ 20__ г.</w:t>
      </w:r>
    </w:p>
    <w:p>
      <w:pPr>
        <w:pStyle w:val="Normal"/>
        <w:ind w:left="0" w:right="0" w:firstLine="540"/>
        <w:jc w:val="both"/>
        <w:rPr/>
      </w:pPr>
      <w:r>
        <w:rPr>
          <w:sz w:val="24"/>
          <w:szCs w:val="24"/>
        </w:rPr>
        <w:t>5.2. По окончании срока действия настоящего Соглашения обязательства Сторон по настоящему Соглашению прекращаются.</w:t>
      </w:r>
    </w:p>
    <w:p>
      <w:pPr>
        <w:pStyle w:val="Normal"/>
        <w:ind w:left="0" w:right="0" w:firstLine="540"/>
        <w:jc w:val="both"/>
        <w:rPr>
          <w:sz w:val="24"/>
          <w:szCs w:val="24"/>
        </w:rPr>
      </w:pPr>
      <w:r>
        <w:rPr>
          <w:sz w:val="24"/>
          <w:szCs w:val="24"/>
        </w:rPr>
        <w:t>5.3. Настоящее Соглашение может быть расторгнуто по соглашению Сторон, а также при одностороннем отказе от Соглашения (исполнения Соглашения) Стороны 1 в случаях:</w:t>
      </w:r>
    </w:p>
    <w:p>
      <w:pPr>
        <w:pStyle w:val="Normal"/>
        <w:ind w:left="0" w:right="0" w:firstLine="540"/>
        <w:jc w:val="both"/>
        <w:rPr>
          <w:sz w:val="24"/>
          <w:szCs w:val="24"/>
        </w:rPr>
      </w:pPr>
      <w:r>
        <w:rPr>
          <w:sz w:val="24"/>
          <w:szCs w:val="24"/>
        </w:rPr>
        <w:t>5.3.1. неоднократного нарушения Стороной 2 (более двух раз) специализации Объекта, предусмотренной настоящим Соглашением;</w:t>
      </w:r>
    </w:p>
    <w:p>
      <w:pPr>
        <w:pStyle w:val="Normal"/>
        <w:ind w:left="0" w:right="0" w:firstLine="540"/>
        <w:jc w:val="both"/>
        <w:rPr>
          <w:sz w:val="24"/>
          <w:szCs w:val="24"/>
        </w:rPr>
      </w:pPr>
      <w:r>
        <w:rPr>
          <w:sz w:val="24"/>
          <w:szCs w:val="24"/>
        </w:rPr>
        <w:t>5.3.2. неоднократного нарушения (более двух раз) Стороной 2 правил продажи табачных изделий, алкогольной и спиртосодержащей продукции, а также пива и напитков, изготавливаемых на его основе, установленных законодательством Российской Федерации;</w:t>
      </w:r>
    </w:p>
    <w:p>
      <w:pPr>
        <w:pStyle w:val="Normal"/>
        <w:ind w:left="0" w:right="0" w:firstLine="540"/>
        <w:jc w:val="both"/>
        <w:rPr>
          <w:sz w:val="24"/>
          <w:szCs w:val="24"/>
        </w:rPr>
      </w:pPr>
      <w:r>
        <w:rPr>
          <w:sz w:val="24"/>
          <w:szCs w:val="24"/>
        </w:rPr>
        <w:t>5.3.3. эксплуатации Стороной 2 Объекта без акта приемочной комиссии;</w:t>
      </w:r>
    </w:p>
    <w:p>
      <w:pPr>
        <w:pStyle w:val="Normal"/>
        <w:ind w:left="0" w:right="0" w:firstLine="540"/>
        <w:jc w:val="both"/>
        <w:rPr>
          <w:sz w:val="24"/>
          <w:szCs w:val="24"/>
        </w:rPr>
      </w:pPr>
      <w:r>
        <w:rPr>
          <w:sz w:val="24"/>
          <w:szCs w:val="24"/>
        </w:rPr>
        <w:t>5.3.4. неустранение Стороной 2 в установленный срок выявленных нарушений при эксплуатации Объекта, указанных в акте приемочной комиссии;</w:t>
      </w:r>
    </w:p>
    <w:p>
      <w:pPr>
        <w:pStyle w:val="Normal"/>
        <w:ind w:left="0" w:right="0" w:firstLine="540"/>
        <w:jc w:val="both"/>
        <w:rPr>
          <w:sz w:val="24"/>
          <w:szCs w:val="24"/>
        </w:rPr>
      </w:pPr>
      <w:bookmarkStart w:id="20" w:name="Par112"/>
      <w:bookmarkEnd w:id="20"/>
      <w:r>
        <w:rPr>
          <w:sz w:val="24"/>
          <w:szCs w:val="24"/>
        </w:rPr>
        <w:t>5.3.5. принятия администрацией Нововилговского сельского поселения в период действия схемы размещения нестационарных торговых объектов, в том числе объектов по оказанию услуг, на территории поселения в установленном порядке следующих решений:</w:t>
      </w:r>
    </w:p>
    <w:p>
      <w:pPr>
        <w:pStyle w:val="Normal"/>
        <w:ind w:left="0" w:right="0" w:firstLine="540"/>
        <w:jc w:val="both"/>
        <w:rPr>
          <w:sz w:val="24"/>
          <w:szCs w:val="24"/>
        </w:rPr>
      </w:pPr>
      <w:r>
        <w:rPr>
          <w:sz w:val="24"/>
          <w:szCs w:val="24"/>
        </w:rPr>
        <w:t>- об использовании территории, занимаемой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карманов;</w:t>
      </w:r>
    </w:p>
    <w:p>
      <w:pPr>
        <w:pStyle w:val="Normal"/>
        <w:ind w:left="0" w:right="0" w:firstLine="540"/>
        <w:jc w:val="both"/>
        <w:rPr>
          <w:sz w:val="24"/>
          <w:szCs w:val="24"/>
        </w:rPr>
      </w:pPr>
      <w:r>
        <w:rPr>
          <w:sz w:val="24"/>
          <w:szCs w:val="24"/>
        </w:rPr>
        <w:t>- о внесении Стороной 1 изменений   в схему размещения нестационарных торговых объектов, с предоставлением компенсационного места;</w:t>
      </w:r>
    </w:p>
    <w:p>
      <w:pPr>
        <w:pStyle w:val="Normal"/>
        <w:ind w:left="0" w:right="0" w:firstLine="540"/>
        <w:jc w:val="both"/>
        <w:rPr>
          <w:sz w:val="24"/>
          <w:szCs w:val="24"/>
        </w:rPr>
      </w:pPr>
      <w:r>
        <w:rPr>
          <w:sz w:val="24"/>
          <w:szCs w:val="24"/>
        </w:rPr>
        <w:t>- о строительстве или реконструкции объектов капитального строительства;</w:t>
      </w:r>
    </w:p>
    <w:p>
      <w:pPr>
        <w:pStyle w:val="Normal"/>
        <w:ind w:left="0" w:right="0" w:firstLine="540"/>
        <w:jc w:val="both"/>
        <w:rPr>
          <w:sz w:val="24"/>
          <w:szCs w:val="24"/>
        </w:rPr>
      </w:pPr>
      <w:r>
        <w:rPr>
          <w:sz w:val="24"/>
          <w:szCs w:val="24"/>
        </w:rPr>
        <w:t>5.3.6. невнесения Стороной 2 платы Стороне 1, предусмотренной настоящим Соглашением, в течение 30 календарных дней с установленной даты оплаты;</w:t>
      </w:r>
    </w:p>
    <w:p>
      <w:pPr>
        <w:pStyle w:val="Normal"/>
        <w:ind w:left="0" w:right="0" w:firstLine="540"/>
        <w:jc w:val="both"/>
        <w:rPr>
          <w:sz w:val="24"/>
          <w:szCs w:val="24"/>
        </w:rPr>
      </w:pPr>
      <w:r>
        <w:rPr>
          <w:sz w:val="24"/>
          <w:szCs w:val="24"/>
        </w:rPr>
        <w:t>5.3.7.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pPr>
        <w:pStyle w:val="Normal"/>
        <w:ind w:left="0" w:right="0" w:firstLine="540"/>
        <w:jc w:val="both"/>
        <w:rPr>
          <w:sz w:val="24"/>
          <w:szCs w:val="24"/>
        </w:rPr>
      </w:pPr>
      <w:r>
        <w:rPr>
          <w:sz w:val="24"/>
          <w:szCs w:val="24"/>
        </w:rPr>
        <w:t>5.3.8. прекращения Стороной 2 в установленном законом порядке своей деятельности;</w:t>
      </w:r>
    </w:p>
    <w:p>
      <w:pPr>
        <w:pStyle w:val="Normal"/>
        <w:ind w:left="0" w:right="0" w:firstLine="540"/>
        <w:jc w:val="both"/>
        <w:rPr/>
      </w:pPr>
      <w:r>
        <w:rPr>
          <w:sz w:val="24"/>
          <w:szCs w:val="24"/>
        </w:rPr>
        <w:t>5.3.9. неосуществления Стороной 2 предпринимательской деятельности в Объекте в течение 30 календарных дней подряд в течение срока размещения Объекта;</w:t>
      </w:r>
    </w:p>
    <w:p>
      <w:pPr>
        <w:pStyle w:val="Normal"/>
        <w:ind w:left="0" w:right="0" w:firstLine="540"/>
        <w:jc w:val="both"/>
        <w:rPr/>
      </w:pPr>
      <w:r>
        <w:rPr>
          <w:sz w:val="24"/>
          <w:szCs w:val="24"/>
        </w:rPr>
        <w:t>5.3.10. не соблюд</w:t>
      </w:r>
      <w:r>
        <w:rPr>
          <w:rFonts w:eastAsia="SimSun" w:cs="Calibri"/>
          <w:color w:val="auto"/>
          <w:kern w:val="2"/>
          <w:sz w:val="24"/>
          <w:szCs w:val="24"/>
          <w:lang w:val="ru-RU" w:eastAsia="zh-CN" w:bidi="ar-SA"/>
        </w:rPr>
        <w:t>ение</w:t>
      </w:r>
      <w:r>
        <w:rPr>
          <w:sz w:val="24"/>
          <w:szCs w:val="24"/>
        </w:rPr>
        <w:t xml:space="preserve"> </w:t>
      </w:r>
      <w:hyperlink r:id="rId43">
        <w:r>
          <w:rPr>
            <w:rStyle w:val="Style14"/>
            <w:sz w:val="24"/>
            <w:szCs w:val="24"/>
          </w:rPr>
          <w:t>Правила</w:t>
        </w:r>
      </w:hyperlink>
      <w:r>
        <w:rPr>
          <w:sz w:val="24"/>
          <w:szCs w:val="24"/>
        </w:rPr>
        <w:t xml:space="preserve"> благоустройства Нововилговского сельского поселения и содержания прилегающ</w:t>
      </w:r>
      <w:r>
        <w:rPr>
          <w:rFonts w:eastAsia="SimSun" w:cs="Calibri"/>
          <w:color w:val="auto"/>
          <w:kern w:val="2"/>
          <w:sz w:val="24"/>
          <w:szCs w:val="24"/>
          <w:lang w:val="ru-RU" w:eastAsia="zh-CN" w:bidi="ar-SA"/>
        </w:rPr>
        <w:t>ей</w:t>
      </w:r>
      <w:r>
        <w:rPr>
          <w:sz w:val="24"/>
          <w:szCs w:val="24"/>
        </w:rPr>
        <w:t xml:space="preserve"> территори</w:t>
      </w:r>
      <w:r>
        <w:rPr>
          <w:rFonts w:eastAsia="SimSun" w:cs="Calibri"/>
          <w:color w:val="auto"/>
          <w:kern w:val="2"/>
          <w:sz w:val="24"/>
          <w:szCs w:val="24"/>
          <w:lang w:val="ru-RU" w:eastAsia="zh-CN" w:bidi="ar-SA"/>
        </w:rPr>
        <w:t>и</w:t>
      </w:r>
      <w:r>
        <w:rPr>
          <w:sz w:val="24"/>
          <w:szCs w:val="24"/>
        </w:rPr>
        <w:t xml:space="preserve"> в надлежащем состоянии.</w:t>
      </w:r>
    </w:p>
    <w:p>
      <w:pPr>
        <w:pStyle w:val="Normal"/>
        <w:ind w:left="0" w:right="0" w:firstLine="540"/>
        <w:jc w:val="both"/>
        <w:rPr>
          <w:sz w:val="24"/>
          <w:szCs w:val="24"/>
        </w:rPr>
      </w:pPr>
      <w:r>
        <w:rPr>
          <w:sz w:val="24"/>
          <w:szCs w:val="24"/>
        </w:rPr>
        <w:t>5.4. При принятии решения об одностороннем отказе от настоящего Соглашения (исполнения Соглашения) Сторона 1 направляет Стороне 2 по адресу, указанному в Соглашении, письменное уведомление об отказе от Соглашения (исполнения Соглашения). Настоящий Соглашение будет считаться расторгнутым по истечении 30 календарных дней с момента получения Стороной 2 указанного уведомления.</w:t>
      </w:r>
    </w:p>
    <w:p>
      <w:pPr>
        <w:pStyle w:val="Normal"/>
        <w:ind w:left="0" w:right="0" w:firstLine="540"/>
        <w:jc w:val="both"/>
        <w:rPr>
          <w:sz w:val="24"/>
          <w:szCs w:val="24"/>
        </w:rPr>
      </w:pPr>
      <w:r>
        <w:rPr>
          <w:sz w:val="24"/>
          <w:szCs w:val="24"/>
        </w:rPr>
        <w:t>5.5. Действие разрешения прекращается:</w:t>
      </w:r>
    </w:p>
    <w:p>
      <w:pPr>
        <w:pStyle w:val="Normal"/>
        <w:ind w:left="0" w:right="0" w:firstLine="540"/>
        <w:jc w:val="both"/>
        <w:rPr>
          <w:sz w:val="24"/>
          <w:szCs w:val="24"/>
        </w:rPr>
      </w:pPr>
      <w:r>
        <w:rPr>
          <w:sz w:val="24"/>
          <w:szCs w:val="24"/>
        </w:rPr>
        <w:t>а) со дня ликвидации (признания несостоятельным (банкротом) заявителя – в случае если Разрешение выдано юридическому лицу;</w:t>
      </w:r>
    </w:p>
    <w:p>
      <w:pPr>
        <w:pStyle w:val="Normal"/>
        <w:ind w:left="0" w:right="0" w:firstLine="540"/>
        <w:jc w:val="both"/>
        <w:rPr>
          <w:sz w:val="24"/>
          <w:szCs w:val="24"/>
        </w:rPr>
      </w:pPr>
      <w:r>
        <w:rPr>
          <w:sz w:val="24"/>
          <w:szCs w:val="24"/>
        </w:rPr>
        <w:t>б) со дня признания заявителя несостоятельным (банкротом) – в случае если Разрешение выдано индивидуальному предпринимателю, КФХ;</w:t>
      </w:r>
    </w:p>
    <w:p>
      <w:pPr>
        <w:pStyle w:val="Normal"/>
        <w:ind w:left="0" w:right="0" w:firstLine="540"/>
        <w:jc w:val="both"/>
        <w:rPr>
          <w:sz w:val="24"/>
          <w:szCs w:val="24"/>
        </w:rPr>
      </w:pPr>
      <w:r>
        <w:rPr>
          <w:sz w:val="24"/>
          <w:szCs w:val="24"/>
        </w:rPr>
        <w:t>в) в случае прекращения заявителем торговой деятельности;</w:t>
      </w:r>
    </w:p>
    <w:p>
      <w:pPr>
        <w:pStyle w:val="Normal"/>
        <w:ind w:left="0" w:right="0" w:firstLine="540"/>
        <w:jc w:val="both"/>
        <w:rPr>
          <w:sz w:val="24"/>
          <w:szCs w:val="24"/>
        </w:rPr>
      </w:pPr>
      <w:r>
        <w:rPr>
          <w:sz w:val="24"/>
          <w:szCs w:val="24"/>
        </w:rPr>
        <w:t>г) в случае ограничения на осуществление деятельности заявителем;</w:t>
      </w:r>
    </w:p>
    <w:p>
      <w:pPr>
        <w:pStyle w:val="Normal"/>
        <w:ind w:left="0" w:right="0" w:firstLine="540"/>
        <w:jc w:val="both"/>
        <w:rPr>
          <w:sz w:val="24"/>
          <w:szCs w:val="24"/>
        </w:rPr>
      </w:pPr>
      <w:r>
        <w:rPr>
          <w:sz w:val="24"/>
          <w:szCs w:val="24"/>
        </w:rPr>
        <w:t>д) по истечении срока действия разрешения;</w:t>
      </w:r>
    </w:p>
    <w:p>
      <w:pPr>
        <w:pStyle w:val="Normal"/>
        <w:ind w:left="0" w:right="0" w:firstLine="540"/>
        <w:jc w:val="both"/>
        <w:rPr>
          <w:sz w:val="24"/>
          <w:szCs w:val="24"/>
        </w:rPr>
      </w:pPr>
      <w:r>
        <w:rPr>
          <w:sz w:val="24"/>
          <w:szCs w:val="24"/>
        </w:rPr>
        <w:t>е) в случае исключения объекта из схемы размещения;</w:t>
      </w:r>
    </w:p>
    <w:p>
      <w:pPr>
        <w:pStyle w:val="Normal"/>
        <w:ind w:left="0" w:right="0" w:firstLine="540"/>
        <w:jc w:val="both"/>
        <w:rPr>
          <w:sz w:val="24"/>
          <w:szCs w:val="24"/>
        </w:rPr>
      </w:pPr>
      <w:r>
        <w:rPr>
          <w:sz w:val="24"/>
          <w:szCs w:val="24"/>
        </w:rPr>
        <w:t>ж) при отказе заявителя от использования объекта на основании разрешения;</w:t>
      </w:r>
    </w:p>
    <w:p>
      <w:pPr>
        <w:pStyle w:val="Normal"/>
        <w:ind w:left="0" w:right="0" w:firstLine="540"/>
        <w:jc w:val="both"/>
        <w:rPr>
          <w:sz w:val="24"/>
          <w:szCs w:val="24"/>
        </w:rPr>
      </w:pPr>
      <w:r>
        <w:rPr>
          <w:sz w:val="24"/>
          <w:szCs w:val="24"/>
        </w:rPr>
        <w:t>з) в случае принятия администрацией Нововилговского сельского поселения решения о досрочном прекращении действия разрешения;</w:t>
      </w:r>
    </w:p>
    <w:p>
      <w:pPr>
        <w:pStyle w:val="Normal"/>
        <w:ind w:left="0" w:right="0" w:firstLine="540"/>
        <w:jc w:val="both"/>
        <w:rPr>
          <w:sz w:val="24"/>
          <w:szCs w:val="24"/>
        </w:rPr>
      </w:pPr>
      <w:r>
        <w:rPr>
          <w:sz w:val="24"/>
          <w:szCs w:val="24"/>
        </w:rPr>
        <w:t>и) по решению суда, вступившему в законную силу;</w:t>
      </w:r>
    </w:p>
    <w:p>
      <w:pPr>
        <w:pStyle w:val="Normal"/>
        <w:ind w:left="0" w:right="0" w:firstLine="540"/>
        <w:jc w:val="both"/>
        <w:rPr>
          <w:sz w:val="24"/>
          <w:szCs w:val="24"/>
        </w:rPr>
      </w:pPr>
      <w:r>
        <w:rPr>
          <w:sz w:val="24"/>
          <w:szCs w:val="24"/>
        </w:rPr>
        <w:t>к) по соглашению заявителя и уполномоченного органа.</w:t>
      </w:r>
    </w:p>
    <w:p>
      <w:pPr>
        <w:pStyle w:val="Normal"/>
        <w:ind w:left="0" w:right="0" w:firstLine="540"/>
        <w:jc w:val="both"/>
        <w:rPr/>
      </w:pPr>
      <w:r>
        <w:rPr>
          <w:sz w:val="24"/>
          <w:szCs w:val="24"/>
        </w:rPr>
        <w:t>В случае отказа заявителя от использования объекта на основании разрешения действие разрешения прекращается со дня получения администрацией Нововилговского сельского поселения заявления об отказе от разрешения.</w:t>
      </w:r>
    </w:p>
    <w:p>
      <w:pPr>
        <w:pStyle w:val="Normal"/>
        <w:jc w:val="both"/>
        <w:rPr>
          <w:sz w:val="24"/>
          <w:szCs w:val="24"/>
        </w:rPr>
      </w:pPr>
      <w:r>
        <w:rPr>
          <w:sz w:val="24"/>
          <w:szCs w:val="24"/>
        </w:rPr>
      </w:r>
    </w:p>
    <w:p>
      <w:pPr>
        <w:pStyle w:val="Normal"/>
        <w:jc w:val="center"/>
        <w:rPr/>
      </w:pPr>
      <w:r>
        <w:rPr>
          <w:b/>
          <w:bCs/>
          <w:sz w:val="24"/>
          <w:szCs w:val="24"/>
        </w:rPr>
        <w:t>6. Прочие условия</w:t>
      </w:r>
    </w:p>
    <w:p>
      <w:pPr>
        <w:pStyle w:val="Normal"/>
        <w:jc w:val="both"/>
        <w:rPr>
          <w:sz w:val="24"/>
          <w:szCs w:val="24"/>
        </w:rPr>
      </w:pPr>
      <w:r>
        <w:rPr>
          <w:sz w:val="24"/>
          <w:szCs w:val="24"/>
        </w:rPr>
      </w:r>
    </w:p>
    <w:p>
      <w:pPr>
        <w:pStyle w:val="Normal"/>
        <w:ind w:left="0" w:right="0" w:firstLine="540"/>
        <w:jc w:val="both"/>
        <w:rPr>
          <w:sz w:val="24"/>
          <w:szCs w:val="24"/>
        </w:rPr>
      </w:pPr>
      <w:r>
        <w:rPr>
          <w:sz w:val="24"/>
          <w:szCs w:val="24"/>
        </w:rPr>
        <w:t>6.1. Настоящее Соглашение составлено в двух экземплярах, имеющих одинаковую юридическую силу, по одному для каждой Стороны.</w:t>
      </w:r>
    </w:p>
    <w:p>
      <w:pPr>
        <w:pStyle w:val="Normal"/>
        <w:ind w:left="0" w:right="0" w:firstLine="540"/>
        <w:jc w:val="both"/>
        <w:rPr>
          <w:sz w:val="24"/>
          <w:szCs w:val="24"/>
        </w:rPr>
      </w:pPr>
      <w:r>
        <w:rPr>
          <w:sz w:val="24"/>
          <w:szCs w:val="24"/>
        </w:rPr>
        <w:t>6.2. Все изменения и (или) дополнения к настоящему Соглашению оформляются в письменной форме, в том числе изменения размера платы по Соглашению.</w:t>
      </w:r>
    </w:p>
    <w:p>
      <w:pPr>
        <w:pStyle w:val="Normal"/>
        <w:ind w:left="0" w:right="0" w:firstLine="540"/>
        <w:jc w:val="both"/>
        <w:rPr>
          <w:sz w:val="24"/>
          <w:szCs w:val="24"/>
        </w:rPr>
      </w:pPr>
      <w:r>
        <w:rPr>
          <w:sz w:val="24"/>
          <w:szCs w:val="24"/>
        </w:rPr>
        <w:t>6.3. Вопросы, не урегулированные настоящим Соглашением, разрешаются в соответствии с законодательством Российской Федерации.</w:t>
      </w:r>
    </w:p>
    <w:p>
      <w:pPr>
        <w:pStyle w:val="Normal"/>
        <w:ind w:left="0" w:right="0" w:firstLine="540"/>
        <w:jc w:val="both"/>
        <w:rPr>
          <w:sz w:val="24"/>
          <w:szCs w:val="24"/>
        </w:rPr>
      </w:pPr>
      <w:r>
        <w:rPr>
          <w:sz w:val="24"/>
          <w:szCs w:val="24"/>
        </w:rPr>
        <w:t>6.4. Все споры и разногласия между Сторонами по настоящему Соглашению разрешаются в судебном порядке.</w:t>
      </w:r>
    </w:p>
    <w:p>
      <w:pPr>
        <w:pStyle w:val="Normal"/>
        <w:jc w:val="both"/>
        <w:rPr>
          <w:sz w:val="24"/>
          <w:szCs w:val="24"/>
        </w:rPr>
      </w:pPr>
      <w:r>
        <w:rPr>
          <w:sz w:val="24"/>
          <w:szCs w:val="24"/>
        </w:rPr>
      </w:r>
    </w:p>
    <w:p>
      <w:pPr>
        <w:pStyle w:val="Normal"/>
        <w:jc w:val="center"/>
        <w:rPr>
          <w:sz w:val="24"/>
          <w:szCs w:val="24"/>
        </w:rPr>
      </w:pPr>
      <w:r>
        <w:rPr>
          <w:b/>
          <w:bCs/>
          <w:sz w:val="24"/>
          <w:szCs w:val="24"/>
        </w:rPr>
        <w:t>7. Юридические адреса, банковские реквизиты</w:t>
      </w:r>
    </w:p>
    <w:p>
      <w:pPr>
        <w:pStyle w:val="Normal"/>
        <w:jc w:val="center"/>
        <w:rPr>
          <w:sz w:val="24"/>
          <w:szCs w:val="24"/>
        </w:rPr>
      </w:pPr>
      <w:r>
        <w:rPr>
          <w:b/>
          <w:bCs/>
          <w:sz w:val="24"/>
          <w:szCs w:val="24"/>
        </w:rPr>
        <w:t>и подписи Сторон</w:t>
      </w:r>
    </w:p>
    <w:p>
      <w:pPr>
        <w:pStyle w:val="Normal"/>
        <w:jc w:val="center"/>
        <w:rPr>
          <w:sz w:val="24"/>
          <w:szCs w:val="24"/>
        </w:rPr>
      </w:pPr>
      <w:r>
        <w:rPr>
          <w:sz w:val="24"/>
          <w:szCs w:val="24"/>
        </w:rPr>
      </w:r>
    </w:p>
    <w:p>
      <w:pPr>
        <w:pStyle w:val="Normal"/>
        <w:jc w:val="both"/>
        <w:rPr>
          <w:sz w:val="24"/>
          <w:szCs w:val="24"/>
        </w:rPr>
      </w:pPr>
      <w:r>
        <w:rPr>
          <w:sz w:val="24"/>
          <w:szCs w:val="24"/>
        </w:rPr>
        <w:t>Глава Нововилговского сельского                                                         Сторона 2:</w:t>
      </w:r>
    </w:p>
    <w:p>
      <w:pPr>
        <w:pStyle w:val="Normal"/>
        <w:jc w:val="both"/>
        <w:rPr>
          <w:sz w:val="24"/>
          <w:szCs w:val="24"/>
        </w:rPr>
      </w:pPr>
      <w:r>
        <w:rPr>
          <w:sz w:val="24"/>
          <w:szCs w:val="24"/>
        </w:rPr>
        <w:t xml:space="preserve">поселения:  </w:t>
      </w:r>
    </w:p>
    <w:p>
      <w:pPr>
        <w:pStyle w:val="Normal"/>
        <w:jc w:val="both"/>
        <w:rPr>
          <w:sz w:val="24"/>
          <w:szCs w:val="24"/>
        </w:rPr>
      </w:pPr>
      <w:r>
        <w:rPr>
          <w:sz w:val="24"/>
          <w:szCs w:val="24"/>
        </w:rPr>
      </w:r>
    </w:p>
    <w:p>
      <w:pPr>
        <w:pStyle w:val="Normal"/>
        <w:jc w:val="both"/>
        <w:rPr>
          <w:sz w:val="24"/>
          <w:szCs w:val="24"/>
        </w:rPr>
      </w:pPr>
      <w:r>
        <w:rPr>
          <w:sz w:val="24"/>
          <w:szCs w:val="24"/>
        </w:rPr>
        <w:t>___________________________                                                             ___________________________</w:t>
      </w:r>
    </w:p>
    <w:p>
      <w:pPr>
        <w:pStyle w:val="Normal"/>
        <w:jc w:val="both"/>
        <w:rPr>
          <w:sz w:val="24"/>
          <w:szCs w:val="24"/>
        </w:rPr>
      </w:pPr>
      <w:r>
        <w:rPr>
          <w:sz w:val="24"/>
          <w:szCs w:val="24"/>
        </w:rPr>
        <w:t>_____________ /___________/                                                                ____________ /___________/</w:t>
      </w:r>
    </w:p>
    <w:p>
      <w:pPr>
        <w:pStyle w:val="Normal"/>
        <w:jc w:val="both"/>
        <w:rPr>
          <w:sz w:val="24"/>
          <w:szCs w:val="24"/>
        </w:rPr>
      </w:pPr>
      <w:r>
        <w:rPr>
          <w:sz w:val="24"/>
          <w:szCs w:val="24"/>
        </w:rPr>
        <w:t>М.П.                                                                                                           М.П.</w:t>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sz w:val="24"/>
          <w:szCs w:val="24"/>
        </w:rPr>
      </w:pPr>
      <w:r>
        <w:rPr>
          <w:sz w:val="24"/>
          <w:szCs w:val="24"/>
        </w:rPr>
      </w:r>
    </w:p>
    <w:p>
      <w:pPr>
        <w:pStyle w:val="18"/>
        <w:spacing w:before="0" w:after="1"/>
        <w:jc w:val="both"/>
        <w:rPr/>
      </w:pPr>
      <w:r>
        <w:rPr/>
      </w:r>
    </w:p>
    <w:sectPr>
      <w:headerReference w:type="default" r:id="rId44"/>
      <w:footerReference w:type="default" r:id="rId45"/>
      <w:type w:val="nextPage"/>
      <w:pgSz w:w="11906" w:h="16838"/>
      <w:pgMar w:left="1167" w:right="703" w:header="708" w:top="765" w:footer="650" w:bottom="70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211"/>
      <w:ind w:left="0" w:right="0" w:hanging="0"/>
      <w:rPr>
        <w:rFonts w:ascii="Times New Roman" w:hAnsi="Times New Roman"/>
        <w:sz w:val="24"/>
        <w:szCs w:val="24"/>
      </w:rPr>
    </w:pPr>
    <w:r>
      <w:rPr>
        <w:sz w:val="24"/>
        <w:szCs w:val="2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211"/>
      <w:ind w:left="0" w:right="0" w:hanging="0"/>
      <w:rPr>
        <w:rFonts w:ascii="Times New Roman" w:hAnsi="Times New Roman"/>
        <w:sz w:val="24"/>
        <w:szCs w:val="24"/>
      </w:rPr>
    </w:pPr>
    <w:r>
      <w:rPr>
        <w:sz w:val="24"/>
        <w:szCs w:val="2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211"/>
      <w:ind w:left="0" w:right="0" w:hanging="0"/>
      <w:rPr>
        <w:rFonts w:ascii="Times New Roman" w:hAnsi="Times New Roman"/>
        <w:sz w:val="24"/>
        <w:szCs w:val="24"/>
      </w:rPr>
    </w:pPr>
    <w:r>
      <w:rPr>
        <w:sz w:val="24"/>
        <w:szCs w:val="24"/>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211"/>
      <w:ind w:left="0" w:right="0" w:hanging="0"/>
      <w:jc w:val="right"/>
      <w:rPr>
        <w:color w:val="000000"/>
      </w:rPr>
    </w:pPr>
    <w:r>
      <w:rPr>
        <w:color w:val="000000"/>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211"/>
      <w:ind w:left="0" w:right="0" w:hanging="0"/>
      <w:rPr>
        <w:rFonts w:ascii="Times New Roman" w:hAnsi="Times New Roman"/>
        <w:sz w:val="24"/>
        <w:szCs w:val="24"/>
      </w:rPr>
    </w:pPr>
    <w:r>
      <w:rPr>
        <w:sz w:val="24"/>
        <w:szCs w:val="24"/>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211"/>
      <w:ind w:left="0" w:right="0" w:hanging="0"/>
      <w:jc w:val="right"/>
      <w:rPr>
        <w:color w:val="000000"/>
      </w:rPr>
    </w:pPr>
    <w:r>
      <w:rPr>
        <w:color w:val="000000"/>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211"/>
      <w:ind w:left="0" w:right="0" w:hanging="0"/>
      <w:rPr>
        <w:rFonts w:ascii="Times New Roman" w:hAnsi="Times New Roman"/>
        <w:sz w:val="24"/>
        <w:szCs w:val="24"/>
      </w:rPr>
    </w:pPr>
    <w:r>
      <w:rPr>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927" w:hanging="360"/>
      </w:pPr>
      <w:rPr>
        <w:sz w:val="24"/>
        <w:szCs w:val="24"/>
      </w:rPr>
    </w:lvl>
    <w:lvl w:ilvl="1">
      <w:start w:val="1"/>
      <w:numFmt w:val="lowerLetter"/>
      <w:lvlText w:val="%2."/>
      <w:lvlJc w:val="left"/>
      <w:pPr>
        <w:ind w:left="1647" w:hanging="360"/>
      </w:pPr>
    </w:lvl>
    <w:lvl w:ilvl="2">
      <w:start w:val="1"/>
      <w:numFmt w:val="lowerRoman"/>
      <w:lvlText w:val="%2.%3."/>
      <w:lvlJc w:val="left"/>
      <w:pPr>
        <w:ind w:left="2367" w:hanging="180"/>
      </w:pPr>
    </w:lvl>
    <w:lvl w:ilvl="3">
      <w:start w:val="1"/>
      <w:numFmt w:val="decimal"/>
      <w:lvlText w:val="%2.%3.%4."/>
      <w:lvlJc w:val="left"/>
      <w:pPr>
        <w:ind w:left="3087" w:hanging="360"/>
      </w:pPr>
    </w:lvl>
    <w:lvl w:ilvl="4">
      <w:start w:val="1"/>
      <w:numFmt w:val="lowerLetter"/>
      <w:lvlText w:val="%2.%3.%4.%5."/>
      <w:lvlJc w:val="left"/>
      <w:pPr>
        <w:ind w:left="3807" w:hanging="360"/>
      </w:pPr>
    </w:lvl>
    <w:lvl w:ilvl="5">
      <w:start w:val="1"/>
      <w:numFmt w:val="lowerRoman"/>
      <w:lvlText w:val="%2.%3.%4.%5.%6."/>
      <w:lvlJc w:val="left"/>
      <w:pPr>
        <w:ind w:left="4527" w:hanging="180"/>
      </w:pPr>
    </w:lvl>
    <w:lvl w:ilvl="6">
      <w:start w:val="1"/>
      <w:numFmt w:val="decimal"/>
      <w:lvlText w:val="%2.%3.%4.%5.%6.%7."/>
      <w:lvlJc w:val="left"/>
      <w:pPr>
        <w:ind w:left="5247" w:hanging="360"/>
      </w:pPr>
    </w:lvl>
    <w:lvl w:ilvl="7">
      <w:start w:val="1"/>
      <w:numFmt w:val="lowerLetter"/>
      <w:lvlText w:val="%2.%3.%4.%5.%6.%7.%8."/>
      <w:lvlJc w:val="left"/>
      <w:pPr>
        <w:ind w:left="5967" w:hanging="360"/>
      </w:pPr>
    </w:lvl>
    <w:lvl w:ilvl="8">
      <w:start w:val="1"/>
      <w:numFmt w:val="lowerRoman"/>
      <w:lvlText w:val="%2.%3.%4.%5.%6.%7.%8.%9."/>
      <w:lvlJc w:val="left"/>
      <w:pPr>
        <w:ind w:left="6687" w:hanging="180"/>
      </w:pPr>
    </w:lvl>
  </w:abstractNum>
  <w:abstractNum w:abstractNumId="3">
    <w:lvl w:ilvl="0">
      <w:start w:val="1"/>
      <w:numFmt w:val="decimal"/>
      <w:lvlText w:val="%1."/>
      <w:lvlJc w:val="left"/>
      <w:pPr>
        <w:ind w:left="107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lvl w:ilvl="0">
      <w:start w:val="3"/>
      <w:numFmt w:val="decimal"/>
      <w:lvlText w:val="%1."/>
      <w:lvlJc w:val="left"/>
      <w:pPr>
        <w:ind w:left="1430" w:hanging="360"/>
      </w:pPr>
      <w:rPr>
        <w:b/>
      </w:rPr>
    </w:lvl>
    <w:lvl w:ilvl="1">
      <w:start w:val="1"/>
      <w:numFmt w:val="lowerLetter"/>
      <w:lvlText w:val="%2."/>
      <w:lvlJc w:val="left"/>
      <w:pPr>
        <w:ind w:left="2150" w:hanging="360"/>
      </w:pPr>
    </w:lvl>
    <w:lvl w:ilvl="2">
      <w:start w:val="1"/>
      <w:numFmt w:val="lowerRoman"/>
      <w:lvlText w:val="%2.%3."/>
      <w:lvlJc w:val="left"/>
      <w:pPr>
        <w:ind w:left="2870" w:hanging="180"/>
      </w:pPr>
    </w:lvl>
    <w:lvl w:ilvl="3">
      <w:start w:val="1"/>
      <w:numFmt w:val="decimal"/>
      <w:lvlText w:val="%2.%3.%4."/>
      <w:lvlJc w:val="left"/>
      <w:pPr>
        <w:ind w:left="3590" w:hanging="360"/>
      </w:pPr>
    </w:lvl>
    <w:lvl w:ilvl="4">
      <w:start w:val="1"/>
      <w:numFmt w:val="lowerLetter"/>
      <w:lvlText w:val="%2.%3.%4.%5."/>
      <w:lvlJc w:val="left"/>
      <w:pPr>
        <w:ind w:left="4310" w:hanging="360"/>
      </w:pPr>
    </w:lvl>
    <w:lvl w:ilvl="5">
      <w:start w:val="1"/>
      <w:numFmt w:val="lowerRoman"/>
      <w:lvlText w:val="%2.%3.%4.%5.%6."/>
      <w:lvlJc w:val="left"/>
      <w:pPr>
        <w:ind w:left="5030" w:hanging="180"/>
      </w:pPr>
    </w:lvl>
    <w:lvl w:ilvl="6">
      <w:start w:val="1"/>
      <w:numFmt w:val="decimal"/>
      <w:lvlText w:val="%2.%3.%4.%5.%6.%7."/>
      <w:lvlJc w:val="left"/>
      <w:pPr>
        <w:ind w:left="5750" w:hanging="360"/>
      </w:pPr>
    </w:lvl>
    <w:lvl w:ilvl="7">
      <w:start w:val="1"/>
      <w:numFmt w:val="lowerLetter"/>
      <w:lvlText w:val="%2.%3.%4.%5.%6.%7.%8."/>
      <w:lvlJc w:val="left"/>
      <w:pPr>
        <w:ind w:left="6470" w:hanging="360"/>
      </w:pPr>
    </w:lvl>
    <w:lvl w:ilvl="8">
      <w:start w:val="1"/>
      <w:numFmt w:val="lowerRoman"/>
      <w:lvlText w:val="%2.%3.%4.%5.%6.%7.%8.%9."/>
      <w:lvlJc w:val="left"/>
      <w:pPr>
        <w:ind w:left="7190" w:hanging="180"/>
      </w:pPr>
    </w:lvl>
  </w:abstractNum>
  <w:abstractNum w:abstractNumId="5">
    <w:lvl w:ilvl="0">
      <w:start w:val="1"/>
      <w:numFmt w:val="decimal"/>
      <w:lvlText w:val="%1)"/>
      <w:lvlJc w:val="left"/>
      <w:pPr>
        <w:ind w:left="1866" w:hanging="360"/>
      </w:p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embedSystemFonts/>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ru-RU" w:eastAsia="zh-CN" w:bidi="hi-IN"/>
      </w:rPr>
    </w:rPrDefault>
    <w:pPrDefault>
      <w:pPr/>
    </w:pPrDefault>
  </w:docDefaults>
  <w:style w:type="paragraph" w:styleId="Normal">
    <w:name w:val="Normal"/>
    <w:qFormat/>
    <w:pPr>
      <w:widowControl/>
      <w:suppressAutoHyphens w:val="true"/>
      <w:overflowPunct w:val="true"/>
      <w:bidi w:val="0"/>
      <w:spacing w:lineRule="auto" w:line="276" w:before="0" w:after="0"/>
      <w:jc w:val="both"/>
    </w:pPr>
    <w:rPr>
      <w:rFonts w:ascii="Times New Roman" w:hAnsi="Times New Roman" w:eastAsia="SimSun" w:cs="Calibri"/>
      <w:color w:val="auto"/>
      <w:kern w:val="2"/>
      <w:sz w:val="28"/>
      <w:szCs w:val="28"/>
      <w:lang w:val="ru-RU" w:eastAsia="zh-CN" w:bidi="ar-SA"/>
    </w:rPr>
  </w:style>
  <w:style w:type="paragraph" w:styleId="1">
    <w:name w:val="Heading 1"/>
    <w:basedOn w:val="Normal"/>
    <w:next w:val="Style21"/>
    <w:qFormat/>
    <w:pPr>
      <w:keepNext w:val="true"/>
      <w:jc w:val="center"/>
      <w:outlineLvl w:val="0"/>
    </w:pPr>
    <w:rPr>
      <w:rFonts w:eastAsia="Times New Roman"/>
      <w:b/>
      <w:szCs w:val="20"/>
    </w:rPr>
  </w:style>
  <w:style w:type="character" w:styleId="DefaultParagraphFont">
    <w:name w:val="Default Paragraph Font"/>
    <w:qFormat/>
    <w:rPr/>
  </w:style>
  <w:style w:type="character" w:styleId="11">
    <w:name w:val="Основной шрифт абзаца1"/>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z w:val="24"/>
      <w:szCs w:val="24"/>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3">
    <w:name w:val="Текст выноски Знак"/>
    <w:qFormat/>
    <w:rPr>
      <w:rFonts w:ascii="Tahoma" w:hAnsi="Tahoma" w:cs="Tahoma"/>
      <w:sz w:val="16"/>
      <w:szCs w:val="16"/>
    </w:rPr>
  </w:style>
  <w:style w:type="character" w:styleId="Style14">
    <w:name w:val="Интернет-ссылка"/>
    <w:rPr>
      <w:color w:val="0000FF"/>
      <w:u w:val="single"/>
    </w:rPr>
  </w:style>
  <w:style w:type="character" w:styleId="12">
    <w:name w:val="Заголовок 1 Знак"/>
    <w:qFormat/>
    <w:rPr>
      <w:rFonts w:eastAsia="Times New Roman"/>
      <w:b/>
      <w:szCs w:val="20"/>
    </w:rPr>
  </w:style>
  <w:style w:type="character" w:styleId="Style15">
    <w:name w:val="Верхний колонтитул Знак"/>
    <w:basedOn w:val="11"/>
    <w:qFormat/>
    <w:rPr/>
  </w:style>
  <w:style w:type="character" w:styleId="Style16">
    <w:name w:val="Нижний колонтитул Знак"/>
    <w:basedOn w:val="11"/>
    <w:qFormat/>
    <w:rPr/>
  </w:style>
  <w:style w:type="character" w:styleId="Bcheckbox4">
    <w:name w:val="b-checkbox4"/>
    <w:basedOn w:val="11"/>
    <w:qFormat/>
    <w:rPr/>
  </w:style>
  <w:style w:type="character" w:styleId="2">
    <w:name w:val="Основной текст 2 Знак"/>
    <w:qFormat/>
    <w:rPr>
      <w:rFonts w:eastAsia="Times New Roman"/>
      <w:sz w:val="24"/>
      <w:szCs w:val="24"/>
    </w:rPr>
  </w:style>
  <w:style w:type="character" w:styleId="Style17">
    <w:name w:val="Основной текст с отступом Знак"/>
    <w:qFormat/>
    <w:rPr>
      <w:rFonts w:eastAsia="Times New Roman"/>
      <w:sz w:val="24"/>
      <w:szCs w:val="24"/>
    </w:rPr>
  </w:style>
  <w:style w:type="character" w:styleId="Style18">
    <w:name w:val="Основной текст Знак"/>
    <w:basedOn w:val="11"/>
    <w:qFormat/>
    <w:rPr/>
  </w:style>
  <w:style w:type="character" w:styleId="21">
    <w:name w:val="Основной текст с отступом 2 Знак"/>
    <w:qFormat/>
    <w:rPr>
      <w:rFonts w:eastAsia="Times New Roman"/>
      <w:sz w:val="24"/>
      <w:szCs w:val="24"/>
    </w:rPr>
  </w:style>
  <w:style w:type="character" w:styleId="13">
    <w:name w:val="Текст выноски Знак1"/>
    <w:qFormat/>
    <w:rPr>
      <w:rFonts w:ascii="Tahoma" w:hAnsi="Tahoma" w:eastAsia="SimSun" w:cs="Tahoma"/>
      <w:kern w:val="2"/>
      <w:sz w:val="16"/>
      <w:szCs w:val="16"/>
    </w:rPr>
  </w:style>
  <w:style w:type="character" w:styleId="Blk">
    <w:name w:val="blk"/>
    <w:basedOn w:val="11"/>
    <w:qFormat/>
    <w:rPr/>
  </w:style>
  <w:style w:type="character" w:styleId="Style19">
    <w:name w:val="Символ нумерации"/>
    <w:qFormat/>
    <w:rPr/>
  </w:style>
  <w:style w:type="paragraph" w:styleId="Style20">
    <w:name w:val="Заголовок"/>
    <w:basedOn w:val="Normal"/>
    <w:next w:val="Style21"/>
    <w:qFormat/>
    <w:pPr>
      <w:keepNext w:val="true"/>
      <w:spacing w:before="240" w:after="120"/>
    </w:pPr>
    <w:rPr>
      <w:rFonts w:ascii="Liberation Sans" w:hAnsi="Liberation Sans" w:eastAsia="Microsoft YaHei" w:cs="Arial"/>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Arial"/>
      <w:i/>
      <w:iCs/>
      <w:sz w:val="24"/>
      <w:szCs w:val="24"/>
    </w:rPr>
  </w:style>
  <w:style w:type="paragraph" w:styleId="Style24">
    <w:name w:val="Указатель"/>
    <w:basedOn w:val="Normal"/>
    <w:qFormat/>
    <w:pPr>
      <w:suppressLineNumbers/>
    </w:pPr>
    <w:rPr>
      <w:rFonts w:cs="Arial"/>
    </w:rPr>
  </w:style>
  <w:style w:type="paragraph" w:styleId="Indexheading">
    <w:name w:val="index heading"/>
    <w:basedOn w:val="Normal"/>
    <w:qFormat/>
    <w:pPr>
      <w:suppressLineNumbers/>
    </w:pPr>
    <w:rPr>
      <w:rFonts w:cs="Arial"/>
    </w:rPr>
  </w:style>
  <w:style w:type="paragraph" w:styleId="14">
    <w:name w:val="Заголовок1"/>
    <w:basedOn w:val="Normal"/>
    <w:next w:val="Style21"/>
    <w:qFormat/>
    <w:pPr>
      <w:keepNext w:val="true"/>
      <w:spacing w:before="240" w:after="120"/>
    </w:pPr>
    <w:rPr>
      <w:rFonts w:ascii="Arial" w:hAnsi="Arial" w:eastAsia="Microsoft YaHei" w:cs="Mangal"/>
    </w:rPr>
  </w:style>
  <w:style w:type="paragraph" w:styleId="Caption">
    <w:name w:val="caption"/>
    <w:basedOn w:val="14"/>
    <w:next w:val="Style25"/>
    <w:qFormat/>
    <w:pPr/>
    <w:rPr/>
  </w:style>
  <w:style w:type="paragraph" w:styleId="22">
    <w:name w:val="Указатель2"/>
    <w:basedOn w:val="Normal"/>
    <w:qFormat/>
    <w:pPr>
      <w:suppressLineNumbers/>
    </w:pPr>
    <w:rPr>
      <w:rFonts w:cs="Arial"/>
    </w:rPr>
  </w:style>
  <w:style w:type="paragraph" w:styleId="Style25">
    <w:name w:val="Subtitle"/>
    <w:basedOn w:val="14"/>
    <w:next w:val="Style21"/>
    <w:qFormat/>
    <w:pPr>
      <w:jc w:val="center"/>
    </w:pPr>
    <w:rPr>
      <w:i/>
      <w:iCs/>
    </w:rPr>
  </w:style>
  <w:style w:type="paragraph" w:styleId="15">
    <w:name w:val="Название1"/>
    <w:basedOn w:val="Normal"/>
    <w:qFormat/>
    <w:pPr>
      <w:suppressLineNumbers/>
      <w:spacing w:before="120" w:after="120"/>
    </w:pPr>
    <w:rPr>
      <w:rFonts w:cs="Mangal"/>
      <w:i/>
      <w:iCs/>
      <w:sz w:val="24"/>
      <w:szCs w:val="24"/>
    </w:rPr>
  </w:style>
  <w:style w:type="paragraph" w:styleId="16">
    <w:name w:val="Указатель1"/>
    <w:basedOn w:val="Normal"/>
    <w:qFormat/>
    <w:pPr>
      <w:suppressLineNumbers/>
    </w:pPr>
    <w:rPr>
      <w:rFonts w:cs="Mangal"/>
    </w:rPr>
  </w:style>
  <w:style w:type="paragraph" w:styleId="17">
    <w:name w:val="Текст выноски1"/>
    <w:basedOn w:val="Normal"/>
    <w:qFormat/>
    <w:pPr/>
    <w:rPr>
      <w:rFonts w:ascii="Tahoma" w:hAnsi="Tahoma" w:cs="Times New Roman"/>
      <w:sz w:val="16"/>
      <w:szCs w:val="16"/>
    </w:rPr>
  </w:style>
  <w:style w:type="paragraph" w:styleId="18">
    <w:name w:val="Абзац списка1"/>
    <w:basedOn w:val="Normal"/>
    <w:qFormat/>
    <w:pPr>
      <w:ind w:left="720" w:right="0" w:hanging="0"/>
    </w:pPr>
    <w:rPr/>
  </w:style>
  <w:style w:type="paragraph" w:styleId="19">
    <w:name w:val="Обычный (веб)1"/>
    <w:basedOn w:val="Normal"/>
    <w:qFormat/>
    <w:pPr>
      <w:spacing w:before="28" w:after="100"/>
    </w:pPr>
    <w:rPr>
      <w:rFonts w:eastAsia="Times New Roman"/>
      <w:sz w:val="24"/>
      <w:szCs w:val="24"/>
    </w:rPr>
  </w:style>
  <w:style w:type="paragraph" w:styleId="ConsPlusNormal">
    <w:name w:val="ConsPlusNormal"/>
    <w:qFormat/>
    <w:pPr>
      <w:widowControl w:val="false"/>
      <w:suppressAutoHyphens w:val="true"/>
      <w:overflowPunct w:val="true"/>
      <w:bidi w:val="0"/>
      <w:spacing w:before="0" w:after="0"/>
      <w:jc w:val="left"/>
    </w:pPr>
    <w:rPr>
      <w:rFonts w:ascii="Times New Roman" w:hAnsi="Times New Roman" w:eastAsia="Times New Roman" w:cs="Calibri"/>
      <w:color w:val="auto"/>
      <w:kern w:val="2"/>
      <w:sz w:val="28"/>
      <w:szCs w:val="20"/>
      <w:lang w:val="ru-RU" w:eastAsia="zh-CN" w:bidi="ar-SA"/>
    </w:rPr>
  </w:style>
  <w:style w:type="paragraph" w:styleId="Style26">
    <w:name w:val="Верхний и нижний колонтитулы"/>
    <w:basedOn w:val="Normal"/>
    <w:qFormat/>
    <w:pPr>
      <w:suppressLineNumbers/>
      <w:tabs>
        <w:tab w:val="clear" w:pos="709"/>
        <w:tab w:val="center" w:pos="4819" w:leader="none"/>
        <w:tab w:val="right" w:pos="9638" w:leader="none"/>
      </w:tabs>
    </w:pPr>
    <w:rPr/>
  </w:style>
  <w:style w:type="paragraph" w:styleId="Style27">
    <w:name w:val="Header"/>
    <w:basedOn w:val="Normal"/>
    <w:pPr>
      <w:suppressLineNumbers/>
      <w:tabs>
        <w:tab w:val="clear" w:pos="709"/>
        <w:tab w:val="center" w:pos="4677" w:leader="none"/>
        <w:tab w:val="right" w:pos="9355" w:leader="none"/>
      </w:tabs>
    </w:pPr>
    <w:rPr/>
  </w:style>
  <w:style w:type="paragraph" w:styleId="Style28">
    <w:name w:val="Footer"/>
    <w:basedOn w:val="Normal"/>
    <w:pPr>
      <w:suppressLineNumbers/>
      <w:tabs>
        <w:tab w:val="clear" w:pos="709"/>
        <w:tab w:val="center" w:pos="4677" w:leader="none"/>
        <w:tab w:val="right" w:pos="9355" w:leader="none"/>
      </w:tabs>
    </w:pPr>
    <w:rPr/>
  </w:style>
  <w:style w:type="paragraph" w:styleId="110">
    <w:name w:val="Цитата1"/>
    <w:basedOn w:val="Normal"/>
    <w:qFormat/>
    <w:pPr>
      <w:ind w:left="907" w:right="1134" w:firstLine="142"/>
      <w:jc w:val="center"/>
    </w:pPr>
    <w:rPr>
      <w:rFonts w:eastAsia="Times New Roman"/>
      <w:szCs w:val="20"/>
    </w:rPr>
  </w:style>
  <w:style w:type="paragraph" w:styleId="Default">
    <w:name w:val="Default"/>
    <w:qFormat/>
    <w:pPr>
      <w:widowControl/>
      <w:suppressAutoHyphens w:val="true"/>
      <w:overflowPunct w:val="true"/>
      <w:bidi w:val="0"/>
      <w:spacing w:before="0" w:after="0"/>
      <w:jc w:val="left"/>
    </w:pPr>
    <w:rPr>
      <w:rFonts w:ascii="Times New Roman" w:hAnsi="Times New Roman" w:eastAsia="SimSun" w:cs="Calibri"/>
      <w:color w:val="000000"/>
      <w:kern w:val="2"/>
      <w:sz w:val="24"/>
      <w:szCs w:val="24"/>
      <w:lang w:val="ru-RU" w:eastAsia="zh-CN" w:bidi="ar-SA"/>
    </w:rPr>
  </w:style>
  <w:style w:type="paragraph" w:styleId="211">
    <w:name w:val="Основной текст 21"/>
    <w:basedOn w:val="Normal"/>
    <w:qFormat/>
    <w:pPr>
      <w:jc w:val="both"/>
    </w:pPr>
    <w:rPr>
      <w:rFonts w:eastAsia="Times New Roman"/>
      <w:sz w:val="24"/>
      <w:szCs w:val="24"/>
    </w:rPr>
  </w:style>
  <w:style w:type="paragraph" w:styleId="Style29">
    <w:name w:val="Body Text Indent"/>
    <w:basedOn w:val="Normal"/>
    <w:pPr>
      <w:ind w:left="1080" w:right="0" w:hanging="360"/>
      <w:jc w:val="both"/>
    </w:pPr>
    <w:rPr>
      <w:rFonts w:eastAsia="Times New Roman"/>
      <w:sz w:val="24"/>
      <w:szCs w:val="24"/>
    </w:rPr>
  </w:style>
  <w:style w:type="paragraph" w:styleId="212">
    <w:name w:val="Основной текст с отступом 21"/>
    <w:basedOn w:val="Normal"/>
    <w:qFormat/>
    <w:pPr>
      <w:spacing w:lineRule="auto" w:line="480" w:before="0" w:after="120"/>
      <w:ind w:left="283" w:right="0" w:hanging="0"/>
    </w:pPr>
    <w:rPr>
      <w:rFonts w:eastAsia="Times New Roman"/>
      <w:sz w:val="24"/>
      <w:szCs w:val="24"/>
    </w:rPr>
  </w:style>
  <w:style w:type="paragraph" w:styleId="Style30">
    <w:name w:val="Содержимое таблицы"/>
    <w:basedOn w:val="Normal"/>
    <w:qFormat/>
    <w:pPr>
      <w:suppressLineNumbers/>
    </w:pPr>
    <w:rPr/>
  </w:style>
  <w:style w:type="paragraph" w:styleId="Style31">
    <w:name w:val="Заголовок таблицы"/>
    <w:basedOn w:val="Style30"/>
    <w:qFormat/>
    <w:pPr>
      <w:jc w:val="center"/>
    </w:pPr>
    <w:rPr>
      <w:b/>
      <w:bCs/>
    </w:rPr>
  </w:style>
  <w:style w:type="paragraph" w:styleId="ListParagraph">
    <w:name w:val="List Paragraph"/>
    <w:basedOn w:val="Normal"/>
    <w:qFormat/>
    <w:pPr>
      <w:spacing w:before="0" w:after="0"/>
      <w:ind w:left="720" w:right="0" w:hanging="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2.png"/><Relationship Id="rId6" Type="http://schemas.openxmlformats.org/officeDocument/2006/relationships/oleObject" Target="embeddings/oleObject3.bin"/><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oleObject" Target="embeddings/oleObject4.bin"/><Relationship Id="rId11" Type="http://schemas.openxmlformats.org/officeDocument/2006/relationships/image" Target="media/image4.png"/><Relationship Id="rId12" Type="http://schemas.openxmlformats.org/officeDocument/2006/relationships/hyperlink" Target="mailto:admin.vilga@onego.ru" TargetMode="Externa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oleObject" Target="embeddings/oleObject5.bin"/><Relationship Id="rId16" Type="http://schemas.openxmlformats.org/officeDocument/2006/relationships/image" Target="media/image5.png"/><Relationship Id="rId17" Type="http://schemas.openxmlformats.org/officeDocument/2006/relationships/hyperlink" Target="mailto:admin.vilga@onego.ru" TargetMode="External"/><Relationship Id="rId18" Type="http://schemas.openxmlformats.org/officeDocument/2006/relationships/header" Target="header3.xml"/><Relationship Id="rId19" Type="http://schemas.openxmlformats.org/officeDocument/2006/relationships/footer" Target="footer3.xml"/><Relationship Id="rId20" Type="http://schemas.openxmlformats.org/officeDocument/2006/relationships/oleObject" Target="embeddings/oleObject6.bin"/><Relationship Id="rId21" Type="http://schemas.openxmlformats.org/officeDocument/2006/relationships/image" Target="media/image6.png"/><Relationship Id="rId22" Type="http://schemas.openxmlformats.org/officeDocument/2006/relationships/hyperlink" Target="mailto:admin.vilga@onego.ru" TargetMode="External"/><Relationship Id="rId23" Type="http://schemas.openxmlformats.org/officeDocument/2006/relationships/oleObject" Target="embeddings/oleObject7.bin"/><Relationship Id="rId24" Type="http://schemas.openxmlformats.org/officeDocument/2006/relationships/image" Target="media/image7.png"/><Relationship Id="rId25" Type="http://schemas.openxmlformats.org/officeDocument/2006/relationships/oleObject" Target="embeddings/oleObject8.bin"/><Relationship Id="rId26" Type="http://schemas.openxmlformats.org/officeDocument/2006/relationships/image" Target="media/image8.png"/><Relationship Id="rId27" Type="http://schemas.openxmlformats.org/officeDocument/2006/relationships/header" Target="header4.xml"/><Relationship Id="rId28" Type="http://schemas.openxmlformats.org/officeDocument/2006/relationships/footer" Target="footer4.xml"/><Relationship Id="rId29" Type="http://schemas.openxmlformats.org/officeDocument/2006/relationships/oleObject" Target="embeddings/oleObject9.bin"/><Relationship Id="rId30" Type="http://schemas.openxmlformats.org/officeDocument/2006/relationships/image" Target="media/image9.png"/><Relationship Id="rId31" Type="http://schemas.openxmlformats.org/officeDocument/2006/relationships/hyperlink" Target="mailto:admin.vilga@onego.ru" TargetMode="External"/><Relationship Id="rId32" Type="http://schemas.openxmlformats.org/officeDocument/2006/relationships/header" Target="header5.xml"/><Relationship Id="rId33" Type="http://schemas.openxmlformats.org/officeDocument/2006/relationships/footer" Target="footer5.xml"/><Relationship Id="rId34" Type="http://schemas.openxmlformats.org/officeDocument/2006/relationships/oleObject" Target="embeddings/oleObject10.bin"/><Relationship Id="rId35" Type="http://schemas.openxmlformats.org/officeDocument/2006/relationships/image" Target="media/image10.png"/><Relationship Id="rId36" Type="http://schemas.openxmlformats.org/officeDocument/2006/relationships/hyperlink" Target="mailto:admin.vilga@onego.ru" TargetMode="External"/><Relationship Id="rId37" Type="http://schemas.openxmlformats.org/officeDocument/2006/relationships/header" Target="header6.xml"/><Relationship Id="rId38" Type="http://schemas.openxmlformats.org/officeDocument/2006/relationships/footer" Target="footer6.xml"/><Relationship Id="rId39" Type="http://schemas.openxmlformats.org/officeDocument/2006/relationships/oleObject" Target="embeddings/oleObject11.bin"/><Relationship Id="rId40" Type="http://schemas.openxmlformats.org/officeDocument/2006/relationships/image" Target="media/image11.png"/><Relationship Id="rId41" Type="http://schemas.openxmlformats.org/officeDocument/2006/relationships/hyperlink" Target="mailto:admin.vilga@onego.ru" TargetMode="External"/><Relationship Id="rId42" Type="http://schemas.openxmlformats.org/officeDocument/2006/relationships/hyperlink" Target="consultantplus://offline/ref=6C4E1C5C1D6310FD8E64094E39103B2FD2B692CB4F95D5126C1E58D300AE12E432E2CDE29803A65B8FE8A6D2BCL" TargetMode="External"/><Relationship Id="rId43" Type="http://schemas.openxmlformats.org/officeDocument/2006/relationships/hyperlink" Target="consultantplus://offline/ref=6C4E1C5C1D6310FD8E64094E39103B2FD2B692CB4F95D5126C1E58D300AE12E432E2CDE29803A65B8FE8A6D2BCL" TargetMode="External"/><Relationship Id="rId44" Type="http://schemas.openxmlformats.org/officeDocument/2006/relationships/header" Target="header7.xml"/><Relationship Id="rId45" Type="http://schemas.openxmlformats.org/officeDocument/2006/relationships/footer" Target="footer7.xml"/><Relationship Id="rId46" Type="http://schemas.openxmlformats.org/officeDocument/2006/relationships/numbering" Target="numbering.xml"/><Relationship Id="rId47" Type="http://schemas.openxmlformats.org/officeDocument/2006/relationships/fontTable" Target="fontTable.xml"/><Relationship Id="rId4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698</TotalTime>
  <Application>LibreOffice/6.3.4.2$Windows_X86_64 LibreOffice_project/60da17e045e08f1793c57c00ba83cdfce946d0aa</Application>
  <Pages>35</Pages>
  <Words>9547</Words>
  <Characters>73860</Characters>
  <CharactersWithSpaces>86357</CharactersWithSpaces>
  <Paragraphs>741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2020-11-08T10:15:00Z</dcterms:created>
  <dc:creator>Кучиц И.О.</dc:creator>
  <dc:description/>
  <dc:language>ru-RU</dc:language>
  <cp:lastModifiedBy/>
  <cp:lastPrinted>2020-11-18T14:55:15Z</cp:lastPrinted>
  <dcterms:modified xsi:type="dcterms:W3CDTF">2020-12-16T16:36:20Z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