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РЕСПУБЛИКА КАРЕЛИЯ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ПРИОНЕЖСКИЙ МУНИЦИПАЛЬНЫЙ РАЙОН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АДМИНИСТРАЦИЯ НОВОВИЛГОВСКОГО СЕЛЬСКОГО ПОСЕЛЕНИЯ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ПОСТАНОВЛЕНИЕ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 xml:space="preserve">от  </w:t>
      </w:r>
      <w:r>
        <w:rPr>
          <w:sz w:val="22"/>
          <w:szCs w:val="22"/>
        </w:rPr>
        <w:t>06.10.</w:t>
      </w:r>
      <w:r>
        <w:rPr>
          <w:sz w:val="22"/>
          <w:szCs w:val="22"/>
        </w:rPr>
        <w:t xml:space="preserve">2020 г.  </w:t>
        <w:tab/>
        <w:tab/>
        <w:t xml:space="preserve">                                                                 № </w:t>
      </w:r>
      <w:r>
        <w:rPr>
          <w:sz w:val="22"/>
          <w:szCs w:val="22"/>
        </w:rPr>
        <w:t>112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sz w:val="22"/>
          <w:szCs w:val="22"/>
          <w:lang w:eastAsia="en-US"/>
        </w:rPr>
      </w:pPr>
      <w:r>
        <w:rPr>
          <w:b/>
          <w:sz w:val="22"/>
          <w:szCs w:val="22"/>
        </w:rPr>
        <w:t xml:space="preserve">О проведении продажи муниципального имущества в электронной форме посредством открытого аукциона </w:t>
      </w:r>
    </w:p>
    <w:p>
      <w:pPr>
        <w:pStyle w:val="Style21"/>
        <w:spacing w:before="0" w:after="0"/>
        <w:ind w:lef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before="0" w:after="0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В соответствии с Федеральным законом от 21.12.2001 № 178-ФЗ «О приватизации государственного и муниципального имущества», в</w:t>
      </w:r>
      <w:r>
        <w:rPr>
          <w:spacing w:val="1"/>
          <w:sz w:val="22"/>
          <w:szCs w:val="22"/>
        </w:rPr>
        <w:t xml:space="preserve"> соответствии с Федеральным законом от 26.07.2006 г. № 135 - ФЗ «О защите конкуренции», </w:t>
      </w:r>
      <w:r>
        <w:rPr>
          <w:sz w:val="22"/>
          <w:szCs w:val="22"/>
        </w:rPr>
        <w:t>в соответствии с Решением XIV Сессии IV Созыва Совета Нововилговского сельского поселения от 15.11.2019 г. №6 «О Прогнозном плане (программе) приватизации муниципального имущества Нововилговского сельского поселения на 2020 год»</w:t>
      </w:r>
      <w:r>
        <w:rPr>
          <w:bCs/>
          <w:sz w:val="22"/>
          <w:szCs w:val="22"/>
        </w:rPr>
        <w:t>, Администрация Нововилговского</w:t>
      </w:r>
      <w:r>
        <w:rPr>
          <w:sz w:val="22"/>
          <w:szCs w:val="22"/>
        </w:rPr>
        <w:t xml:space="preserve"> сельского поселения</w:t>
      </w:r>
    </w:p>
    <w:p>
      <w:pPr>
        <w:pStyle w:val="Normal"/>
        <w:spacing w:before="0" w:after="0"/>
        <w:ind w:firstLine="540"/>
        <w:contextualSpacing/>
        <w:jc w:val="center"/>
        <w:rPr>
          <w:bCs/>
          <w:color w:val="FF0000"/>
          <w:sz w:val="22"/>
          <w:szCs w:val="22"/>
        </w:rPr>
      </w:pPr>
      <w:r>
        <w:rPr>
          <w:bCs/>
          <w:sz w:val="22"/>
          <w:szCs w:val="22"/>
        </w:rPr>
        <w:t>ПОСТАНОВЛЯЕТ: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Создать и утвердить состав комиссии по проведению аукциона на право заключения договоров купли-продажи муниципального имущества (далее – Аукционная комиссия, комиссия по торгам, Комиссия) в следующем составе: председатель Комиссии - Балаев Б.В.; члены Комиссии – Горшкова С.Г., Василевская Т.А., Балаева Е.В., </w:t>
      </w:r>
      <w:r>
        <w:rPr>
          <w:sz w:val="22"/>
          <w:szCs w:val="22"/>
        </w:rPr>
        <w:t>Кручинина Л.А.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Комиссии по торгам провести процедуру открытого аукциона в электронной форме по продаже муниципального имущества, находящегося в собственности </w:t>
      </w:r>
      <w:r>
        <w:rPr>
          <w:sz w:val="22"/>
          <w:szCs w:val="22"/>
        </w:rPr>
        <w:t>Нововилговского сельского поселения</w:t>
      </w:r>
      <w:r>
        <w:rPr>
          <w:sz w:val="22"/>
          <w:szCs w:val="22"/>
          <w:lang w:eastAsia="en-US"/>
        </w:rPr>
        <w:t xml:space="preserve">: </w:t>
      </w:r>
    </w:p>
    <w:p>
      <w:pPr>
        <w:pStyle w:val="Normal"/>
        <w:spacing w:before="0" w:after="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№1: нежилое здание свинарника №2 (кадастровый номер 10:20:0030202:269), общей площадью 2000 кв.м., с земельным участком, расположенное по адресу: Республика Карелия, Прионежский район, дер. Вилга, ул. Промышленная, д.8;</w:t>
      </w:r>
    </w:p>
    <w:p>
      <w:pPr>
        <w:pStyle w:val="Normal"/>
        <w:spacing w:before="0" w:after="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№2: нежилое здание свинарника №15 (кадастровый номер 10:20:0030202:266), общей площадью 1840 кв.м., с земельным участком, расположенное по адресу: Республика Карелия, Прионежский, район, дер. Вилга, ул. Промышленная, д. 9;</w:t>
      </w:r>
    </w:p>
    <w:p>
      <w:pPr>
        <w:pStyle w:val="Normal"/>
        <w:spacing w:before="0" w:after="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ЛОТ №3: нежилое здание свинарника №1 (кадастровый номер 10:20:0030202:263), общей площадью 1004 кв.м., с земельным участком, расположенное по адресу: Республика Карелия, Прионежский район, дер. Вилга, ул. Промышленная, д. 10.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Утвердить сообщение о проведении открытого аукциона в электронной форме и документацию об открытом аукционе в электронной форме согласно Приложению №1 и Приложению №2. </w:t>
      </w:r>
    </w:p>
    <w:p>
      <w:pPr>
        <w:pStyle w:val="Normal"/>
        <w:numPr>
          <w:ilvl w:val="0"/>
          <w:numId w:val="1"/>
        </w:numPr>
        <w:ind w:left="0" w:hanging="0"/>
        <w:jc w:val="both"/>
        <w:rPr/>
      </w:pPr>
      <w:r>
        <w:rPr>
          <w:sz w:val="22"/>
          <w:szCs w:val="22"/>
          <w:lang w:eastAsia="en-US"/>
        </w:rPr>
        <w:t xml:space="preserve">Разместить сообщение о проведении аукциона и документацию аукциона на Официальном сайте Российской </w:t>
      </w:r>
      <w:hyperlink r:id="rId2">
        <w:r>
          <w:rPr>
            <w:rStyle w:val="Style14"/>
            <w:sz w:val="22"/>
            <w:szCs w:val="22"/>
            <w:lang w:eastAsia="en-US"/>
          </w:rPr>
          <w:t>http://torgi.gov.ru</w:t>
        </w:r>
      </w:hyperlink>
      <w:r>
        <w:rPr>
          <w:sz w:val="22"/>
          <w:szCs w:val="22"/>
          <w:u w:val="none"/>
          <w:lang w:eastAsia="en-US"/>
        </w:rPr>
        <w:t xml:space="preserve"> </w:t>
      </w:r>
      <w:r>
        <w:rPr>
          <w:sz w:val="22"/>
          <w:szCs w:val="22"/>
          <w:lang w:eastAsia="en-US"/>
        </w:rPr>
        <w:t>.</w:t>
      </w:r>
    </w:p>
    <w:p>
      <w:pPr>
        <w:pStyle w:val="Normal"/>
        <w:widowControl w:val="false"/>
        <w:numPr>
          <w:ilvl w:val="0"/>
          <w:numId w:val="1"/>
        </w:numPr>
        <w:ind w:left="0" w:hanging="0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Комиссии провести заседание по определению участников аукциона и провести процедуру в сроки, установленные действующим законодательством Российской Федерации.</w:t>
      </w:r>
    </w:p>
    <w:p>
      <w:pPr>
        <w:pStyle w:val="Normal"/>
        <w:numPr>
          <w:ilvl w:val="0"/>
          <w:numId w:val="1"/>
        </w:numPr>
        <w:ind w:left="0" w:hanging="0"/>
        <w:jc w:val="both"/>
        <w:rPr/>
      </w:pPr>
      <w:r>
        <w:rPr>
          <w:sz w:val="22"/>
          <w:szCs w:val="22"/>
          <w:lang w:eastAsia="en-US"/>
        </w:rPr>
        <w:t xml:space="preserve">Разместить протокол об итогах аукциона на официальном сайте </w:t>
      </w:r>
      <w:hyperlink r:id="rId3">
        <w:r>
          <w:rPr>
            <w:rStyle w:val="Style14"/>
            <w:sz w:val="22"/>
            <w:szCs w:val="22"/>
            <w:lang w:eastAsia="en-US"/>
          </w:rPr>
          <w:t>http://torgi.gov.ru</w:t>
        </w:r>
      </w:hyperlink>
      <w:r>
        <w:rPr>
          <w:sz w:val="22"/>
          <w:szCs w:val="22"/>
          <w:lang w:eastAsia="en-US"/>
        </w:rPr>
        <w:t xml:space="preserve"> в сроки, установленные действующим законодательством Российской Федерации.</w:t>
      </w:r>
    </w:p>
    <w:p>
      <w:pPr>
        <w:pStyle w:val="Normal"/>
        <w:numPr>
          <w:ilvl w:val="0"/>
          <w:numId w:val="1"/>
        </w:numPr>
        <w:ind w:left="0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Контроль над исполнением данного постановления оставляю за собой.</w:t>
      </w:r>
    </w:p>
    <w:p>
      <w:pPr>
        <w:pStyle w:val="Normal"/>
        <w:tabs>
          <w:tab w:val="left" w:pos="426" w:leader="none"/>
        </w:tabs>
        <w:ind w:left="502" w:hanging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Cs/>
          <w:sz w:val="22"/>
          <w:szCs w:val="22"/>
        </w:rPr>
        <w:t>Информационное сообщение (извещение) о проведении открытого аукциона в электронной форме №4ПИ по продаже муниципального имущества, находящегося в собственности Нововилговского сельского поселения</w:t>
      </w:r>
      <w:bookmarkStart w:id="0" w:name="_GoBack"/>
      <w:bookmarkEnd w:id="0"/>
      <w:r>
        <w:rPr>
          <w:sz w:val="22"/>
          <w:szCs w:val="22"/>
        </w:rPr>
        <w:t>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2.  ДОКУМЕНТАЦИЯ ОБ АУКЦИОНЕ В ЭЛЕКТРОННОЙ ФОРМЕ №4ПИ по проведению открытого аукциона в электронной форме (далее также «аукцион») (открытая форма подачи предложений о цене) на право заключения договоров купли-продажи муниципального имущества Нововилговского сельского поселения.</w:t>
      </w:r>
    </w:p>
    <w:p>
      <w:pPr>
        <w:pStyle w:val="Normal"/>
        <w:jc w:val="both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</w:r>
    </w:p>
    <w:p>
      <w:pPr>
        <w:pStyle w:val="NoSpacing"/>
        <w:rPr>
          <w:color w:val="000000"/>
          <w:spacing w:val="2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 xml:space="preserve">Глава </w:t>
      </w:r>
    </w:p>
    <w:p>
      <w:pPr>
        <w:pStyle w:val="NoSpacing"/>
        <w:rPr/>
      </w:pPr>
      <w:r>
        <w:rPr>
          <w:sz w:val="22"/>
          <w:szCs w:val="22"/>
        </w:rPr>
        <w:t xml:space="preserve">Нововилговского сельского поселения                                  </w:t>
      </w:r>
      <w:r>
        <w:rPr>
          <w:color w:val="000000"/>
          <w:spacing w:val="2"/>
          <w:sz w:val="22"/>
          <w:szCs w:val="22"/>
        </w:rPr>
        <w:t xml:space="preserve">                                                       Л.А. Кручинина</w:t>
      </w:r>
    </w:p>
    <w:sectPr>
      <w:type w:val="nextPage"/>
      <w:pgSz w:w="11906" w:h="16838"/>
      <w:pgMar w:left="851" w:right="850" w:header="0" w:top="993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d0e9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uiPriority w:val="99"/>
    <w:rsid w:val="00437a4b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5"/>
    <w:qFormat/>
    <w:rsid w:val="00437a4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b w:val="false"/>
      <w:color w:val="00000A"/>
    </w:rPr>
  </w:style>
  <w:style w:type="character" w:styleId="ListLabel2">
    <w:name w:val="ListLabel 2"/>
    <w:qFormat/>
    <w:rPr>
      <w:bCs/>
      <w:sz w:val="22"/>
      <w:szCs w:val="22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437a4b"/>
    <w:pPr>
      <w:spacing w:before="0" w:after="0"/>
      <w:ind w:left="720" w:hanging="0"/>
      <w:contextualSpacing/>
    </w:pPr>
    <w:rPr>
      <w:szCs w:val="24"/>
    </w:rPr>
  </w:style>
  <w:style w:type="paragraph" w:styleId="Style21">
    <w:name w:val="Body Text Indent"/>
    <w:basedOn w:val="Normal"/>
    <w:link w:val="a6"/>
    <w:rsid w:val="00437a4b"/>
    <w:pPr>
      <w:spacing w:before="0" w:after="120"/>
      <w:ind w:left="283" w:hanging="0"/>
    </w:pPr>
    <w:rPr>
      <w:szCs w:val="24"/>
    </w:rPr>
  </w:style>
  <w:style w:type="paragraph" w:styleId="NoSpacing">
    <w:name w:val="No Spacing"/>
    <w:uiPriority w:val="1"/>
    <w:qFormat/>
    <w:rsid w:val="00442f4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Standard" w:customStyle="1">
    <w:name w:val="Standard"/>
    <w:qFormat/>
    <w:rsid w:val="005f25f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orgi.gov.ru/" TargetMode="External"/><Relationship Id="rId3" Type="http://schemas.openxmlformats.org/officeDocument/2006/relationships/hyperlink" Target="http://torgi.g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LibreOffice/5.1.4.2$Windows_x86 LibreOffice_project/f99d75f39f1c57ebdd7ffc5f42867c12031db97a</Application>
  <Pages>1</Pages>
  <Words>384</Words>
  <Characters>2774</Characters>
  <CharactersWithSpaces>3292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2018-10-23T06:40:00Z</dcterms:created>
  <dc:creator>Александр</dc:creator>
  <dc:description/>
  <dc:language>ru-RU</dc:language>
  <cp:lastModifiedBy/>
  <cp:lastPrinted>2019-07-01T11:27:00Z</cp:lastPrinted>
  <dcterms:modified xsi:type="dcterms:W3CDTF">2021-08-11T14:25:02Z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