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/>
        </w:rPr>
      </w:pPr>
      <w:r>
        <w:rPr/>
        <w:object w:dxaOrig="636" w:dyaOrig="924">
          <v:shape id="ole_rId2" style="width:31.25pt;height:46.2pt" o:ole="">
            <v:imagedata r:id="rId3" o:title=""/>
          </v:shape>
          <o:OLEObject Type="Embed" ProgID="PBrush" ShapeID="ole_rId2" DrawAspect="Content" ObjectID="_1630909479" r:id="rId2"/>
        </w:object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center"/>
        <w:rPr/>
      </w:pPr>
      <w:r>
        <w:rPr>
          <w:rFonts w:eastAsia="Times New Roman"/>
          <w:sz w:val="24"/>
          <w:szCs w:val="24"/>
        </w:rPr>
        <w:t>Республика Карелия</w:t>
      </w:r>
    </w:p>
    <w:p>
      <w:pPr>
        <w:pStyle w:val="Normal"/>
        <w:jc w:val="center"/>
        <w:rPr/>
      </w:pPr>
      <w:r>
        <w:rPr>
          <w:rFonts w:eastAsia="Times New Roman"/>
          <w:sz w:val="24"/>
          <w:szCs w:val="24"/>
        </w:rPr>
        <w:t>Прионежский муниципальный район</w:t>
      </w:r>
    </w:p>
    <w:p>
      <w:pPr>
        <w:pStyle w:val="Normal"/>
        <w:jc w:val="center"/>
        <w:rPr/>
      </w:pPr>
      <w:r>
        <w:rPr>
          <w:rFonts w:eastAsia="Times New Roman"/>
          <w:sz w:val="24"/>
          <w:szCs w:val="24"/>
        </w:rPr>
        <w:t>Администрация Нововилговского  сельского поселения</w:t>
      </w:r>
    </w:p>
    <w:p>
      <w:pPr>
        <w:pStyle w:val="Normal"/>
        <w:jc w:val="center"/>
        <w:rPr>
          <w:rFonts w:eastAsia="Times New Roman"/>
          <w:b/>
          <w:b/>
        </w:rPr>
      </w:pPr>
      <w:r>
        <w:rPr>
          <w:rFonts w:eastAsia="Times New Roman"/>
          <w:b/>
        </w:rPr>
        <w:tab/>
        <w:tab/>
        <w:tab/>
        <w:tab/>
        <w:tab/>
        <w:tab/>
        <w:tab/>
      </w:r>
    </w:p>
    <w:p>
      <w:pPr>
        <w:pStyle w:val="Normal"/>
        <w:jc w:val="center"/>
        <w:rPr/>
      </w:pPr>
      <w:r>
        <w:rPr>
          <w:rFonts w:eastAsia="Times New Roman"/>
          <w:b/>
        </w:rPr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____</w:t>
      </w:r>
      <w:r>
        <w:rPr>
          <w:rFonts w:eastAsia="Times New Roman"/>
          <w:sz w:val="24"/>
          <w:szCs w:val="24"/>
        </w:rPr>
        <w:t xml:space="preserve">»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______</w:t>
      </w:r>
      <w:r>
        <w:rPr>
          <w:rFonts w:eastAsia="Times New Roman"/>
          <w:sz w:val="24"/>
          <w:szCs w:val="24"/>
        </w:rPr>
        <w:t xml:space="preserve"> 2021 года                                                                                                   №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___</w:t>
      </w:r>
      <w:r>
        <w:rPr>
          <w:rFonts w:eastAsia="Times New Roman"/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sz w:val="24"/>
          <w:szCs w:val="24"/>
        </w:rPr>
      </w:pPr>
      <w:r>
        <w:rPr>
          <w:rFonts w:cs="Tahoma"/>
          <w:b/>
          <w:color w:val="000000"/>
          <w:kern w:val="2"/>
          <w:sz w:val="24"/>
          <w:szCs w:val="24"/>
          <w:lang w:eastAsia="en-US"/>
        </w:rPr>
        <w:t>«</w:t>
      </w:r>
      <w:r>
        <w:rPr>
          <w:rFonts w:cs="Tahoma"/>
          <w:b/>
          <w:bCs/>
          <w:color w:val="000000"/>
          <w:kern w:val="2"/>
          <w:sz w:val="24"/>
          <w:szCs w:val="24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</w:p>
    <w:p>
      <w:pPr>
        <w:pStyle w:val="Normal"/>
        <w:widowControl w:val="false"/>
        <w:suppressAutoHyphens w:val="true"/>
        <w:spacing w:lineRule="atLeast" w:line="100"/>
        <w:jc w:val="center"/>
        <w:rPr>
          <w:sz w:val="24"/>
          <w:szCs w:val="24"/>
        </w:rPr>
      </w:pPr>
      <w:r>
        <w:rPr>
          <w:rFonts w:cs="Tahoma"/>
          <w:b/>
          <w:bCs/>
          <w:color w:val="000000"/>
          <w:kern w:val="2"/>
          <w:sz w:val="24"/>
          <w:szCs w:val="24"/>
          <w:lang w:eastAsia="en-US"/>
        </w:rPr>
        <w:t xml:space="preserve">в </w:t>
      </w:r>
      <w:r>
        <w:rPr>
          <w:rFonts w:cs="Tahoma"/>
          <w:b/>
          <w:bCs/>
          <w:color w:val="000000"/>
          <w:kern w:val="2"/>
          <w:sz w:val="24"/>
          <w:szCs w:val="24"/>
          <w:lang w:eastAsia="en-US"/>
        </w:rPr>
        <w:t>Н</w:t>
      </w:r>
      <w:r>
        <w:rPr>
          <w:rFonts w:eastAsia="Calibri" w:cs="Tahoma"/>
          <w:b/>
          <w:bCs/>
          <w:color w:val="000000"/>
          <w:kern w:val="2"/>
          <w:sz w:val="24"/>
          <w:szCs w:val="24"/>
          <w:lang w:val="ru-RU" w:eastAsia="en-US" w:bidi="ar-SA"/>
        </w:rPr>
        <w:t>ововилговском</w:t>
      </w:r>
      <w:r>
        <w:rPr>
          <w:rFonts w:cs="Tahoma"/>
          <w:b/>
          <w:bCs/>
          <w:color w:val="000000"/>
          <w:kern w:val="2"/>
          <w:sz w:val="24"/>
          <w:szCs w:val="24"/>
          <w:lang w:eastAsia="en-US"/>
        </w:rPr>
        <w:t xml:space="preserve"> сельском поселении на 2022 год</w:t>
      </w:r>
      <w:r>
        <w:rPr>
          <w:rFonts w:cs="Tahoma"/>
          <w:b/>
          <w:color w:val="000000"/>
          <w:kern w:val="2"/>
          <w:sz w:val="24"/>
          <w:szCs w:val="24"/>
          <w:lang w:eastAsia="en-US"/>
        </w:rPr>
        <w:t>»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spacing w:lineRule="atLeast" w:line="100"/>
        <w:jc w:val="center"/>
        <w:rPr>
          <w:rFonts w:cs="Tahoma"/>
          <w:b/>
          <w:b/>
          <w:bCs/>
          <w:color w:val="000000"/>
          <w:kern w:val="2"/>
          <w:sz w:val="24"/>
          <w:szCs w:val="24"/>
          <w:lang w:eastAsia="en-US"/>
        </w:rPr>
      </w:pPr>
      <w:r>
        <w:rPr>
          <w:rFonts w:cs="Tahoma"/>
          <w:b/>
          <w:bCs/>
          <w:color w:val="000000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ind w:firstLine="708"/>
        <w:jc w:val="both"/>
        <w:rPr>
          <w:sz w:val="24"/>
          <w:szCs w:val="24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 ____ сессии  IV созыва Совета  </w:t>
      </w:r>
      <w:r>
        <w:rPr>
          <w:rFonts w:eastAsia="Calibri" w:cs="Tahoma"/>
          <w:color w:val="000000"/>
          <w:kern w:val="2"/>
          <w:sz w:val="24"/>
          <w:szCs w:val="24"/>
          <w:lang w:val="ru-RU" w:eastAsia="en-US" w:bidi="ar-SA"/>
        </w:rPr>
        <w:t>Нововилговского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сельского поселения от ____.____ 2021 года  № ___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r>
        <w:rPr>
          <w:rFonts w:eastAsia="Calibri" w:cs="Tahoma"/>
          <w:color w:val="000000"/>
          <w:kern w:val="2"/>
          <w:sz w:val="24"/>
          <w:szCs w:val="24"/>
          <w:lang w:val="ru-RU" w:eastAsia="en-US" w:bidi="ar-SA"/>
        </w:rPr>
        <w:t>Нововилговском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сельском поселении», администрация </w:t>
      </w:r>
      <w:r>
        <w:rPr>
          <w:rFonts w:eastAsia="Calibri" w:cs="Tahoma" w:eastAsiaTheme="minorHAnsi"/>
          <w:color w:val="000000"/>
          <w:kern w:val="2"/>
          <w:sz w:val="24"/>
          <w:szCs w:val="24"/>
          <w:lang w:val="ru-RU" w:eastAsia="en-US" w:bidi="ar-SA"/>
        </w:rPr>
        <w:t>Нововилговского</w:t>
      </w:r>
      <w:r>
        <w:rPr>
          <w:rFonts w:cs="Tahoma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</w:p>
    <w:p>
      <w:pPr>
        <w:pStyle w:val="Normal"/>
        <w:widowControl w:val="false"/>
        <w:suppressAutoHyphens w:val="true"/>
        <w:ind w:firstLine="708"/>
        <w:jc w:val="both"/>
        <w:rPr>
          <w:rFonts w:cs="Tahoma"/>
          <w:color w:val="000000"/>
          <w:kern w:val="2"/>
          <w:sz w:val="24"/>
          <w:szCs w:val="24"/>
          <w:lang w:eastAsia="en-US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ind w:firstLine="708"/>
        <w:jc w:val="both"/>
        <w:rPr>
          <w:rFonts w:ascii="Times New Roman" w:hAnsi="Times New Roman" w:eastAsia="Calibri" w:cs="Tahoma" w:eastAsiaTheme="minorHAnsi"/>
          <w:b/>
          <w:b/>
          <w:color w:val="000000"/>
          <w:spacing w:val="80"/>
          <w:kern w:val="2"/>
          <w:sz w:val="24"/>
          <w:szCs w:val="24"/>
          <w:lang w:val="ru-RU" w:eastAsia="en-US" w:bidi="ar-SA"/>
        </w:rPr>
      </w:pPr>
      <w:r>
        <w:rPr>
          <w:rFonts w:eastAsia="Calibri" w:cs="Tahoma" w:eastAsiaTheme="minorHAnsi"/>
          <w:b/>
          <w:color w:val="000000"/>
          <w:spacing w:val="80"/>
          <w:kern w:val="2"/>
          <w:sz w:val="24"/>
          <w:szCs w:val="24"/>
          <w:lang w:val="ru-RU" w:eastAsia="en-US" w:bidi="ar-SA"/>
        </w:rPr>
        <w:t>ПОСТАНОВЛЯЕТ: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jc w:val="both"/>
        <w:rPr>
          <w:rFonts w:cs="Tahoma"/>
          <w:b/>
          <w:b/>
          <w:color w:val="000000"/>
          <w:kern w:val="2"/>
          <w:sz w:val="24"/>
          <w:szCs w:val="24"/>
          <w:lang w:eastAsia="en-US"/>
        </w:rPr>
      </w:pPr>
      <w:r>
        <w:rPr>
          <w:rFonts w:cs="Tahoma"/>
          <w:b/>
          <w:color w:val="000000"/>
          <w:kern w:val="2"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Нововилговском</w:t>
      </w:r>
      <w:r>
        <w:rPr>
          <w:sz w:val="24"/>
          <w:szCs w:val="24"/>
        </w:rPr>
        <w:t xml:space="preserve"> сельском поселении на 2022 год согласно приложению № 1.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подлежит официальному опубликованию (обнародованию).</w:t>
      </w:r>
    </w:p>
    <w:p>
      <w:pPr>
        <w:pStyle w:val="Normal"/>
        <w:widowControl w:val="false"/>
        <w:tabs>
          <w:tab w:val="clear" w:pos="709"/>
          <w:tab w:val="left" w:pos="993" w:leader="none"/>
        </w:tabs>
        <w:suppressAutoHyphens w:val="true"/>
        <w:ind w:firstLine="709"/>
        <w:jc w:val="both"/>
        <w:rPr>
          <w:sz w:val="24"/>
          <w:szCs w:val="24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  <w:t>3. Контроль  исполнения настоящего постановления оставляю за собой.</w:t>
      </w:r>
    </w:p>
    <w:p>
      <w:pPr>
        <w:pStyle w:val="Normal"/>
        <w:widowControl w:val="false"/>
        <w:suppressAutoHyphens w:val="true"/>
        <w:jc w:val="both"/>
        <w:rPr>
          <w:rFonts w:cs="Tahoma"/>
          <w:color w:val="000000"/>
          <w:kern w:val="2"/>
          <w:sz w:val="24"/>
          <w:szCs w:val="24"/>
          <w:lang w:eastAsia="en-US"/>
        </w:rPr>
      </w:pPr>
      <w:r>
        <w:rPr>
          <w:rFonts w:cs="Tahoma"/>
          <w:color w:val="000000"/>
          <w:kern w:val="2"/>
          <w:sz w:val="24"/>
          <w:szCs w:val="24"/>
          <w:lang w:eastAsia="en-US"/>
        </w:rPr>
      </w:r>
    </w:p>
    <w:p>
      <w:pPr>
        <w:pStyle w:val="Normal"/>
        <w:ind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</w:p>
    <w:p>
      <w:pPr>
        <w:pStyle w:val="Normal"/>
        <w:ind w:right="-1" w:hanging="0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  <w:tab/>
        <w:tab/>
        <w:tab/>
        <w:t xml:space="preserve">                                                                       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Л.А. Кручинина</w:t>
      </w:r>
    </w:p>
    <w:p>
      <w:pPr>
        <w:pStyle w:val="Normal"/>
        <w:ind w:right="-1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сельского поселения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от ____._____.2021 г. № 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Программа 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b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в  </w:t>
      </w:r>
      <w:r>
        <w:rPr>
          <w:rFonts w:eastAsia="Calibri" w:cs="Times New Roman" w:eastAsiaTheme="minorHAnsi"/>
          <w:b/>
          <w:color w:val="auto"/>
          <w:kern w:val="0"/>
          <w:sz w:val="24"/>
          <w:szCs w:val="24"/>
          <w:lang w:val="ru-RU" w:eastAsia="en-US" w:bidi="ar-SA"/>
        </w:rPr>
        <w:t>Нововилговском</w:t>
      </w:r>
      <w:r>
        <w:rPr>
          <w:b/>
          <w:sz w:val="24"/>
          <w:szCs w:val="24"/>
        </w:rPr>
        <w:t xml:space="preserve"> сельском поселении на 2022 год</w:t>
      </w:r>
    </w:p>
    <w:p>
      <w:pPr>
        <w:pStyle w:val="Normal"/>
        <w:ind w:firstLine="709"/>
        <w:jc w:val="both"/>
        <w:rPr>
          <w:rFonts w:eastAsia="Times New Roman"/>
          <w:b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</w:t>
      </w:r>
      <w:r>
        <w:rPr>
          <w:rFonts w:eastAsia="Calibri" w:cs="Times New Roman" w:eastAsiaTheme="minorHAnsi"/>
          <w:color w:val="auto"/>
          <w:kern w:val="0"/>
          <w:sz w:val="24"/>
          <w:szCs w:val="24"/>
          <w:lang w:val="ru-RU" w:eastAsia="en-US" w:bidi="ar-SA"/>
        </w:rPr>
        <w:t>Нововилговском</w:t>
      </w:r>
      <w:r>
        <w:rPr>
          <w:sz w:val="24"/>
          <w:szCs w:val="24"/>
        </w:rPr>
        <w:t xml:space="preserve"> сельском поселении </w:t>
      </w:r>
      <w:r>
        <w:rPr>
          <w:rFonts w:eastAsia="Times New Roman"/>
          <w:sz w:val="24"/>
          <w:szCs w:val="24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sz w:val="24"/>
          <w:szCs w:val="24"/>
        </w:rPr>
        <w:t xml:space="preserve">муниципального контроля на автомобильном транспорте </w:t>
      </w:r>
      <w:r>
        <w:rPr>
          <w:spacing w:val="2"/>
          <w:sz w:val="24"/>
          <w:szCs w:val="24"/>
        </w:rPr>
        <w:t xml:space="preserve">и  дорожном хозяйстве </w:t>
      </w:r>
      <w:r>
        <w:rPr>
          <w:sz w:val="24"/>
          <w:szCs w:val="24"/>
        </w:rPr>
        <w:t xml:space="preserve">в границах населенных пунктов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Нововилговского</w:t>
      </w:r>
      <w:r>
        <w:rPr>
          <w:sz w:val="24"/>
          <w:szCs w:val="24"/>
        </w:rPr>
        <w:t xml:space="preserve"> сельского поселения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муниципальный контроль). </w:t>
      </w:r>
      <w:r>
        <w:rPr>
          <w:rFonts w:eastAsia="Times New Roman"/>
          <w:sz w:val="24"/>
          <w:szCs w:val="24"/>
          <w:lang w:eastAsia="en-US"/>
        </w:rPr>
        <w:t xml:space="preserve">Муниципальный контроль на автомобильном транспорте, городском наземном электрическом транспорте в связи с отсутствием объектов контроля на территории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rFonts w:eastAsia="Times New Roman"/>
          <w:sz w:val="24"/>
          <w:szCs w:val="24"/>
          <w:lang w:eastAsia="en-US"/>
        </w:rPr>
        <w:t xml:space="preserve"> сельского поселения не проводится.</w:t>
      </w:r>
    </w:p>
    <w:p>
      <w:pPr>
        <w:pStyle w:val="Normal"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</w:r>
    </w:p>
    <w:p>
      <w:pPr>
        <w:pStyle w:val="Normal"/>
        <w:ind w:firstLine="708"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rFonts w:eastAsia="Times New Roman"/>
          <w:b/>
          <w:sz w:val="24"/>
          <w:szCs w:val="24"/>
          <w:lang w:eastAsia="en-US"/>
        </w:rPr>
        <w:t xml:space="preserve"> сельского поселения, характеристика проблем, на решение которых направлена Программа</w:t>
      </w:r>
    </w:p>
    <w:p>
      <w:pPr>
        <w:pStyle w:val="Normal"/>
        <w:ind w:firstLine="708"/>
        <w:jc w:val="center"/>
        <w:rPr>
          <w:rFonts w:eastAsia="Times New Roman"/>
          <w:b/>
          <w:b/>
          <w:color w:val="FF0000"/>
          <w:sz w:val="24"/>
          <w:szCs w:val="24"/>
          <w:lang w:eastAsia="en-US"/>
        </w:rPr>
      </w:pPr>
      <w:r>
        <w:rPr>
          <w:rFonts w:eastAsia="Times New Roman"/>
          <w:b/>
          <w:color w:val="FF0000"/>
          <w:sz w:val="24"/>
          <w:szCs w:val="24"/>
          <w:lang w:eastAsia="en-US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Предметом муниципального контроля  в дорожном хозяйстве (далее также - предмет контроля) является соблюдение обязательных требований  в области дорожной деятельности, установленных в отношении автомобильных дорог местного значения: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 xml:space="preserve">Контролируемыми лицами при осуществлении муниципального контроля являются </w:t>
      </w:r>
      <w:r>
        <w:rPr>
          <w:rFonts w:eastAsia="Times New Roman"/>
          <w:sz w:val="24"/>
          <w:szCs w:val="24"/>
        </w:rPr>
        <w:t xml:space="preserve">юридические лица, индивидуальные предприниматели, граждане. </w:t>
      </w:r>
    </w:p>
    <w:p>
      <w:pPr>
        <w:pStyle w:val="Normal"/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причин,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>
      <w:pPr>
        <w:pStyle w:val="Normal"/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муниципального контроля в дорожном хозяйстве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 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Ежегодным планом проведения плановых проверок юридических лиц и индивидуальных предпринимателей на 2021 год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контрольные мероприятия</w:t>
      </w:r>
      <w:r>
        <w:rPr>
          <w:spacing w:val="1"/>
          <w:sz w:val="24"/>
          <w:szCs w:val="24"/>
        </w:rPr>
        <w:t xml:space="preserve"> в рамках осуществления муниципального контроля в дорожном хозяйстве на территории </w:t>
      </w:r>
      <w:r>
        <w:rPr>
          <w:rFonts w:eastAsia="Calibri" w:cs="Times New Roman"/>
          <w:color w:val="auto"/>
          <w:spacing w:val="1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pacing w:val="1"/>
          <w:sz w:val="24"/>
          <w:szCs w:val="24"/>
        </w:rPr>
        <w:t xml:space="preserve"> сельского поселения не предусматривались</w:t>
      </w:r>
      <w:r>
        <w:rPr>
          <w:sz w:val="24"/>
          <w:szCs w:val="24"/>
          <w:shd w:fill="FFFFFF" w:val="clear"/>
        </w:rPr>
        <w:t xml:space="preserve">. 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В 2021 году внеплановые контрольные мероприятия в рамках осуществления муниципального контроля в дорожном хозяйстве на территории </w:t>
      </w:r>
      <w:r>
        <w:rPr>
          <w:rFonts w:eastAsia="Calibri" w:cs="Times New Roman"/>
          <w:color w:val="auto"/>
          <w:spacing w:val="1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pacing w:val="1"/>
          <w:sz w:val="24"/>
          <w:szCs w:val="24"/>
        </w:rPr>
        <w:t xml:space="preserve"> сельского поселения не проводились.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Для устранения потенциальных рисков деятельность Администрации </w:t>
      </w:r>
      <w:r>
        <w:rPr>
          <w:rFonts w:eastAsia="Calibri" w:cs="Times New Roman"/>
          <w:color w:val="auto"/>
          <w:spacing w:val="1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pacing w:val="1"/>
          <w:sz w:val="24"/>
          <w:szCs w:val="24"/>
        </w:rPr>
        <w:t xml:space="preserve"> сельского поселения в 2022 году будет сосредоточена на следующих направлениях: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а) стимулирование добросовестного соблюдения обязательных требований контролируемыми лицами;</w:t>
      </w:r>
    </w:p>
    <w:p>
      <w:pPr>
        <w:pStyle w:val="Normal"/>
        <w:widowControl w:val="false"/>
        <w:tabs>
          <w:tab w:val="clear" w:pos="709"/>
          <w:tab w:val="left" w:pos="0" w:leader="none"/>
        </w:tabs>
        <w:autoSpaceDE w:val="false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б)    снижение риска причинения вреда (ущерба).</w:t>
      </w:r>
    </w:p>
    <w:p>
      <w:pPr>
        <w:pStyle w:val="Normal"/>
        <w:jc w:val="both"/>
        <w:rPr>
          <w:i/>
          <w:i/>
          <w:spacing w:val="1"/>
          <w:sz w:val="24"/>
          <w:szCs w:val="24"/>
        </w:rPr>
      </w:pPr>
      <w:r>
        <w:rPr>
          <w:i/>
          <w:spacing w:val="1"/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en-US"/>
        </w:rPr>
        <w:t>2. Цели и задачи реализации Программы</w:t>
      </w:r>
    </w:p>
    <w:p>
      <w:pPr>
        <w:pStyle w:val="Normal"/>
        <w:ind w:firstLine="709"/>
        <w:jc w:val="center"/>
        <w:rPr>
          <w:rFonts w:eastAsia="Times New Roman"/>
          <w:b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1. Целями реализации Программы являются: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предупреждение нарушений обязательных требований </w:t>
      </w:r>
      <w:r>
        <w:rPr>
          <w:sz w:val="24"/>
          <w:szCs w:val="24"/>
        </w:rPr>
        <w:t xml:space="preserve">в дорожном хозяйстве на территории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sz w:val="24"/>
          <w:szCs w:val="24"/>
        </w:rPr>
        <w:t xml:space="preserve"> поселения</w:t>
      </w:r>
      <w:r>
        <w:rPr>
          <w:rFonts w:eastAsia="Times New Roman"/>
          <w:sz w:val="24"/>
          <w:szCs w:val="24"/>
        </w:rPr>
        <w:t>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повышение прозрачности системы контрольно-надзорной деятельности.</w:t>
      </w:r>
    </w:p>
    <w:p>
      <w:pPr>
        <w:pStyle w:val="Normal"/>
        <w:ind w:firstLine="709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2. Задачами реализации Программы являются: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Normal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pStyle w:val="Normal"/>
        <w:rPr>
          <w:rFonts w:eastAsia="Times New Roman"/>
          <w:b/>
          <w:b/>
          <w:bCs/>
          <w:sz w:val="24"/>
          <w:szCs w:val="24"/>
          <w:highlight w:val="green"/>
        </w:rPr>
      </w:pPr>
      <w:r>
        <w:rPr>
          <w:rFonts w:eastAsia="Times New Roman"/>
          <w:b/>
          <w:bCs/>
          <w:sz w:val="24"/>
          <w:szCs w:val="24"/>
          <w:highlight w:val="green"/>
        </w:rPr>
      </w:r>
    </w:p>
    <w:p>
      <w:pPr>
        <w:pStyle w:val="Normal"/>
        <w:jc w:val="center"/>
        <w:rPr>
          <w:highlight w:val="green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Перечень профилактических мероприятий, сроки</w:t>
      </w:r>
    </w:p>
    <w:p>
      <w:pPr>
        <w:pStyle w:val="Normal"/>
        <w:ind w:firstLine="567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(периодичность) их проведения</w:t>
      </w:r>
    </w:p>
    <w:p>
      <w:pPr>
        <w:pStyle w:val="Normal"/>
        <w:ind w:firstLine="567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>Нововилговском</w:t>
      </w:r>
      <w:r>
        <w:rPr>
          <w:sz w:val="24"/>
          <w:szCs w:val="24"/>
        </w:rPr>
        <w:t xml:space="preserve"> сельском поселении, утвержденном Решением Совета Шуйского сельского поселения от __.____.2021 г.  № ____, проводятся следующие профилактические мероприятия: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 информирование;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консультирование.</w:t>
      </w:r>
    </w:p>
    <w:p>
      <w:pPr>
        <w:pStyle w:val="Normal"/>
        <w:jc w:val="center"/>
        <w:rPr>
          <w:b/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tbl>
      <w:tblPr>
        <w:tblW w:w="10245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88"/>
        <w:gridCol w:w="3119"/>
        <w:gridCol w:w="1984"/>
        <w:gridCol w:w="2987"/>
      </w:tblGrid>
      <w:tr>
        <w:trPr>
          <w:trHeight w:val="65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jc w:val="center"/>
              <w:rPr>
                <w:rFonts w:eastAsia="Times New Roman"/>
                <w:b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№</w:t>
            </w:r>
          </w:p>
          <w:p>
            <w:pPr>
              <w:pStyle w:val="Normal"/>
              <w:autoSpaceDE w:val="false"/>
              <w:jc w:val="center"/>
              <w:rPr>
                <w:rFonts w:eastAsia="Times New Roman"/>
                <w:b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firstLine="36"/>
              <w:jc w:val="center"/>
              <w:rPr>
                <w:rFonts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  <w:p>
            <w:pPr>
              <w:pStyle w:val="Normal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firstLine="8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Информирование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публичных мероприятий (собраний, совещаний) с контролируемыми лицами в целях их информирования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Нововилговского</w:t>
            </w:r>
            <w:r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мере необходимости 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firstLine="33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Публикация на сайте информации по соблюдению обязательных требований </w:t>
            </w:r>
            <w:r>
              <w:rPr>
                <w:sz w:val="22"/>
                <w:szCs w:val="22"/>
              </w:rPr>
              <w:t xml:space="preserve">на автомобильном транспорте, городском наземном электрическом транспорте и в дорожном хозяйстве на территории Прионежского муниципального района </w:t>
            </w:r>
            <w:r>
              <w:rPr>
                <w:rFonts w:eastAsia="Times New Roman"/>
                <w:sz w:val="22"/>
                <w:szCs w:val="22"/>
              </w:rPr>
              <w:t>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Нововилговского</w:t>
            </w:r>
            <w:r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 мере поступления</w:t>
            </w:r>
          </w:p>
        </w:tc>
      </w:tr>
      <w:tr>
        <w:trPr>
          <w:trHeight w:val="136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firstLine="33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1.4 Положения о виде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Нововилговского</w:t>
            </w:r>
            <w:r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 мере обновления</w:t>
            </w:r>
          </w:p>
        </w:tc>
      </w:tr>
      <w:tr>
        <w:trPr>
          <w:trHeight w:val="43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ind w:firstLine="34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должностными лицами Администрации Шуйского сельского поселения консультаций по вопросам:</w:t>
            </w:r>
          </w:p>
          <w:p>
            <w:pPr>
              <w:pStyle w:val="Normal"/>
              <w:spacing w:lineRule="auto" w:line="256" w:before="0" w:after="16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а) организация и осуществление муниципального контроля </w:t>
            </w:r>
            <w:r>
              <w:rPr>
                <w:sz w:val="22"/>
                <w:szCs w:val="22"/>
              </w:rPr>
              <w:t>на автомобильном транспорте, городском наземном электрическом транспорте и в дорожном хозяйстве на территории Шуйского сельского поселения</w:t>
            </w:r>
            <w:r>
              <w:rPr>
                <w:rFonts w:eastAsia="Times New Roman"/>
                <w:sz w:val="22"/>
                <w:szCs w:val="22"/>
              </w:rPr>
              <w:t>;</w:t>
            </w:r>
          </w:p>
          <w:p>
            <w:pPr>
              <w:pStyle w:val="Normal"/>
              <w:spacing w:lineRule="auto" w:line="256" w:before="0" w:after="160"/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б) порядок осуществления профилактических, контрольных (надзорных) мероприятий, установленных настоящим положением.</w:t>
            </w:r>
          </w:p>
          <w:p>
            <w:pPr>
              <w:pStyle w:val="Normal"/>
              <w:autoSpaceDE w:val="false"/>
              <w:jc w:val="both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Консультирование осуществляется по средствам </w:t>
            </w:r>
            <w:r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>
              <w:r>
                <w:rPr>
                  <w:rStyle w:val="Style14"/>
                  <w:sz w:val="22"/>
                  <w:szCs w:val="22"/>
                </w:rPr>
                <w:t>законом</w:t>
              </w:r>
            </w:hyperlink>
            <w:r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Нововилговского</w:t>
            </w:r>
            <w:r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 мере поступления обращений понедельник, вторник, четверг с 8.30 до 1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0 часов, с 1</w:t>
            </w:r>
            <w:r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 xml:space="preserve">0 до 17 часов по адресу: Прионежский р-н, п. </w:t>
            </w:r>
            <w:r>
              <w:rPr>
                <w:rFonts w:eastAsia="Times New Roman"/>
                <w:sz w:val="22"/>
                <w:szCs w:val="22"/>
              </w:rPr>
              <w:t>Новая Вилга, ул. Центральная, д. 5</w:t>
            </w:r>
          </w:p>
        </w:tc>
      </w:tr>
    </w:tbl>
    <w:p>
      <w:pPr>
        <w:pStyle w:val="Normal"/>
        <w:jc w:val="center"/>
        <w:rPr>
          <w:rFonts w:eastAsia="Times New Roman"/>
          <w:b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4. Показатели результативности и эффективности Программы</w:t>
      </w:r>
    </w:p>
    <w:p>
      <w:pPr>
        <w:pStyle w:val="Normal"/>
        <w:jc w:val="both"/>
        <w:rPr>
          <w:rFonts w:eastAsia="Times New Roman"/>
          <w:b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5 %.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б) доля профилактических мероприятий в объеме контрольных мероприятий - 100 %.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>
      <w:pPr>
        <w:pStyle w:val="Normal"/>
        <w:ind w:firstLine="567"/>
        <w:jc w:val="both"/>
        <w:rPr>
          <w:rFonts w:eastAsia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Times New Roman"/>
          <w:b w:val="false"/>
          <w:bCs w:val="false"/>
          <w:sz w:val="24"/>
          <w:szCs w:val="24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Нововилговского</w:t>
      </w:r>
      <w:r>
        <w:rPr>
          <w:rFonts w:eastAsia="Times New Roman"/>
          <w:b w:val="false"/>
          <w:bCs w:val="false"/>
          <w:sz w:val="24"/>
          <w:szCs w:val="24"/>
          <w:lang w:eastAsia="en-US"/>
        </w:rPr>
        <w:t xml:space="preserve">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sectPr>
      <w:type w:val="nextPage"/>
      <w:pgSz w:w="11906" w:h="16838"/>
      <w:pgMar w:left="1418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55a4"/>
    <w:pPr>
      <w:widowControl/>
      <w:bidi w:val="0"/>
      <w:spacing w:before="0" w:after="0"/>
      <w:ind w:firstLine="57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2" w:customStyle="1">
    <w:name w:val="Heading 2"/>
    <w:basedOn w:val="Normal"/>
    <w:next w:val="Normal"/>
    <w:link w:val="Heading2"/>
    <w:uiPriority w:val="9"/>
    <w:semiHidden/>
    <w:unhideWhenUsed/>
    <w:qFormat/>
    <w:rsid w:val="008555a4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enum" w:customStyle="1">
    <w:name w:val="Date_num"/>
    <w:basedOn w:val="DefaultParagraphFont"/>
    <w:qFormat/>
    <w:rsid w:val="008555a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8555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4791d"/>
    <w:rPr>
      <w:rFonts w:ascii="Segoe UI" w:hAnsi="Segoe UI" w:cs="Segoe UI"/>
      <w:sz w:val="18"/>
      <w:szCs w:val="18"/>
    </w:rPr>
  </w:style>
  <w:style w:type="character" w:styleId="Style14" w:customStyle="1">
    <w:name w:val="Интернет-ссылка"/>
    <w:rsid w:val="00a33870"/>
    <w:rPr>
      <w:color w:val="000080"/>
      <w:u w:val="single"/>
    </w:rPr>
  </w:style>
  <w:style w:type="character" w:styleId="Style15" w:customStyle="1">
    <w:name w:val="Символ нумерации"/>
    <w:qFormat/>
    <w:rsid w:val="004d61b2"/>
    <w:rPr/>
  </w:style>
  <w:style w:type="character" w:styleId="WW8Num2z0">
    <w:name w:val="WW8Num2z0"/>
    <w:qFormat/>
    <w:rPr>
      <w:rFonts w:cs="Times New Roman"/>
    </w:rPr>
  </w:style>
  <w:style w:type="paragraph" w:styleId="Style16" w:customStyle="1">
    <w:name w:val="Заголовок"/>
    <w:basedOn w:val="Normal"/>
    <w:next w:val="Style17"/>
    <w:qFormat/>
    <w:rsid w:val="00a33870"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Style17">
    <w:name w:val="Body Text"/>
    <w:basedOn w:val="Normal"/>
    <w:rsid w:val="00a33870"/>
    <w:pPr>
      <w:spacing w:lineRule="auto" w:line="276" w:before="0" w:after="140"/>
    </w:pPr>
    <w:rPr/>
  </w:style>
  <w:style w:type="paragraph" w:styleId="Style18">
    <w:name w:val="List"/>
    <w:basedOn w:val="Style17"/>
    <w:rsid w:val="00a33870"/>
    <w:pPr/>
    <w:rPr>
      <w:rFonts w:cs="Arial"/>
    </w:rPr>
  </w:style>
  <w:style w:type="paragraph" w:styleId="Style19" w:customStyle="1">
    <w:name w:val="Caption"/>
    <w:basedOn w:val="Normal"/>
    <w:qFormat/>
    <w:rsid w:val="00a338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33870"/>
    <w:pPr>
      <w:suppressLineNumbers/>
    </w:pPr>
    <w:rPr>
      <w:rFonts w:cs="Arial"/>
    </w:rPr>
  </w:style>
  <w:style w:type="paragraph" w:styleId="HeadDoc" w:customStyle="1">
    <w:name w:val="HeadDoc"/>
    <w:qFormat/>
    <w:rsid w:val="008555a4"/>
    <w:pPr>
      <w:keepLines/>
      <w:widowControl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 w:customStyle="1">
    <w:name w:val="Заголовок1"/>
    <w:basedOn w:val="Normal"/>
    <w:next w:val="2"/>
    <w:qFormat/>
    <w:rsid w:val="008555a4"/>
    <w:pPr>
      <w:widowControl w:val="false"/>
      <w:overflowPunct w:val="false"/>
      <w:spacing w:before="0" w:after="200"/>
      <w:ind w:hanging="0"/>
      <w:jc w:val="center"/>
    </w:pPr>
    <w:rPr>
      <w:rFonts w:eastAsia="Times New Roman"/>
      <w:b/>
      <w:color w:val="000000"/>
      <w:sz w:val="32"/>
      <w:szCs w:val="20"/>
      <w:lang w:eastAsia="ru-RU"/>
    </w:rPr>
  </w:style>
  <w:style w:type="paragraph" w:styleId="22" w:customStyle="1">
    <w:name w:val="Заголовок2"/>
    <w:basedOn w:val="Normal"/>
    <w:next w:val="Normal"/>
    <w:qFormat/>
    <w:rsid w:val="008555a4"/>
    <w:pPr>
      <w:widowControl w:val="false"/>
      <w:overflowPunct w:val="false"/>
      <w:spacing w:before="0" w:after="200"/>
      <w:ind w:hanging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04791d"/>
    <w:pPr/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C190-8435-4DB6-9180-91506CEC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LibreOffice/6.3.4.2$Windows_X86_64 LibreOffice_project/60da17e045e08f1793c57c00ba83cdfce946d0aa</Application>
  <Pages>5</Pages>
  <Words>1224</Words>
  <Characters>9724</Characters>
  <CharactersWithSpaces>11092</CharactersWithSpaces>
  <Paragraphs>88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2019-12-13T08:39:00Z</dcterms:created>
  <dc:creator>ПК</dc:creator>
  <dc:description/>
  <dc:language>ru-RU</dc:language>
  <cp:lastModifiedBy/>
  <cp:lastPrinted>2021-12-28T15:51:09Z</cp:lastPrinted>
  <dcterms:modified xsi:type="dcterms:W3CDTF">2021-12-28T16:19:52Z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