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9.jpeg" ContentType="image/jpeg"/>
  <Override PartName="/word/media/image1.jpeg" ContentType="image/jpeg"/>
  <Override PartName="/word/media/image8.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10.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t xml:space="preserve">МИНИСТЕРСТВО РОССИЙСКОЙ ФЕДЕРАЦИИ ПО ДЕЛАМ ГРАЖДАНСКОЙ ОБОРОНЫ, ЧРЕЗВЫЧАЙНЫМ СИТУАЦИЯМ И ЛИКВИДАЦИИ </w:t>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t>ПОСЛЕДСТВИЙ СТИХИЙНЫХ БЕДСТВИЙ</w:t>
      </w:r>
    </w:p>
    <w:p>
      <w:pPr>
        <w:pStyle w:val="Normal"/>
        <w:spacing w:lineRule="auto" w:line="240" w:before="0" w:after="0"/>
        <w:jc w:val="center"/>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r>
    </w:p>
    <w:p>
      <w:pPr>
        <w:pStyle w:val="Normal"/>
        <w:spacing w:lineRule="auto" w:line="360" w:before="0" w:after="0"/>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360" w:before="0" w:after="0"/>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36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360" w:before="0" w:after="0"/>
        <w:jc w:val="center"/>
        <w:rPr>
          <w:rFonts w:ascii="Times New Roman" w:hAnsi="Times New Roman" w:eastAsia="Calibri" w:cs="Times New Roman"/>
          <w:b/>
          <w:b/>
          <w:sz w:val="36"/>
          <w:szCs w:val="36"/>
          <w:lang w:eastAsia="en-US"/>
        </w:rPr>
      </w:pPr>
      <w:r>
        <w:rPr>
          <w:rFonts w:eastAsia="Calibri" w:cs="Times New Roman" w:ascii="Times New Roman" w:hAnsi="Times New Roman"/>
          <w:b/>
          <w:sz w:val="36"/>
          <w:szCs w:val="36"/>
          <w:lang w:eastAsia="en-US"/>
        </w:rPr>
      </w:r>
    </w:p>
    <w:p>
      <w:pPr>
        <w:pStyle w:val="Normal"/>
        <w:spacing w:lineRule="auto" w:line="240" w:before="0" w:after="0"/>
        <w:jc w:val="center"/>
        <w:rPr>
          <w:rFonts w:ascii="Times New Roman" w:hAnsi="Times New Roman" w:eastAsia="Calibri" w:cs="Times New Roman"/>
          <w:b/>
          <w:b/>
          <w:sz w:val="28"/>
          <w:lang w:eastAsia="en-US"/>
        </w:rPr>
      </w:pPr>
      <w:r>
        <w:rPr>
          <w:rFonts w:eastAsia="Calibri" w:cs="Times New Roman" w:ascii="Times New Roman" w:hAnsi="Times New Roman"/>
          <w:b/>
          <w:sz w:val="28"/>
          <w:lang w:eastAsia="en-US"/>
        </w:rPr>
        <w:t>МЕТОДИКА ОЦЕНКИ ПОЖАРНОЙ БЕЗОПАСНОСТИ</w:t>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b/>
          <w:sz w:val="28"/>
          <w:lang w:eastAsia="en-US"/>
        </w:rPr>
        <w:t>ЖИЛОГО ДОМА (КВАРТИРЫ)</w:t>
      </w:r>
    </w:p>
    <w:p>
      <w:pPr>
        <w:pStyle w:val="Normal"/>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Normal"/>
        <w:spacing w:lineRule="auto" w:line="240" w:before="0" w:after="0"/>
        <w:jc w:val="center"/>
        <w:rPr>
          <w:rFonts w:ascii="Times New Roman" w:hAnsi="Times New Roman" w:eastAsia="Arial Unicode MS" w:cs="Times New Roman"/>
          <w:b/>
          <w:b/>
          <w:color w:val="000000"/>
          <w:sz w:val="32"/>
          <w:szCs w:val="32"/>
          <w:u w:val="none" w:color="000000"/>
        </w:rPr>
      </w:pPr>
      <w:r>
        <w:rPr>
          <w:rFonts w:eastAsia="Arial Unicode MS" w:cs="Times New Roman" w:ascii="Times New Roman" w:hAnsi="Times New Roman"/>
          <w:b/>
          <w:color w:val="000000"/>
          <w:sz w:val="32"/>
          <w:szCs w:val="32"/>
          <w:u w:val="none" w:color="000000"/>
        </w:rPr>
      </w:r>
    </w:p>
    <w:p>
      <w:pPr>
        <w:sectPr>
          <w:type w:val="nextPage"/>
          <w:pgSz w:w="11906" w:h="16838"/>
          <w:pgMar w:left="1276" w:right="850" w:header="0" w:top="1135" w:footer="0" w:bottom="1134" w:gutter="0"/>
          <w:pgNumType w:fmt="decimal"/>
          <w:formProt w:val="false"/>
          <w:textDirection w:val="lrTb"/>
          <w:docGrid w:type="default" w:linePitch="360" w:charSpace="4294965247"/>
        </w:sectPr>
        <w:pStyle w:val="Normal"/>
        <w:jc w:val="center"/>
        <w:rPr>
          <w:rFonts w:ascii="Times New Roman" w:hAnsi="Times New Roman" w:cs="Times New Roman"/>
          <w:sz w:val="28"/>
          <w:szCs w:val="28"/>
        </w:rPr>
      </w:pPr>
      <w:r>
        <w:rPr>
          <w:rFonts w:cs="Times New Roman" w:ascii="Times New Roman" w:hAnsi="Times New Roman"/>
          <w:sz w:val="28"/>
          <w:szCs w:val="28"/>
        </w:rPr>
        <w:t>Москва 2022</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УДК 614.841.315</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ББК  38.96</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571" w:type="dxa"/>
        <w:jc w:val="left"/>
        <w:tblInd w:w="0" w:type="dxa"/>
        <w:tblCellMar>
          <w:top w:w="0" w:type="dxa"/>
          <w:left w:w="113" w:type="dxa"/>
          <w:bottom w:w="0" w:type="dxa"/>
          <w:right w:w="108" w:type="dxa"/>
        </w:tblCellMar>
        <w:tblLook w:firstRow="1" w:noVBand="1" w:lastRow="0" w:firstColumn="1" w:lastColumn="0" w:noHBand="0" w:val="04a0"/>
      </w:tblPr>
      <w:tblGrid>
        <w:gridCol w:w="815"/>
        <w:gridCol w:w="8755"/>
      </w:tblGrid>
      <w:tr>
        <w:trPr/>
        <w:tc>
          <w:tcPr>
            <w:tcW w:w="815" w:type="dxa"/>
            <w:tcBorders>
              <w:top w:val="nil"/>
              <w:left w:val="nil"/>
              <w:bottom w:val="nil"/>
              <w:right w:val="nil"/>
              <w:insideH w:val="nil"/>
              <w:insideV w:val="nil"/>
            </w:tcBorders>
            <w:shd w:color="auto" w:fill="auto" w:val="clear"/>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 54</w:t>
            </w:r>
          </w:p>
        </w:tc>
        <w:tc>
          <w:tcPr>
            <w:tcW w:w="8755" w:type="dxa"/>
            <w:tcBorders>
              <w:top w:val="nil"/>
              <w:left w:val="nil"/>
              <w:bottom w:val="nil"/>
              <w:right w:val="nil"/>
              <w:insideH w:val="nil"/>
              <w:insideV w:val="nil"/>
            </w:tcBorders>
            <w:shd w:color="auto" w:fill="auto" w:val="clear"/>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Методика оценки пожарной безопасности жилого дома (квартиры) </w:t>
              <w:br/>
              <w:t>М.: ФГБУ ВНИИПО МЧС России, 2022. 66 с.</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spacing w:lineRule="auto" w:line="240" w:before="0" w:after="0"/>
        <w:rPr>
          <w:rFonts w:ascii="Times New Roman" w:hAnsi="Times New Roman" w:eastAsia="Times New Roman" w:cs="Times New Roman"/>
          <w:sz w:val="28"/>
          <w:szCs w:val="28"/>
        </w:rPr>
      </w:pPr>
      <w:bookmarkStart w:id="0" w:name="_GoBack"/>
      <w:bookmarkStart w:id="1" w:name="_GoBack"/>
      <w:bookmarkEnd w:id="1"/>
      <w:r>
        <w:rPr>
          <w:rFonts w:eastAsia="Times New Roman" w:cs="Times New Roman" w:ascii="Times New Roman" w:hAnsi="Times New Roman"/>
          <w:sz w:val="28"/>
          <w:szCs w:val="28"/>
        </w:rPr>
      </w:r>
    </w:p>
    <w:p>
      <w:pPr>
        <w:pStyle w:val="Normal"/>
        <w:spacing w:lineRule="auto" w:line="240" w:before="0" w:after="0"/>
        <w:ind w:left="4253"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t>©</w:t>
      </w:r>
      <w:r>
        <w:rPr>
          <w:rFonts w:eastAsia="Times New Roman" w:cs="Times New Roman" w:ascii="Times New Roman" w:hAnsi="Times New Roman"/>
          <w:caps/>
          <w:sz w:val="28"/>
          <w:szCs w:val="28"/>
        </w:rPr>
        <w:t xml:space="preserve"> мчс р</w:t>
      </w:r>
      <w:r>
        <w:rPr>
          <w:rFonts w:eastAsia="Times New Roman" w:cs="Times New Roman" w:ascii="Times New Roman" w:hAnsi="Times New Roman"/>
          <w:sz w:val="28"/>
          <w:szCs w:val="28"/>
        </w:rPr>
        <w:t>оссии, 2022</w:t>
      </w:r>
    </w:p>
    <w:p>
      <w:pPr>
        <w:pStyle w:val="Normal"/>
        <w:spacing w:lineRule="auto" w:line="240" w:before="0" w:after="0"/>
        <w:ind w:left="4253" w:hanging="0"/>
        <w:rPr>
          <w:rFonts w:ascii="Times New Roman" w:hAnsi="Times New Roman" w:cs="Times New Roman"/>
          <w:b/>
          <w:b/>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caps/>
          <w:sz w:val="28"/>
          <w:szCs w:val="28"/>
        </w:rPr>
        <w:t>фгБу вниипо мчс р</w:t>
      </w:r>
      <w:r>
        <w:rPr>
          <w:rFonts w:eastAsia="Times New Roman" w:cs="Times New Roman" w:ascii="Times New Roman" w:hAnsi="Times New Roman"/>
          <w:sz w:val="28"/>
          <w:szCs w:val="28"/>
        </w:rPr>
        <w:t>оссии, 2022</w:t>
        <w:br/>
      </w:r>
      <w:r>
        <w:br w:type="page"/>
      </w:r>
    </w:p>
    <w:p>
      <w:pPr>
        <w:pStyle w:val="Normal"/>
        <w:spacing w:lineRule="auto" w:line="240" w:before="0" w:after="0"/>
        <w:ind w:left="4253" w:hanging="0"/>
        <w:rPr>
          <w:rFonts w:ascii="Times New Roman" w:hAnsi="Times New Roman" w:cs="Times New Roman"/>
          <w:b/>
          <w:b/>
          <w:sz w:val="28"/>
          <w:szCs w:val="28"/>
          <w:lang w:val="en-US"/>
        </w:rPr>
      </w:pPr>
      <w:r>
        <w:rPr>
          <w:rFonts w:cs="Times New Roman" w:ascii="Times New Roman" w:hAnsi="Times New Roman"/>
          <w:b/>
          <w:sz w:val="28"/>
          <w:szCs w:val="28"/>
        </w:rPr>
        <w:t>Содержание</w:t>
      </w:r>
    </w:p>
    <w:p>
      <w:pPr>
        <w:pStyle w:val="Normal"/>
        <w:spacing w:lineRule="auto" w:line="240" w:before="0" w:after="0"/>
        <w:ind w:left="4253" w:hanging="0"/>
        <w:rPr>
          <w:rFonts w:ascii="Times New Roman" w:hAnsi="Times New Roman" w:cs="Times New Roman"/>
          <w:b/>
          <w:b/>
          <w:sz w:val="28"/>
          <w:szCs w:val="28"/>
          <w:lang w:val="en-US"/>
        </w:rPr>
      </w:pPr>
      <w:r>
        <w:rPr>
          <w:rFonts w:cs="Times New Roman" w:ascii="Times New Roman" w:hAnsi="Times New Roman"/>
          <w:b/>
          <w:sz w:val="28"/>
          <w:szCs w:val="28"/>
          <w:lang w:val="en-US"/>
        </w:rPr>
      </w:r>
    </w:p>
    <w:tbl>
      <w:tblPr>
        <w:tblStyle w:val="afc"/>
        <w:tblW w:w="9639" w:type="dxa"/>
        <w:jc w:val="left"/>
        <w:tblInd w:w="0" w:type="dxa"/>
        <w:tblCellMar>
          <w:top w:w="0" w:type="dxa"/>
          <w:left w:w="113" w:type="dxa"/>
          <w:bottom w:w="0" w:type="dxa"/>
          <w:right w:w="108" w:type="dxa"/>
        </w:tblCellMar>
        <w:tblLook w:firstRow="1" w:noVBand="1" w:lastRow="0" w:firstColumn="1" w:lastColumn="0" w:noHBand="0" w:val="04a0"/>
      </w:tblPr>
      <w:tblGrid>
        <w:gridCol w:w="9072"/>
        <w:gridCol w:w="566"/>
      </w:tblGrid>
      <w:tr>
        <w:trPr/>
        <w:tc>
          <w:tcPr>
            <w:tcW w:w="9072" w:type="dxa"/>
            <w:tcBorders>
              <w:top w:val="nil"/>
              <w:left w:val="nil"/>
              <w:bottom w:val="nil"/>
              <w:right w:val="nil"/>
              <w:insideH w:val="nil"/>
              <w:insideV w:val="nil"/>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Введение ……………………………………………………………………….</w:t>
            </w:r>
          </w:p>
        </w:tc>
        <w:tc>
          <w:tcPr>
            <w:tcW w:w="566"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4</w:t>
            </w:r>
          </w:p>
        </w:tc>
      </w:tr>
      <w:tr>
        <w:trPr/>
        <w:tc>
          <w:tcPr>
            <w:tcW w:w="9072" w:type="dxa"/>
            <w:tcBorders>
              <w:top w:val="nil"/>
              <w:left w:val="nil"/>
              <w:bottom w:val="nil"/>
              <w:right w:val="nil"/>
              <w:insideH w:val="nil"/>
              <w:insideV w:val="nil"/>
            </w:tcBorders>
            <w:shd w:color="auto" w:fill="auto" w:val="clear"/>
          </w:tcPr>
          <w:p>
            <w:pPr>
              <w:pStyle w:val="Normal"/>
              <w:spacing w:lineRule="auto" w:line="240" w:before="0" w:after="0"/>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Cs/>
                <w:sz w:val="28"/>
                <w:szCs w:val="28"/>
                <w:lang w:val="en-US"/>
              </w:rPr>
              <w:t>I</w:t>
            </w:r>
            <w:r>
              <w:rPr>
                <w:rFonts w:cs="Times New Roman" w:ascii="Times New Roman" w:hAnsi="Times New Roman"/>
                <w:bCs/>
                <w:sz w:val="28"/>
                <w:szCs w:val="28"/>
              </w:rPr>
              <w:t>.</w:t>
            </w:r>
            <w:r>
              <w:rPr>
                <w:rFonts w:cs="Times New Roman" w:ascii="Times New Roman" w:hAnsi="Times New Roman"/>
                <w:bCs/>
                <w:sz w:val="28"/>
                <w:szCs w:val="28"/>
                <w:lang w:val="en-US"/>
              </w:rPr>
              <w:t> </w:t>
            </w:r>
            <w:r>
              <w:rPr>
                <w:rFonts w:cs="Times New Roman" w:ascii="Times New Roman" w:hAnsi="Times New Roman"/>
                <w:bCs/>
                <w:sz w:val="28"/>
                <w:szCs w:val="28"/>
              </w:rPr>
              <w:t>Памятка по профилактике пожаров для собственников и арендаторов жилых помещений …………………………………………………………….</w:t>
            </w:r>
          </w:p>
        </w:tc>
        <w:tc>
          <w:tcPr>
            <w:tcW w:w="566"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6</w:t>
            </w:r>
          </w:p>
        </w:tc>
      </w:tr>
      <w:tr>
        <w:trPr/>
        <w:tc>
          <w:tcPr>
            <w:tcW w:w="9072"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lang w:val="en-US"/>
              </w:rPr>
              <w:t>II</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Листы самообследования жилых помещений для выявления</w:t>
              <w:br/>
              <w:t>факторов, способствующих возможности возникновения</w:t>
              <w:br/>
              <w:t>и  распространения  пожара …………………………………………………..</w:t>
            </w:r>
          </w:p>
        </w:tc>
        <w:tc>
          <w:tcPr>
            <w:tcW w:w="566"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20</w:t>
            </w:r>
          </w:p>
        </w:tc>
      </w:tr>
      <w:tr>
        <w:trPr/>
        <w:tc>
          <w:tcPr>
            <w:tcW w:w="9072"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t>III. Первичные средства пожаротушения и порядок действий граждан</w:t>
              <w:br/>
              <w:t>при пожаре ……………………………………………………………………..</w:t>
            </w:r>
          </w:p>
        </w:tc>
        <w:tc>
          <w:tcPr>
            <w:tcW w:w="566"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right"/>
              <w:rPr>
                <w:rFonts w:ascii="Times New Roman" w:hAnsi="Times New Roman" w:cs="Times New Roman"/>
                <w:bCs/>
                <w:sz w:val="28"/>
                <w:szCs w:val="28"/>
              </w:rPr>
            </w:pPr>
            <w:r>
              <w:rPr>
                <w:rFonts w:cs="Times New Roman" w:ascii="Times New Roman" w:hAnsi="Times New Roman"/>
                <w:bCs/>
                <w:sz w:val="28"/>
                <w:szCs w:val="28"/>
              </w:rPr>
            </w:r>
          </w:p>
          <w:p>
            <w:pPr>
              <w:pStyle w:val="Normal"/>
              <w:tabs>
                <w:tab w:val="left" w:pos="0" w:leader="none"/>
              </w:tabs>
              <w:spacing w:lineRule="auto" w:line="240" w:before="0" w:after="0"/>
              <w:jc w:val="right"/>
              <w:rPr>
                <w:rFonts w:ascii="Times New Roman" w:hAnsi="Times New Roman" w:cs="Times New Roman"/>
                <w:bCs/>
                <w:sz w:val="28"/>
                <w:szCs w:val="28"/>
              </w:rPr>
            </w:pPr>
            <w:r>
              <w:rPr>
                <w:rFonts w:cs="Times New Roman" w:ascii="Times New Roman" w:hAnsi="Times New Roman"/>
                <w:bCs/>
                <w:sz w:val="28"/>
                <w:szCs w:val="28"/>
              </w:rPr>
              <w:t>45</w:t>
            </w:r>
          </w:p>
        </w:tc>
      </w:tr>
      <w:tr>
        <w:trPr/>
        <w:tc>
          <w:tcPr>
            <w:tcW w:w="9072" w:type="dxa"/>
            <w:tcBorders>
              <w:top w:val="nil"/>
              <w:left w:val="nil"/>
              <w:bottom w:val="nil"/>
              <w:right w:val="nil"/>
              <w:insideH w:val="nil"/>
              <w:insideV w:val="nil"/>
            </w:tcBorders>
            <w:shd w:color="auto"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Рейтинг субъектов Российской Федерации по числу погибших в расчете на 1 пожар в период 2019-2021 годов в жилых домах различной этажности ….…………………………………………………........</w:t>
            </w:r>
          </w:p>
        </w:tc>
        <w:tc>
          <w:tcPr>
            <w:tcW w:w="566"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53</w:t>
            </w:r>
          </w:p>
        </w:tc>
      </w:tr>
      <w:tr>
        <w:trPr/>
        <w:tc>
          <w:tcPr>
            <w:tcW w:w="9072" w:type="dxa"/>
            <w:tcBorders>
              <w:top w:val="nil"/>
              <w:left w:val="nil"/>
              <w:bottom w:val="nil"/>
              <w:right w:val="nil"/>
              <w:insideH w:val="nil"/>
              <w:insideV w:val="nil"/>
            </w:tcBorders>
            <w:shd w:color="auto"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Список использованных источников …………………………………….......</w:t>
            </w:r>
          </w:p>
        </w:tc>
        <w:tc>
          <w:tcPr>
            <w:tcW w:w="566" w:type="dxa"/>
            <w:tcBorders>
              <w:top w:val="nil"/>
              <w:left w:val="nil"/>
              <w:bottom w:val="nil"/>
              <w:right w:val="nil"/>
              <w:insideH w:val="nil"/>
              <w:insideV w:val="nil"/>
            </w:tcBorders>
            <w:shd w:color="auto" w:fill="auto" w:val="clear"/>
          </w:tcPr>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0"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65</w:t>
            </w:r>
          </w:p>
        </w:tc>
      </w:tr>
    </w:tbl>
    <w:p>
      <w:pPr>
        <w:pStyle w:val="Normal"/>
        <w:tabs>
          <w:tab w:val="left" w:pos="0" w:leader="none"/>
        </w:tabs>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r>
        <w:br w:type="page"/>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ListParagraph"/>
        <w:tabs>
          <w:tab w:val="left" w:pos="426" w:leader="none"/>
        </w:tabs>
        <w:spacing w:lineRule="auto" w:line="240" w:before="0" w:after="0"/>
        <w:ind w:left="0" w:hanging="0"/>
        <w:rPr>
          <w:rFonts w:ascii="Times New Roman" w:hAnsi="Times New Roman" w:cs="Times New Roman"/>
          <w:b/>
          <w:b/>
          <w:bCs/>
          <w:sz w:val="28"/>
          <w:szCs w:val="28"/>
        </w:rPr>
      </w:pPr>
      <w:r>
        <w:rPr>
          <w:rFonts w:cs="Times New Roman" w:ascii="Times New Roman" w:hAnsi="Times New Roman"/>
          <w:b/>
          <w:bCs/>
          <w:sz w:val="28"/>
          <w:szCs w:val="28"/>
        </w:rPr>
      </w:r>
    </w:p>
    <w:p>
      <w:pPr>
        <w:pStyle w:val="ListParagraph"/>
        <w:numPr>
          <w:ilvl w:val="0"/>
          <w:numId w:val="18"/>
        </w:numPr>
        <w:tabs>
          <w:tab w:val="left" w:pos="426" w:leader="none"/>
        </w:tabs>
        <w:spacing w:lineRule="auto" w:line="240" w:before="0" w:after="0"/>
        <w:ind w:left="0" w:hanging="2"/>
        <w:jc w:val="center"/>
        <w:rPr>
          <w:rFonts w:ascii="Times New Roman" w:hAnsi="Times New Roman" w:cs="Times New Roman"/>
          <w:b/>
          <w:b/>
          <w:bCs/>
          <w:sz w:val="28"/>
          <w:szCs w:val="28"/>
        </w:rPr>
      </w:pPr>
      <w:r>
        <w:rPr>
          <w:rFonts w:cs="Times New Roman" w:ascii="Times New Roman" w:hAnsi="Times New Roman"/>
          <w:b/>
          <w:bCs/>
          <w:sz w:val="28"/>
          <w:szCs w:val="28"/>
        </w:rPr>
        <w:t>ПАМЯТКА ПО ПРОФИЛАКТИКЕ ПОЖАРОВ</w:t>
      </w:r>
    </w:p>
    <w:p>
      <w:pPr>
        <w:pStyle w:val="ListParagraph"/>
        <w:tabs>
          <w:tab w:val="left" w:pos="426" w:leader="none"/>
        </w:tabs>
        <w:spacing w:lineRule="auto" w:line="240" w:before="0" w:after="0"/>
        <w:ind w:left="0" w:hanging="2"/>
        <w:jc w:val="center"/>
        <w:rPr>
          <w:rFonts w:ascii="Times New Roman" w:hAnsi="Times New Roman" w:cs="Times New Roman"/>
          <w:b/>
          <w:b/>
          <w:bCs/>
          <w:sz w:val="28"/>
          <w:szCs w:val="28"/>
        </w:rPr>
      </w:pPr>
      <w:r>
        <w:rPr>
          <w:rFonts w:cs="Times New Roman" w:ascii="Times New Roman" w:hAnsi="Times New Roman"/>
          <w:b/>
          <w:bCs/>
          <w:sz w:val="28"/>
          <w:szCs w:val="28"/>
        </w:rPr>
        <w:t>ДЛЯ СОБСТВЕННИКОВ И АРЕНДАТОРОВ ЖИЛЫХ ПОМЕЩЕНИЙ</w:t>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ListParagraph"/>
        <w:numPr>
          <w:ilvl w:val="0"/>
          <w:numId w:val="19"/>
        </w:numPr>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Обеспечение пожарной безопасности при обращении</w:t>
      </w:r>
    </w:p>
    <w:p>
      <w:pPr>
        <w:pStyle w:val="ListParagraph"/>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с электроприборами</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Основные причины пожаров, связанные с неисправностями электроприборов</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134" w:leader="none"/>
          <w:tab w:val="left" w:pos="1276"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Короткое замыкание, образующееся при нарушении целостности изоляции и соединении двух соседних оголенных проводов одного электрического кабеля, при этом наблюдается искрение.</w:t>
      </w:r>
    </w:p>
    <w:p>
      <w:pPr>
        <w:pStyle w:val="Normal"/>
        <w:tabs>
          <w:tab w:val="left" w:pos="1134" w:leader="none"/>
          <w:tab w:val="left" w:pos="1276"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 xml:space="preserve">Перегрев и возгорание электропроводки в местах некачественного контакта в розетках и местах соединения проводов. </w:t>
      </w:r>
    </w:p>
    <w:p>
      <w:pPr>
        <w:pStyle w:val="Normal"/>
        <w:spacing w:lineRule="auto" w:line="264"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Правила и мер ы пожарной безопасности при обращении </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с электроприборами</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Подход к розетке должен обеспечивать возможность отключения электроприбора от сети в кратчайшие сроки в случае его возгорания или появления первых признаков возгорания.</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 xml:space="preserve">Вокруг электроприборов не следует размещать горючие материалы (шторы, книги, газеты, пластиковые салфетки и прочее).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 xml:space="preserve">Эксплуатировать электрооборудование необходимо строго согласно инструкции завода-производителя.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 xml:space="preserve">Неукоснительно соблюдайте порядок включения электроприбора в сеть: сетевой шнур сначала подключать к прибору, а затем к сети. Отключение прибора производится в обратном порядке.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При необходимости провести обслуживание или ремонт электроприборов, следует убедиться в их отключении из сети.</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6.</w:t>
        <w:tab/>
        <w:t>Не пользуйтесь электроприборами с видимыми повреждениями изоляции.</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7.</w:t>
        <w:tab/>
        <w:t>Запрещается включать одновременно несколько мощных энергопотребителей (электрический водонагреватель, чайник, тостер, утюг),</w:t>
        <w:br/>
        <w:t>а также вставлять один удлинитель в другой, с целью подключения дополнительных приборов в свободные розетки от одной линии питания – это может вызвать перегрузку сети, которая в свою очередь способна привести к короткому замыканию и пожару.</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8.</w:t>
        <w:tab/>
        <w:t>Используйте электроутюг, электроплитку, электрочайник, паяльник</w:t>
        <w:br/>
        <w:t>на безопасном расстоянии от легкозагорающихся предметов, например, занавесок, портьер, скатертей.</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9.</w:t>
        <w:tab/>
        <w:t xml:space="preserve">Не оставляйте без присмотра включенные в сеть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10.</w:t>
        <w:tab/>
        <w:t xml:space="preserve">Не используйте электронагревательные приборы с неисправными устройствами тепловой защиты, а также при отсутствии или неисправности терморегуляторов, предусмотренных конструкцией. </w:t>
      </w:r>
    </w:p>
    <w:p>
      <w:pPr>
        <w:pStyle w:val="Normal"/>
        <w:spacing w:lineRule="auto" w:line="26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Признаки возможного загорания электроприборов:</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Дым или запах горелой резины (пластика, дерева).</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Сильный нагрев отдельных частей или электроприбора в целом.</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Искрение, вспышки света, треск, гудение в электроприборе.</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При появлении любого из этих признаков необходимо немедленно отключить прибор от электрической сети или обесточить линию!</w:t>
      </w:r>
    </w:p>
    <w:p>
      <w:pPr>
        <w:pStyle w:val="Normal"/>
        <w:spacing w:lineRule="auto" w:line="264"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64" w:before="0" w:after="0"/>
        <w:ind w:left="0" w:hanging="0"/>
        <w:jc w:val="center"/>
        <w:rPr>
          <w:rFonts w:ascii="Times New Roman" w:hAnsi="Times New Roman" w:cs="Times New Roman"/>
          <w:b/>
          <w:b/>
          <w:sz w:val="28"/>
          <w:szCs w:val="28"/>
        </w:rPr>
      </w:pPr>
      <w:r>
        <w:rPr>
          <w:rFonts w:cs="Times New Roman" w:ascii="Times New Roman" w:hAnsi="Times New Roman"/>
          <w:b/>
          <w:sz w:val="28"/>
          <w:szCs w:val="28"/>
        </w:rPr>
        <w:t>Основные правила пожарной безопасности при использовании электроприборов с нагревательным устройством</w:t>
      </w:r>
    </w:p>
    <w:p>
      <w:pPr>
        <w:pStyle w:val="ListParagraph"/>
        <w:tabs>
          <w:tab w:val="left" w:pos="1134" w:leader="none"/>
        </w:tabs>
        <w:spacing w:lineRule="auto" w:line="264" w:before="0" w:after="0"/>
        <w:ind w:lef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1.</w:t>
        <w:tab/>
        <w:t>Соблюдайте инструкцию по эксплуатации.</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2.</w:t>
        <w:tab/>
        <w:t>Не оставляйте электронагревательные приборы без присмотра.</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3.</w:t>
        <w:tab/>
        <w:t>Не допускайте, чтобы провода питания электронагревательного прибора соприкасались с ним, это может привести к их перегреву, нарушению изоляции и короткому замыканию.</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4.</w:t>
        <w:tab/>
        <w:t xml:space="preserve">Не закрывайте вентиляционные отверстия электронагревательного прибора, это может привести к его перегреву. </w:t>
      </w:r>
    </w:p>
    <w:p>
      <w:pPr>
        <w:pStyle w:val="Normal"/>
        <w:spacing w:lineRule="auto" w:line="264"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64" w:before="0" w:after="0"/>
        <w:ind w:left="0" w:hanging="0"/>
        <w:jc w:val="center"/>
        <w:rPr>
          <w:rFonts w:ascii="Times New Roman" w:hAnsi="Times New Roman" w:cs="Times New Roman"/>
          <w:b/>
          <w:b/>
          <w:sz w:val="28"/>
          <w:szCs w:val="28"/>
        </w:rPr>
      </w:pPr>
      <w:r>
        <w:rPr>
          <w:rFonts w:cs="Times New Roman" w:ascii="Times New Roman" w:hAnsi="Times New Roman"/>
          <w:b/>
          <w:sz w:val="28"/>
          <w:szCs w:val="28"/>
        </w:rPr>
        <w:t xml:space="preserve">Основные правила пожарной безопасности при использовании осветительных электроприборов </w:t>
      </w:r>
    </w:p>
    <w:p>
      <w:pPr>
        <w:pStyle w:val="ListParagraph"/>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1.</w:t>
        <w:tab/>
        <w:t>Не используйте бумагу, ткань и другие горючие материалы</w:t>
        <w:br/>
        <w:t>в качестве экрана или абажура ламп накаливания.</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2.</w:t>
        <w:tab/>
        <w:t>Выключайте светильник из сети при замене ламп, а замену светильников производите, только убедившись, что помещение обесточено.</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3.</w:t>
        <w:tab/>
        <w:t>Для помещений ванных комнат используйте влагостойкие светильники.</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4.</w:t>
        <w:tab/>
        <w:t>При использовании в комнате дополнительного освещения не используйте удлинители, так как велика вероятность за них запнуться и опрокинуть осветительный прибор.</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5.</w:t>
        <w:tab/>
        <w:t>Внимательно выбирайте лампы для светильников, так как для каждого вида осветительного прибора предназначена лампа определенной мощности.</w:t>
      </w:r>
    </w:p>
    <w:p>
      <w:pPr>
        <w:pStyle w:val="ListParagraph"/>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64" w:before="0" w:after="0"/>
        <w:ind w:left="0" w:firstLine="709"/>
        <w:jc w:val="center"/>
        <w:rPr>
          <w:rFonts w:ascii="Times New Roman" w:hAnsi="Times New Roman" w:cs="Times New Roman"/>
          <w:b/>
          <w:b/>
          <w:sz w:val="28"/>
          <w:szCs w:val="28"/>
        </w:rPr>
      </w:pPr>
      <w:r>
        <w:rPr>
          <w:rFonts w:cs="Times New Roman" w:ascii="Times New Roman" w:hAnsi="Times New Roman"/>
          <w:b/>
          <w:sz w:val="28"/>
          <w:szCs w:val="28"/>
        </w:rPr>
        <w:t>Основные правила пожарной безопасности при использовании бытовых электроприборов</w:t>
      </w:r>
    </w:p>
    <w:p>
      <w:pPr>
        <w:pStyle w:val="ListParagraph"/>
        <w:spacing w:lineRule="auto" w:line="264" w:before="0" w:after="0"/>
        <w:ind w:lef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1.</w:t>
        <w:tab/>
        <w:t>По окончанию зарядки устройства не оставляйте блок зарядного устройства в розетке.</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2.</w:t>
        <w:tab/>
        <w:t>Не оставляете телефоны, планшеты, зарядные устройства, смарт-устройства заряжаться на всю ночь, либо без контроля, это может привести к перегреву устройства и пожару.</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3.</w:t>
        <w:tab/>
        <w:t>Используйте только оригинальные зарядные устройства и батареи питания телефонов, планшетов.</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4.</w:t>
        <w:tab/>
        <w:t>Если батарея питания устройства изменила форму, деформировалась, то необходимо прекратить её использование.</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5.</w:t>
        <w:tab/>
        <w:t>Не оставляйте телефоны, планшеты, зарядные устройства, смарт-устройства под прямыми лучами солнца – это может привести к их перегреву и возможному воспламенению.</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6.</w:t>
        <w:tab/>
        <w:t>Не кладите телефоны и планшеты под подушку, одеяло – это приводит к перегреву и возможному воспламенению.</w:t>
      </w:r>
    </w:p>
    <w:p>
      <w:pPr>
        <w:pStyle w:val="ListParagraph"/>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7.</w:t>
        <w:tab/>
        <w:t xml:space="preserve">Не рекомендуется разговаривать по телефону и играть во время его зарядки – это привет к перегреву устройства и возможному воспламенению. </w:t>
      </w:r>
    </w:p>
    <w:p>
      <w:pPr>
        <w:pStyle w:val="Normal"/>
        <w:spacing w:lineRule="auto" w:line="264"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2. Основные правила использования бытовых газовых приборов</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Перед включением всех газовых приборов необходимо проветривать помещение и на все время работы обеспечить приток свежего воздуха в помещение.</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 xml:space="preserve">Перед включением газовой плиты или горелки нужно сначала зажечь спичку, затем поднести огонь к конфорке и только после этого можно открывать кран на газовом приборе.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Не оставляйте работающие газовые приборы без внимания и следите, чтобы пламя конфорки не погасло.</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 xml:space="preserve">Следите за исправностью дымоходов и вентиляционных каналов – проверять тягу до и после включения газового оборудования с отводом продуктов сгорания в дымоход, а также периодически во время его работы. Запрещается затыкать вентиляционные отверстия.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 xml:space="preserve">В обязательном порядке регулярно проверяйте исправность газового оборудования. Для этого необходимо заключить договор со специализированной организацией на проверку технического состояния газового оборудования и его обслуживание. </w:t>
      </w:r>
    </w:p>
    <w:p>
      <w:pPr>
        <w:pStyle w:val="Normal"/>
        <w:spacing w:lineRule="auto" w:line="264"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 пользовании в быту газовыми приборами следует выполнять следующие меры безопасности:</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Постоянно проверяйте тягу, держите вентиляционные отверстия в помещениях, где установлено газовое оборудование, открытыми. Горящий газ сжигает кислород, поэтому необходимо, чтобы в помещении обеспечивалась постоянная вентиляция.</w:t>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используйте газовые плиты для отопления помещений.</w:t>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 окончании пользования газом закройте краны на газовых приборах, вентили перед ними, а при пользовании баллонами – и вентили баллонов.</w:t>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привязывайте веревки для сушки белья к газовым трубам (этим нарушается плотность резьбовых соединений, может возникнуть утечка газа и, как следствие, взрыв). Не следует сушить белье над зажженной плитой.</w:t>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Уходя из квартиры, перекрывайте газ на трубе газопровода или закрутите вентиль на газовом баллоне.</w:t>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допускайте к пользованию газовыми приборами детей дошкольного возраста и лиц, не знающих правил их безопасного использования.</w:t>
      </w:r>
    </w:p>
    <w:p>
      <w:pPr>
        <w:pStyle w:val="ListParagraph"/>
        <w:numPr>
          <w:ilvl w:val="0"/>
          <w:numId w:val="15"/>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Содержите газовые плиты в чистоте, не допускайте засоров форсунок газовых конфорок.</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 использовании газового оборудования категорически запрещается:</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Пользоваться неисправными газовыми приборами, а также газовым оборудованием, не прошедшим технического обслуживания в установленном порядке.</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Оставлять газовое оборудование включенными без присмотра, за исключением оборудования, которое должно находиться в круглосуточном режиме работы в соответствии с технической документацией.</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Устанавливать (размещать) мебель и другие горючие предметы и материалы на расстоянии менее 0,2 метра от бытовых газовых плит, встраиваемых бытовых приборов по горизонтали (за исключением бытовых газовых плит, встраиваемых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газовыми приборами).</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Самостоятельно переустанавливать и ремонтировать газовые приборы, баллоны, арматуру.</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Сгибать и скручивать газовые шланги, допускать повреждение наружного слоя шлангов (порезы, трещины, изломы).</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Располагать вблизи работающей плиты легковоспламеняющиеся материалы и жидкости.</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Использовать для сна и отдыха помещения, где установлены газовые приборы, выполнять перепланировку помещений, где установлено газовое оборудование (объединение жилых комнат и помещений кухни).</w:t>
      </w:r>
    </w:p>
    <w:p>
      <w:pPr>
        <w:pStyle w:val="ListParagraph"/>
        <w:numPr>
          <w:ilvl w:val="0"/>
          <w:numId w:val="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Использовать для подсоединения газовых приборов, газового оборудования не предназначенными для этих целей шлангами, рукавами.</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Способы обнаружения утечки газа:</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С помощью бытовых газоанализаторов, которые устанавливаются в одном помещении с газовым прибором.</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На глаз: в местах соединения шлангов, кранов наносится мыльный раствор, в местах появления мыльных пузырьков имеются утечки газа.</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На слух: в случае сильной утечки газ вырывается со свистом.</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 xml:space="preserve">По запаху: характерный запах, который выделяет газ, становится сильнее вблизи места утечки. </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Не следует искать место утечки газа с помощью открытого пламени.</w:t>
        <w:br/>
        <w:t xml:space="preserve">При обнаружении утечки газа, следует прекратить подачу газа, если это возможно, хорошо проветрить помещение. </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Строго запрещено при утечке газа включать и выключать электроприборы (стационарные и переносные, в том числе с аккумуляторным питанием).</w:t>
        <w:br/>
        <w:t>Это может вызвать образование искры или огня в загазованном помещении. Обязательно вызовите газовую службу.</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Правила пользования индивидуальными газовыми баллонами.</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Баллон с газом должен устанавливаться на расстоянии не менее 1 метра от отопительных приборов, не менее 5 метров – до открытого источника огня. Газовые баллоны большой емкости должны храниться в специальных вентилируемых запирающихся шкафах с внешней стороны дома. Также хранение баллонов с внешней стороны дома предусмотрено в случае невозможности установки их в одном помещении с газовой плитой. Указанные шкафы должны иметь предупредительную надпись: «Огнеопасно. Газ».</w:t>
      </w:r>
    </w:p>
    <w:p>
      <w:pPr>
        <w:pStyle w:val="ListParagraph"/>
        <w:numPr>
          <w:ilvl w:val="0"/>
          <w:numId w:val="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Установка и хранение баллонов обязательно производится в вертикальном положении. </w:t>
      </w:r>
    </w:p>
    <w:p>
      <w:pPr>
        <w:pStyle w:val="ListParagraph"/>
        <w:numPr>
          <w:ilvl w:val="0"/>
          <w:numId w:val="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Во время замены газовых баллонов запрещается пользоваться открытым огнем, курить, включать и выключать электроприборы.</w:t>
      </w:r>
    </w:p>
    <w:p>
      <w:pPr>
        <w:pStyle w:val="ListParagraph"/>
        <w:numPr>
          <w:ilvl w:val="0"/>
          <w:numId w:val="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Запрещается устанавливать неисправные баллоны, а также использовать газовые баллоны с повреждениями корпуса, следами ржавчины</w:t>
        <w:br/>
        <w:t>и неисправными вентилями.</w:t>
      </w:r>
    </w:p>
    <w:p>
      <w:pPr>
        <w:pStyle w:val="ListParagraph"/>
        <w:numPr>
          <w:ilvl w:val="0"/>
          <w:numId w:val="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Проводить освидетельствование газовых баллонов необходимо</w:t>
        <w:br/>
        <w:t xml:space="preserve">раз в 5 лет. </w:t>
      </w:r>
    </w:p>
    <w:p>
      <w:pPr>
        <w:pStyle w:val="ListParagraph"/>
        <w:numPr>
          <w:ilvl w:val="0"/>
          <w:numId w:val="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Не допускаются резкие перепады температуры при замерзании газового баллона. Также запрещено отогревать газовые баллоны с помощью открытого огня. </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3. Правила эксплуатации печного оборудования в жилых домах</w:t>
      </w:r>
    </w:p>
    <w:p>
      <w:pPr>
        <w:pStyle w:val="Normal"/>
        <w:spacing w:lineRule="auto" w:line="264"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 эксплуатации печного оборудования должны выполняться следующие требования пожарной безопасности:</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4"/>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Печи, дымовые трубы и стены, в которых проходят дымовые каналы на чердаках, должны быть оштукатурены и побелены.</w:t>
      </w:r>
    </w:p>
    <w:p>
      <w:pPr>
        <w:pStyle w:val="ListParagraph"/>
        <w:numPr>
          <w:ilvl w:val="0"/>
          <w:numId w:val="4"/>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Дымовые трубы должны быть снабжены исправными искроуловителями (металлическими сетками с размерами ячейки не более</w:t>
        <w:br/>
        <w:t>5х5 мм).</w:t>
      </w:r>
    </w:p>
    <w:p>
      <w:pPr>
        <w:pStyle w:val="ListParagraph"/>
        <w:numPr>
          <w:ilvl w:val="0"/>
          <w:numId w:val="4"/>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Перед началом отопительного сезона дымоходы печей должны быть очищены от сажи.</w:t>
      </w:r>
    </w:p>
    <w:p>
      <w:pPr>
        <w:pStyle w:val="ListParagraph"/>
        <w:numPr>
          <w:ilvl w:val="0"/>
          <w:numId w:val="4"/>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Зола, шлак, уголь должны удаляться в специально отведенные для этого места. Не разрешается устройство таких мест сбора ближе 15 метров</w:t>
        <w:br/>
        <w:t>от сгораемых строений.</w:t>
      </w:r>
    </w:p>
    <w:p>
      <w:pPr>
        <w:pStyle w:val="ListParagraph"/>
        <w:numPr>
          <w:ilvl w:val="0"/>
          <w:numId w:val="4"/>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Чистка дымоходов и печей от сажи должна производиться перед началом, а также в течение всего отопительного сезона не реже 1 раза в 3 месяца.</w:t>
      </w:r>
    </w:p>
    <w:p>
      <w:pPr>
        <w:pStyle w:val="ListParagraph"/>
        <w:numPr>
          <w:ilvl w:val="0"/>
          <w:numId w:val="4"/>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допускается перекаливать печи, следует осуществлять их топку</w:t>
        <w:br/>
        <w:t>2-3 раза в день не более 1-1,5 часов.</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 эксплуатации печного оборудования запрещается:</w:t>
      </w:r>
    </w:p>
    <w:p>
      <w:pPr>
        <w:pStyle w:val="Normal"/>
        <w:tabs>
          <w:tab w:val="left" w:pos="1134" w:leader="none"/>
        </w:tabs>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w:t>
        <w:br/>
        <w:t>не менее 0,5 х 0,7 метра, а также при наличии прогаров и повреждений в разделках, наружных поверхностях печи, дымовых трубах, дымовых каналах</w:t>
        <w:br/>
        <w:t>и предтопочных листах.</w:t>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Оставлять без присмотра печи, которые топятся, а также поручать надзор за ними детям. </w:t>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Располагать топливо и другие горючие материалы на предтопочном листе. </w:t>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Применять для розжига печей бензин, керосин, дизельное топливо и другие легковоспламеняющиеся жидкости.</w:t>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Топить углем, коксом и газом печи, не предназначенные для этих видов топлива. </w:t>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Использовать вентиляционные и газовые каналы в качестве дымоходов.</w:t>
      </w:r>
    </w:p>
    <w:p>
      <w:pPr>
        <w:pStyle w:val="ListParagraph"/>
        <w:numPr>
          <w:ilvl w:val="0"/>
          <w:numId w:val="3"/>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Устанавливать металлические печи, не отвечающие требованиям пожарной безопасности, стандартам и техническим условиям. При установке временных металлических и других печей заводского изготовления должны выполняться указания (инструкции) предприятий-изготовителей, а также требования норм проектирования, предъявляемые к системам отопления.</w:t>
      </w:r>
    </w:p>
    <w:p>
      <w:pPr>
        <w:pStyle w:val="Normal"/>
        <w:spacing w:lineRule="auto" w:line="26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Запрещено эксплуатировать печи при следующих неисправностях:</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Неравномерный нагрев поверхностей.</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Трещины в печах и трубах.</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Щели вокруг разделки и выпадение из нее кирпичей.</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Плохая тяга.</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Перегревание и разрушение топливной камеры и дымоходов.</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6.</w:t>
        <w:tab/>
        <w:t>Повреждение топочной арматуры и ослабление ее в кладке.</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7.</w:t>
        <w:tab/>
        <w:t>Разрушение боровов и оголовков труб.</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8.</w:t>
        <w:tab/>
        <w:t>Обледенение оголовков дымовых газовых труб.</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4. Меры пожарной безопасности при использовании бытовой химии</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Пожарную опасность представляют следующие предметы </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бытовой химии:</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Бытовая химия в аэрозольной упаковке, а также бытовая химия с пропеллентами. Например, ароматизирующие и дезодорирующие средства, средства для подкрахмаливания, средства для антистатической обработки тканей, средства для очистки и полировки, средства по уходу за автомобилями, средства для уничтожения запахов и другие.</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Декоративные лаки для ногтей, приготовленные на основе быстро испаряющихся легковоспламеняющихся жидкостей (изготовленных на основе ацетона и других веществ, имеющих низкую температуру воспламенения), а также жидкости для снятия лака, лосьоны на спиртовой основе.</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Агрохимикаты: твердые и жидкие пестициды, химические консерванты кормов, жидкие аммиаки, используемые в качестве удобрения и химического реагента, а также селитровые удобрения. Контакт указанных веществ с горючими веществами (древесиной, углем, бумагой, соломой, торфом, навозом, мешкотарой) при наличии подходящих условий для возгорания может привести к пожару, даже при незначительном нагреве.</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Меры пожарной безопасности при использовании, хранении и утилизации средств бытовой химии:</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5"/>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 xml:space="preserve">Хранить средства бытовой химии следует в закрывающихся шкафчиках, в прохладном месте, вдали от нагревательных приборов, беречь от нагрева солнечными лучами. </w:t>
      </w:r>
    </w:p>
    <w:p>
      <w:pPr>
        <w:pStyle w:val="ListParagraph"/>
        <w:numPr>
          <w:ilvl w:val="0"/>
          <w:numId w:val="5"/>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Хранение средствам бытовой химии должно исключать возможность бесконтрольного доступа детей.</w:t>
      </w:r>
    </w:p>
    <w:p>
      <w:pPr>
        <w:pStyle w:val="ListParagraph"/>
        <w:numPr>
          <w:ilvl w:val="0"/>
          <w:numId w:val="5"/>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Положение при хранении предметов бытовой химии – вертикальное, также их следует беречь от падений.</w:t>
      </w:r>
    </w:p>
    <w:p>
      <w:pPr>
        <w:pStyle w:val="ListParagraph"/>
        <w:numPr>
          <w:ilvl w:val="0"/>
          <w:numId w:val="5"/>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При использовании опасно разогревать, лаки, краски, мастики и аэрозольные баллончики, это может привести к их взрыву, при этом угрозу представляют даже опорожненные аэрозольные емкости.</w:t>
      </w:r>
    </w:p>
    <w:p>
      <w:pPr>
        <w:pStyle w:val="ListParagraph"/>
        <w:numPr>
          <w:ilvl w:val="0"/>
          <w:numId w:val="5"/>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 xml:space="preserve">Запрещено распылять аэрозольные средства у открытого огня. </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Утилизация предметов бытовой химии должна производиться в соответствии инструкцией завода изготовителя.</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5. Правила пожарной безопасности при проведении ремонтных и строительно-монтажных работ</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Негашеную известь необходимо хранить в закрытых отдельно стоящих складских помещениях. </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Помещения и рабочие зоны, в которых применяются горючие вещества, выделяющие пожаровзрывоопасные пары, обеспечиваются естественной или принудительной приточно-вытяжной вентиляцией.</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В помещениях, где будут производиться работы с веществами на легковоспламеняющихся растворителях, должны быть первичные средства пожаротушения (огнетушители, ведра с водой, кошма или шерстяное одеяло). </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 работе с легковоспламеняющимися и горючими веществами необходимо использовать инструмент, не высекающий искр при ударе (медь, алюминий, бронза).</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 использовании лакокрасочных изделий и органических растворителей следует строго выполнять рекомендации по пожарной безопасности, изложенные в инструкции к ним.</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Пролитые на пол краски и лаки удаляют песком, опилками или ветошью, которые немедленно убирают из помещения.</w:t>
      </w:r>
    </w:p>
    <w:p>
      <w:pPr>
        <w:pStyle w:val="ListParagraph"/>
        <w:numPr>
          <w:ilvl w:val="0"/>
          <w:numId w:val="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Перед настилом полов, зашивки перегородок и стен, пространство в перекрытиях, пустоты в перегородках необходимо очистить от горючего мусора (стружек, щепы, опилок и т.п.). Наличие горючего материала в случае пожара будет способствовать распространению огня по пустотам конструкций здания.</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Категорически запрещается при проведении ремонтных и </w:t>
      </w:r>
    </w:p>
    <w:p>
      <w:pPr>
        <w:pStyle w:val="Normal"/>
        <w:spacing w:lineRule="auto" w:line="264"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строительно-монтажных работ:</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баллоны с горючими газами, отходы любых классов опасности и другие пожаровзрывоопасные вещества и материалы.</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Хранить и переносить горючие вещества в открытой таре.</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Использовать открытый огонь в помещениях, где хранятся горючие материалы, любая искра может привести к пожару.</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Сливать легковоспламеняющиеся и горючие жидкости в канализационные сети (в том числе при авариях).</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Применять для стирки рабочей одежды, чистки ковров и т.п. легковоспламеняющиеся и горючие жидкости. </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Выжигать старую краску, обои и другие декоративные покрытия паяльной лампой.</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Пользоваться открытым огнем при разогреве различных видов мастик, канифоли, воска, олифы. Это может привести к их воспламенению.</w:t>
      </w:r>
    </w:p>
    <w:p>
      <w:pPr>
        <w:pStyle w:val="ListParagraph"/>
        <w:numPr>
          <w:ilvl w:val="0"/>
          <w:numId w:val="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Заполнять емкость с разогреваемым веществом более чем на 75% объема, доводить температуру нагрева растворителя до температуры вспышки, добавлять растворитель в емкость, находящуюся на водяной бане.</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Правила безопасности при проведении огневых работ:</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8"/>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Перед проведением огневых работ необходимо провентилировать помещения, в которых возможно скопление паров легковоспламеняющихся и горючих жидкостей, а также горючих газов.</w:t>
      </w:r>
    </w:p>
    <w:p>
      <w:pPr>
        <w:pStyle w:val="ListParagraph"/>
        <w:numPr>
          <w:ilvl w:val="0"/>
          <w:numId w:val="8"/>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Плотно закрывать двери помещений, в которых проводятся огневые работы, соединяющие их с другими помещениями.</w:t>
      </w:r>
    </w:p>
    <w:p>
      <w:pPr>
        <w:pStyle w:val="ListParagraph"/>
        <w:numPr>
          <w:ilvl w:val="0"/>
          <w:numId w:val="8"/>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Прекратить огневые работы в случае появления признаков повышения содержания горючих веществ в воздухе (специфический запах, дымка, дым).</w:t>
      </w:r>
    </w:p>
    <w:p>
      <w:pPr>
        <w:pStyle w:val="ListParagraph"/>
        <w:spacing w:lineRule="auto" w:line="264" w:before="0" w:after="0"/>
        <w:ind w:left="426"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 проведении огневых работ запрещается:</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9"/>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Приступать к работе при неисправностях оборудования.</w:t>
      </w:r>
    </w:p>
    <w:p>
      <w:pPr>
        <w:pStyle w:val="ListParagraph"/>
        <w:numPr>
          <w:ilvl w:val="0"/>
          <w:numId w:val="9"/>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Проводить огневые работы на свежеокрашенных горючими красками (лаками) конструкциях и изделиях.</w:t>
      </w:r>
    </w:p>
    <w:p>
      <w:pPr>
        <w:pStyle w:val="ListParagraph"/>
        <w:numPr>
          <w:ilvl w:val="0"/>
          <w:numId w:val="9"/>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Использовать одежду и рукавицы со следами масел, жиров, бензина, керосина и других горючих жидкостей.</w:t>
      </w:r>
    </w:p>
    <w:p>
      <w:pPr>
        <w:pStyle w:val="ListParagraph"/>
        <w:numPr>
          <w:ilvl w:val="0"/>
          <w:numId w:val="9"/>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Допускать соприкосновение электрических проводов с баллонами со сжатыми, сжиженными и растворенными газами.</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Правила пожарной безопасности при проведении сварочных работ:</w:t>
      </w:r>
    </w:p>
    <w:p>
      <w:pPr>
        <w:pStyle w:val="Normal"/>
        <w:spacing w:lineRule="auto" w:line="264"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0"/>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Сварочные работы должны быть закончены до начала окрасочных работ.</w:t>
      </w:r>
    </w:p>
    <w:p>
      <w:pPr>
        <w:pStyle w:val="ListParagraph"/>
        <w:numPr>
          <w:ilvl w:val="0"/>
          <w:numId w:val="10"/>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К выполнению сварки допускаются лица, прошедшие обучение, инструктаж и проверку знаний требований пожарной безопасности, имеющие квалификационную группу по электробезопасности не ниже II</w:t>
        <w:br/>
        <w:t>и соответствующие удостоверения.</w:t>
      </w:r>
    </w:p>
    <w:p>
      <w:pPr>
        <w:pStyle w:val="ListParagraph"/>
        <w:numPr>
          <w:ilvl w:val="0"/>
          <w:numId w:val="10"/>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При производстве электрогазосварочных работ максимум сварок проводят вне помещения. В помещениях возможно проведение сварочных работ, которые необходимы при сборке в целое трубопроводной сети. Кислородный баллон размещают от места сварки на расстояние не ближе</w:t>
        <w:br/>
        <w:t>10 метров, место работ очищают от горючих материалов в радиусе не менее</w:t>
        <w:br/>
        <w:t>5 метров.</w:t>
      </w:r>
    </w:p>
    <w:p>
      <w:pPr>
        <w:pStyle w:val="ListParagraph"/>
        <w:numPr>
          <w:ilvl w:val="0"/>
          <w:numId w:val="10"/>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Для защиты сгораемых конструкций и материалов от действия тепла и искр устанавливают защитные экраны из негорючих материалов (металлических или асбошиферных листов). Пол на месте сварки тщательно очищают от горючего мусора и смачивают водой.</w:t>
      </w:r>
    </w:p>
    <w:p>
      <w:pPr>
        <w:pStyle w:val="ListParagraph"/>
        <w:numPr>
          <w:ilvl w:val="0"/>
          <w:numId w:val="10"/>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Место сварочных работ обеспечивают первичными средствами пожаротушения (огнетушители, ведра с водой, ящик с песком, совковой лопатой и кошмой).</w:t>
      </w:r>
    </w:p>
    <w:p>
      <w:pPr>
        <w:pStyle w:val="ListParagraph"/>
        <w:numPr>
          <w:ilvl w:val="0"/>
          <w:numId w:val="10"/>
        </w:numPr>
        <w:tabs>
          <w:tab w:val="left" w:pos="1134" w:leader="none"/>
        </w:tabs>
        <w:spacing w:lineRule="auto" w:line="264" w:before="0" w:after="0"/>
        <w:ind w:left="0" w:firstLine="709"/>
        <w:jc w:val="both"/>
        <w:rPr>
          <w:rFonts w:ascii="Times New Roman" w:hAnsi="Times New Roman" w:cs="Times New Roman"/>
          <w:i/>
          <w:i/>
          <w:sz w:val="28"/>
          <w:szCs w:val="28"/>
        </w:rPr>
      </w:pPr>
      <w:r>
        <w:rPr>
          <w:rFonts w:cs="Times New Roman" w:ascii="Times New Roman" w:hAnsi="Times New Roman"/>
          <w:sz w:val="28"/>
          <w:szCs w:val="28"/>
        </w:rPr>
        <w:t>После окончания сварочных работ место их проведения и смежные помещения тщательно осматривают, чтобы убедиться в отсутствии очагов загорания или тления горючих материалов и конструкций. Обращают особое внимание на возможность попадания искр в щели и пустоты перекрытий и перегородок. Пожары и загорания в местах сварочных работ обнаруживаются через 2-3, а иногда 4 часа после их окончания.</w:t>
      </w:r>
    </w:p>
    <w:p>
      <w:pPr>
        <w:pStyle w:val="Normal"/>
        <w:spacing w:lineRule="auto" w:line="264" w:before="0" w:after="0"/>
        <w:jc w:val="both"/>
        <w:rPr>
          <w:rFonts w:ascii="Times New Roman" w:hAnsi="Times New Roman" w:cs="Times New Roman"/>
          <w:i/>
          <w:i/>
          <w:sz w:val="28"/>
          <w:szCs w:val="28"/>
        </w:rPr>
      </w:pPr>
      <w:r>
        <w:rPr>
          <w:rFonts w:cs="Times New Roman" w:ascii="Times New Roman" w:hAnsi="Times New Roman"/>
          <w:i/>
          <w:sz w:val="28"/>
          <w:szCs w:val="28"/>
        </w:rPr>
      </w:r>
    </w:p>
    <w:p>
      <w:pPr>
        <w:pStyle w:val="41"/>
        <w:keepNext/>
        <w:keepLines/>
        <w:shd w:val="clear" w:color="auto" w:fill="auto"/>
        <w:spacing w:lineRule="auto" w:line="264"/>
        <w:ind w:hanging="0"/>
        <w:jc w:val="center"/>
        <w:rPr>
          <w:rStyle w:val="4"/>
          <w:sz w:val="28"/>
          <w:szCs w:val="28"/>
        </w:rPr>
      </w:pPr>
      <w:bookmarkStart w:id="2" w:name="bookmark0"/>
      <w:r>
        <w:rPr>
          <w:rStyle w:val="4"/>
          <w:sz w:val="28"/>
          <w:szCs w:val="28"/>
        </w:rPr>
        <w:t>6. Требования пожарной безопасности к содержанию подъездов, лестничных клеток, подвалов, чердаков, балконов</w:t>
      </w:r>
      <w:bookmarkEnd w:id="2"/>
      <w:r>
        <w:rPr>
          <w:rStyle w:val="4"/>
          <w:sz w:val="28"/>
          <w:szCs w:val="28"/>
        </w:rPr>
        <w:t xml:space="preserve"> </w:t>
      </w:r>
    </w:p>
    <w:p>
      <w:pPr>
        <w:pStyle w:val="41"/>
        <w:keepNext/>
        <w:keepLines/>
        <w:shd w:val="clear" w:color="auto" w:fill="auto"/>
        <w:spacing w:lineRule="auto" w:line="264"/>
        <w:ind w:firstLine="709"/>
        <w:rPr>
          <w:sz w:val="28"/>
          <w:szCs w:val="28"/>
        </w:rPr>
      </w:pPr>
      <w:r>
        <w:rPr>
          <w:sz w:val="28"/>
          <w:szCs w:val="28"/>
        </w:rPr>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 пожарной безопасности.</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Если входная дверь в квартиру закрывается не плотно, не оборудована уплотнениями в притворах, выполните их самостоятельно. В этом случае дым от пожара из лестничной клетки не распространится в квартиру. </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Не допускается устанавливать дополнительные двери на коридоры этажей, если это не предусмотрено проектной документацией. </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Запоры на дверях эвакуационных выходов должны обеспечивать людям, находящимся внутри здания (сооружения), возможность свободного открывания запоров изнутри без ключа.</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Наружные пожарные лестницы и ограждения на крышах (покрытиях) зданий и сооружений должны содержаться в исправном состоянии и не реже одного раза в пять лет подвергаться эксплуатационным испытаниям. </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Запрещается использование открытого огня на балконах и лоджиях жилых домов. </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Запрещается выбрасывать окурки из окон жилых домов, в также</w:t>
        <w:br/>
        <w:t>с балконов и лоджий.</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Рекомендуется держать закрытыми (либо закрытыми москитной сеткой) окна балконов и лоджий, для исключения попадания на них горящих окурков с верхних этажей.</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Подвалы должны быть постоянно закрыты во избежание проникновения туда посторонних лиц и детей. </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Запрещается входить в подвалы с открытым огнем (свечами, спичками, факелами и т.п.), пользоваться подвалом для ночлега. </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Если подвалы сообщаются с лестничными клетками (дома ранней постройки), они должны отделяться дверями с нормируемым пределом огнестойкости и уплотнениями в притворах для того, чтобы исключить распространение дыма в случае пожара в лестничную клетку.</w:t>
      </w:r>
    </w:p>
    <w:p>
      <w:pPr>
        <w:pStyle w:val="ListParagraph"/>
        <w:numPr>
          <w:ilvl w:val="0"/>
          <w:numId w:val="16"/>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В подвалах запрещается хранить мототехнику, резинотехнические изделия, горючие жидкости, старую мебель и другие пожароопасные материалы.</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При эксплуатации эвакуационных путей и выходов жилых домов запрещается:</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Демонтировать эвакуационные лестницы, расположенные на лоджиях и балконах, а также закрывать и загораживать люки, ведущие к ним.</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Размещать и эксплуатировать в лифтовых холлах кладовые и другие подобные помещения, а также хранить горючие материалы.</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Устанавливать глухие решетки на окнах и приямках у окон подвалов, являющихся аварийными выходами.</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Использовать указанные двери без предусмотренных проектной документацией уплотнений в притворах и доводчиков для самозакрывания.</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Размещать мебель, лари, оборудование и другие предметы на путях эвакуации, у дверей эвакуационных выходов, в переходах между секциями и местах выходов на наружные эвакуационные лестницы, кровлю.</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Хранить под лестничными маршами и на лестничных площадках вещи, мебель, оборудование и другие горючие материалы.</w:t>
      </w:r>
    </w:p>
    <w:p>
      <w:pPr>
        <w:pStyle w:val="ListParagraph"/>
        <w:numPr>
          <w:ilvl w:val="0"/>
          <w:numId w:val="11"/>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7. Требования пожарной безопасности к содержанию хозяйственных построек, территории дворов, гаражей</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Противопожарные разрывы между постройками, должны отвечать требованиям нормативных документов по пожарной безопасности.</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Территория между зданиями, прилегающая к жилым домам, должна содержаться в чистоте и систематически очищаться от мусора, тары, опавших листьев, сухой травы и других горючих отходов. </w:t>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Не разрешается на территории оставлять тару с легковоспламеняющимися и горючими жидкостями и баллоны с газом, а также разводить костры и выбрасывать незатушенные уголь и золу вблизи строений. </w:t>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Дороги, проезды и подъезды к зданиям, сооружениям, наружным пожарным лестницам и водоисточникам,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Крыши люков, колодцев, пожарных гидрантов и площадки для установки пожарных машин у резервуаров с водой должны систематически очищаться от льда и снега. </w:t>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У гидрантов и пожарных водоемов (водоисточников) должны быть установлены соответствующие указатели, на которых должны быть четко нанесены цифры, указывающие на расстояние до водоисточника.</w:t>
      </w:r>
    </w:p>
    <w:p>
      <w:pPr>
        <w:pStyle w:val="ListParagraph"/>
        <w:numPr>
          <w:ilvl w:val="0"/>
          <w:numId w:val="17"/>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Запрещается стоянка автотранспорта на крышках колодцев пожарных гидрантов.</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 xml:space="preserve">8. Правила пожарной безопасности в жилых домах </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повышенной этажности </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К зданиям повышенной этажности относятся дома, высота которых</w:t>
        <w:br/>
        <w:t>над уровнем земли составляет 28 и более метров, такими являются дома</w:t>
        <w:br/>
        <w:t>выше 9 этажей. Дома повышенной этажности оборудуются незадымляемыми лестничными клетками, устройствами дымоудаления, противопожарным водопроводом, системами обнаружения и управления эвакуацией людей</w:t>
        <w:br/>
        <w:t xml:space="preserve">при пожаре. </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Назначение систем противопожарной защиты:</w:t>
      </w:r>
    </w:p>
    <w:p>
      <w:pPr>
        <w:pStyle w:val="Normal"/>
        <w:spacing w:lineRule="auto" w:line="264" w:before="0" w:after="0"/>
        <w:ind w:firstLine="709"/>
        <w:jc w:val="both"/>
        <w:rPr>
          <w:rFonts w:ascii="Times New Roman" w:hAnsi="Times New Roman" w:cs="Times New Roman"/>
          <w:b/>
          <w:b/>
          <w:color w:val="FF0000"/>
          <w:sz w:val="28"/>
          <w:szCs w:val="28"/>
        </w:rPr>
      </w:pPr>
      <w:r>
        <w:rPr>
          <w:rFonts w:cs="Times New Roman" w:ascii="Times New Roman" w:hAnsi="Times New Roman"/>
          <w:b/>
          <w:color w:val="FF0000"/>
          <w:sz w:val="28"/>
          <w:szCs w:val="28"/>
        </w:rPr>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1.</w:t>
        <w:tab/>
        <w:t>Дымовой люк в покрытии над лестничной клеткой или лифтовой шахтой предназначен для создания естественной тяги и удаления дыма из лестничной клетки.</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2.</w:t>
        <w:tab/>
        <w:t>Подпор воздуха в шахты лифтов и лестничные клетки, создаваемый вентиляторами, установленными на чердаках (технических этажах зданий), предназначен для создания избыточного давления в лифтовых шахтах и лестничных клетках и обеспечения, таким образом, их незадымляемости.</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3.</w:t>
        <w:tab/>
        <w:t>Система дымоудаления с вентиляторами на чердаках</w:t>
        <w:br/>
        <w:t>(в технических этажах) зданий и поэтажными дымовыми клапанами на специальных шахтах, предназначена для вытяжки дыма с горящего этажа через этажный клапан и шахту и выброса его в атмосферу.</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4.</w:t>
        <w:tab/>
        <w:t>Система автоматической пожарной сигнализации, предназначена для своевременного обнаружения пожара в квартире, оповещения жильцов, передачи сигнала тревоги на диспетчерский пункт жилищной организации</w:t>
        <w:br/>
        <w:t>или в пожарную охрану.</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5.</w:t>
        <w:tab/>
        <w:t>Внутренний противопожарный водопровод с пожарными кранами на этажах зданий и насосами-повысителями, установленными в подвале жилого дома, предназначен для тушения пожара.</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6.</w:t>
        <w:tab/>
        <w:t>Система управления противопожарными устройствами, предназначена для дистанционного запуска систем дымоудаления, подпора воздуха и пожарных насосов-повысителей при помощи кнопок, размещенных в шкафах пожарных кранов на этажах зданий, и автоматического включения систем противодымной защиты при срабатывании датчиков пожарной сигнализации, остановки лифтового оборудования.</w:t>
      </w:r>
    </w:p>
    <w:p>
      <w:pPr>
        <w:pStyle w:val="Normal"/>
        <w:tabs>
          <w:tab w:val="left" w:pos="1134" w:leader="none"/>
        </w:tabs>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t>7.</w:t>
        <w:tab/>
        <w:t>Большое значение для предотвращения распространения дыма по этажам и квартирам имеют уплотняющие резиновые и синтетические прокладки в притворах дверей и доводчики (пружины на дверях коридоров и лестничных клеток).</w:t>
      </w:r>
    </w:p>
    <w:p>
      <w:pPr>
        <w:pStyle w:val="Normal"/>
        <w:spacing w:lineRule="auto" w:line="264"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В зданиях повышенной этажности необходимо соблюдать</w:t>
      </w:r>
    </w:p>
    <w:p>
      <w:pPr>
        <w:pStyle w:val="Normal"/>
        <w:spacing w:lineRule="auto" w:line="264" w:before="0" w:after="0"/>
        <w:jc w:val="center"/>
        <w:rPr>
          <w:rFonts w:ascii="Times New Roman" w:hAnsi="Times New Roman" w:cs="Times New Roman"/>
          <w:b/>
          <w:b/>
          <w:sz w:val="28"/>
          <w:szCs w:val="28"/>
        </w:rPr>
      </w:pPr>
      <w:r>
        <w:rPr>
          <w:rFonts w:cs="Times New Roman" w:ascii="Times New Roman" w:hAnsi="Times New Roman"/>
          <w:b/>
          <w:sz w:val="28"/>
          <w:szCs w:val="28"/>
        </w:rPr>
        <w:t>следующие правила:</w:t>
      </w:r>
    </w:p>
    <w:p>
      <w:pPr>
        <w:pStyle w:val="Normal"/>
        <w:spacing w:lineRule="auto" w:line="264" w:before="0" w:after="0"/>
        <w:ind w:firstLine="709"/>
        <w:jc w:val="both"/>
        <w:rPr>
          <w:rFonts w:ascii="Times New Roman" w:hAnsi="Times New Roman" w:cs="Times New Roman"/>
          <w:b/>
          <w:b/>
          <w:sz w:val="16"/>
          <w:szCs w:val="16"/>
        </w:rPr>
      </w:pPr>
      <w:r>
        <w:rPr>
          <w:rFonts w:cs="Times New Roman" w:ascii="Times New Roman" w:hAnsi="Times New Roman"/>
          <w:b/>
          <w:sz w:val="16"/>
          <w:szCs w:val="16"/>
        </w:rPr>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Следить за наличием уплотняющих прокладок и доводчиков в притворах дверей двери лестничных клеток, лифтовых холлов и тамбуров.</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Доступ к люкам на балконах должен быть постоянно свободным, а в зимнее время люки должны быть очищены от снега и льда.</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Двери коридоров, в которых расположены пожарные краны, нельзя закрывать на замки и запоры.</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снимать датчики пожарной сигнализации и следить за их исправностью.</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допускать остекление или заделку воздушных зон в незадымляемых лестничных клетках.</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Нельзя хранить вещи в общих тамбурах, коридорах, лестничных клетках, на балконах путей эвакуации.</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разрешать детям включать противопожарные устройства.</w:t>
      </w:r>
    </w:p>
    <w:p>
      <w:pPr>
        <w:pStyle w:val="ListParagraph"/>
        <w:numPr>
          <w:ilvl w:val="0"/>
          <w:numId w:val="12"/>
        </w:numPr>
        <w:tabs>
          <w:tab w:val="left" w:pos="1134" w:leader="none"/>
        </w:tabs>
        <w:spacing w:lineRule="auto" w:line="264"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Если у Вас возникают сомнения в работоспособности противопожарных систем, обратитесь в эксплуатирующую организацию для уточнения периодичности проведения регламентных работ. </w:t>
      </w:r>
      <w:r>
        <w:br w:type="page"/>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lang w:val="en-US"/>
        </w:rPr>
        <w:t>II</w:t>
      </w:r>
      <w:r>
        <w:rPr>
          <w:rFonts w:cs="Times New Roman" w:ascii="Times New Roman" w:hAnsi="Times New Roman"/>
          <w:b/>
          <w:sz w:val="26"/>
          <w:szCs w:val="26"/>
        </w:rPr>
        <w:t>. ЛИСТЫ САМООБСЛЕДОВАНИЯ ЖИЛЫХ ПОМЕЩЕНИЙ</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ДЛЯ ВЫЯВЛЕНИЯ ФАКТОРОВ, СПОСОБСТВУЮЩИХ ВОЗМОЖНОСТИ ВОЗНИКНОВЕНИЯ И РАСПРОСТРАНЕНИЯ ПОЖАРА</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Листы самообследования содержат список контрольных вопросов, помогающих собственникам жилья, ответственным квартиросъемщикам или арендаторам самостоятельно провести проверку жилого помещения</w:t>
        <w:br/>
        <w:t>на соответствие требованиям пожарной безопасности, а также рекомендации по порядку осуществления действий в случае обнаружения факторов, способствующих возможности возникновения и распространения пожара.</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использовании листа самообследования </w:t>
      </w:r>
      <w:r>
        <w:rPr>
          <w:rFonts w:eastAsia="Times New Roman" w:cs="Times New Roman" w:ascii="Times New Roman" w:hAnsi="Times New Roman"/>
          <w:sz w:val="28"/>
          <w:szCs w:val="28"/>
        </w:rPr>
        <w:t>жилых помещений на выявление факторов, способствующих возможности возникновения и распространения пожара в одноквартирном жилом доме</w:t>
      </w:r>
      <w:r>
        <w:rPr>
          <w:rFonts w:cs="Times New Roman" w:ascii="Times New Roman" w:hAnsi="Times New Roman"/>
          <w:sz w:val="28"/>
          <w:szCs w:val="28"/>
        </w:rPr>
        <w:t xml:space="preserve">, основной акцент направлен на: </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обнаружение неисправности электрической проводки и электроприборов;</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обнаружение неисправности газового оборудованию;</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обнаружение нарушения использования газового оборудования, в том числе газовых баллонов;</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обнаружение неисправности печей и печного отопления;</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нарушение правил содержания и эксплуатации территории.</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Поскольку многоквартирный жилой дом существенно отличается</w:t>
        <w:br/>
        <w:t>от одноквартирного как с технической точки зрения, так и с точки зрения распределения ответственности между собственниками (арендаторами)</w:t>
        <w:br/>
        <w:t xml:space="preserve">и обслуживающей организацией, лист самообследования </w:t>
      </w:r>
      <w:r>
        <w:rPr>
          <w:rFonts w:eastAsia="Times New Roman" w:cs="Times New Roman" w:ascii="Times New Roman" w:hAnsi="Times New Roman"/>
          <w:sz w:val="28"/>
          <w:szCs w:val="28"/>
        </w:rPr>
        <w:t>жилых помещений</w:t>
        <w:br/>
        <w:t>для выявления факторов, способствующих возможности возникновения</w:t>
        <w:br/>
        <w:t>и распространения пожара</w:t>
      </w:r>
      <w:r>
        <w:rPr>
          <w:rFonts w:cs="Times New Roman" w:ascii="Times New Roman" w:hAnsi="Times New Roman"/>
          <w:sz w:val="28"/>
          <w:szCs w:val="28"/>
        </w:rPr>
        <w:t xml:space="preserve"> в многоквартирном жилом доме 1-9 </w:t>
      </w:r>
      <w:r>
        <w:rPr>
          <w:rFonts w:eastAsia="Times New Roman" w:cs="Times New Roman" w:ascii="Times New Roman" w:hAnsi="Times New Roman"/>
          <w:sz w:val="28"/>
          <w:szCs w:val="28"/>
        </w:rPr>
        <w:t xml:space="preserve">этажей, </w:t>
      </w:r>
      <w:r>
        <w:rPr>
          <w:rFonts w:cs="Times New Roman" w:ascii="Times New Roman" w:hAnsi="Times New Roman"/>
          <w:sz w:val="28"/>
          <w:szCs w:val="28"/>
        </w:rPr>
        <w:t xml:space="preserve">содержит следующие разделы: </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обнаружение неисправности по электрической проводке и электроприборам;</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обнаружение неисправности и нарушение правил эксплуатации газового оборудования;</w:t>
      </w:r>
    </w:p>
    <w:p>
      <w:pPr>
        <w:pStyle w:val="Normal"/>
        <w:spacing w:lineRule="auto" w:line="252" w:before="0" w:after="0"/>
        <w:ind w:firstLine="709"/>
        <w:jc w:val="both"/>
        <w:rPr>
          <w:rFonts w:ascii="Times New Roman" w:hAnsi="Times New Roman" w:cs="Times New Roman"/>
          <w:sz w:val="28"/>
          <w:szCs w:val="28"/>
        </w:rPr>
      </w:pPr>
      <w:r>
        <w:rPr>
          <w:rFonts w:cs="Times New Roman" w:ascii="Times New Roman" w:hAnsi="Times New Roman"/>
          <w:sz w:val="28"/>
          <w:szCs w:val="28"/>
        </w:rPr>
        <w:t>- нарушение требований пожарной безопасности к путям эвакуации.</w:t>
      </w:r>
    </w:p>
    <w:p>
      <w:pPr>
        <w:sectPr>
          <w:headerReference w:type="default" r:id="rId2"/>
          <w:footerReference w:type="default" r:id="rId3"/>
          <w:type w:val="nextPage"/>
          <w:pgSz w:w="11906" w:h="16838"/>
          <w:pgMar w:left="1418" w:right="851" w:header="709" w:top="851" w:footer="561" w:bottom="1134" w:gutter="0"/>
          <w:pgNumType w:fmt="decimal"/>
          <w:formProt w:val="false"/>
          <w:titlePg/>
          <w:textDirection w:val="lrTb"/>
          <w:docGrid w:type="default" w:linePitch="360" w:charSpace="4294965247"/>
        </w:sectPr>
        <w:pStyle w:val="Normal"/>
        <w:spacing w:lineRule="auto" w:line="252" w:before="0" w:after="0"/>
        <w:ind w:firstLine="709"/>
        <w:jc w:val="both"/>
        <w:rPr>
          <w:rFonts w:ascii="Times New Roman" w:hAnsi="Times New Roman" w:cs="Times New Roman"/>
          <w:b/>
          <w:b/>
          <w:bCs/>
          <w:sz w:val="28"/>
          <w:szCs w:val="28"/>
        </w:rPr>
      </w:pPr>
      <w:r>
        <w:rPr>
          <w:rFonts w:cs="Times New Roman" w:ascii="Times New Roman" w:hAnsi="Times New Roman"/>
          <w:sz w:val="28"/>
          <w:szCs w:val="28"/>
        </w:rPr>
        <w:t xml:space="preserve">Многоквартирный жилой дом высотой свыше 28 метров (что обычно составляет 10 и более этажей), как правило, не оборудуется газоснабжением, однако имеет автоматические системы противопожарной зашиты. </w:t>
      </w:r>
    </w:p>
    <w:p>
      <w:pPr>
        <w:pStyle w:val="Normal"/>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Лист самообследования жилых помещений для выявления факторов, способствующих возможности возникновения и распространения пожара в одноквартирном жилом доме</w:t>
      </w:r>
    </w:p>
    <w:p>
      <w:pPr>
        <w:pStyle w:val="Normal"/>
        <w:spacing w:before="0" w:after="0"/>
        <w:jc w:val="center"/>
        <w:rPr>
          <w:rFonts w:ascii="Calibri" w:hAnsi="Calibri" w:eastAsia="Times New Roman" w:cs="Times New Roman"/>
          <w:b/>
          <w:b/>
        </w:rPr>
      </w:pPr>
      <w:r>
        <w:rPr>
          <w:rFonts w:eastAsia="Times New Roman" w:cs="Times New Roman"/>
          <w:b/>
        </w:rPr>
      </w:r>
    </w:p>
    <w:tbl>
      <w:tblPr>
        <w:tblStyle w:val="afc"/>
        <w:tblW w:w="15594" w:type="dxa"/>
        <w:jc w:val="left"/>
        <w:tblInd w:w="-431" w:type="dxa"/>
        <w:tblCellMar>
          <w:top w:w="0" w:type="dxa"/>
          <w:left w:w="108" w:type="dxa"/>
          <w:bottom w:w="0" w:type="dxa"/>
          <w:right w:w="108" w:type="dxa"/>
        </w:tblCellMar>
        <w:tblLook w:firstRow="1" w:noVBand="1" w:lastRow="0" w:firstColumn="1" w:lastColumn="0" w:noHBand="0" w:val="04a0"/>
      </w:tblPr>
      <w:tblGrid>
        <w:gridCol w:w="9072"/>
        <w:gridCol w:w="6521"/>
      </w:tblGrid>
      <w:tr>
        <w:trPr>
          <w:tblHeader w:val="true"/>
          <w:trHeight w:val="624" w:hRule="atLeast"/>
        </w:trPr>
        <w:tc>
          <w:tcPr>
            <w:tcW w:w="9072" w:type="dxa"/>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Наименование фактора, способствующего возможности возникновения</w:t>
            </w:r>
          </w:p>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и распространения пожара</w:t>
            </w:r>
          </w:p>
        </w:tc>
        <w:tc>
          <w:tcPr>
            <w:tcW w:w="6521" w:type="dxa"/>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Действия при обнаружении фактора</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Неисправности электрической проводки и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Эксплуатируется проводка с видимыми повреждениями изоляции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Заменить поврежденные провода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электроприборы с поврежденными проводами (в т.ч. «скрутки», соединение различных проводов медных с алюминиевыми, и с различным сечением, открытыми распределительными коробками)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Обесточить помещение, вызвать квалифицированного специалиста. Заменить провода.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электроприборы, которые:</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сильно нагреваются во время работы (за исключением нагревательных электроприборов, чайников, кипятильников и т.п.).</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искрят.</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имеют видимые повреждения, либо ощущается посторонний запах, наблюдается эффект нагрева металла, сопровождающийся изменением цвета проводов и клеммных соединений в местах контактов электроповодников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Розетки ненадежно закреплены, имеют следы теплового воздействия (оплавления), горячие на ощупь</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Обесточить помещение, вызвать квалифицированного специалиста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в электроприборах штепсельных вилок с несоответствующим диаметром</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помещении производится сушка белья или одежды на электрообогревателях</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Исключить использование электрообогревателей для сушки белья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Отопительные приборы расположены в непосредственной близости к другим электроприборам</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Расставить электроприборы и отопительные приборы так, чтобы минимизировать их воздействие друг на друга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Электрические утюги, электрические плитки,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неисправного электрооборудования.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Используются нестандартные (самодельные) электрические электронагревательные приборы и удлинители для питания электроприборов, а также используются некалиброванные плавкие вставки или другие самодельные аппараты защиты от перегрузки и короткого замыкания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самодельного электрооборудования.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случае подключения мощных энергопотребителей (электрический чайник, тостер, утюг) они используются одновременно</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части</w:t>
            </w:r>
            <w:r>
              <w:rPr>
                <w:rFonts w:eastAsia="Times New Roman" w:cs="Times New Roman" w:ascii="Times New Roman" w:hAnsi="Times New Roman"/>
                <w:color w:val="FF0000"/>
                <w:sz w:val="26"/>
                <w:szCs w:val="26"/>
              </w:rPr>
              <w:t xml:space="preserve"> </w:t>
            </w:r>
            <w:r>
              <w:rPr>
                <w:rFonts w:eastAsia="Times New Roman" w:cs="Times New Roman" w:ascii="Times New Roman" w:hAnsi="Times New Roman"/>
                <w:sz w:val="26"/>
                <w:szCs w:val="26"/>
              </w:rPr>
              <w:t>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Наблюдается подключение одного удлинителя в другой, с целью подключения дополнительных приборов в свободные розетки от одной линии питания, либо применяются удлинители (сетевые фильтры) с неисправной, вышедшей из строя кнопкой включения, предохранителя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удлинителей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Неиспользуемые электроприборы не отключены от сети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Отключить неиспользуемые электроприборы от сети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нестандартные (самодельные) отопительные, нагревательные и иные электроприборы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данных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Параметры электрозащиты (автоматические выключатели, плавкие предохранители и пр.) имеют величины превышающие допустимые нагрузки на защищаемые электрические сети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Установить соответствующие предохранители или заменить на автоматические выключатели. </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эксплуатация светильников со снятыми колпаками (рассеивателями), предусмотренными конструкцией, а также обертывание электролампы и светильника (с лампами накаливания) бумагой, тканью и другими горючими материалами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Оборудовать светильники колпаками, исключить использование горючих материалов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Используются нестандартные (самодельные) электрические электронагревательные приборы и удлинители для питания электроприборов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 заменить на оборудование заводской готовности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Монтаж электрической проводки по горючему основанию либо нанесение (наклеивание) горючих материалов на электрическую проводку</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Выполнить монтаж по не горючему основанию или на изоляторах</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Эксплуатация электропроводки и электроприборов без аппаратов защиты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Размещаются (складируются) в электрощитовых, а также ближе 1 метра от электросчетчиков и аппаратов защиты горючие, легковоспламеняющиеся вещества и материалы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Убрать от электрооборудования горючие, легковоспламеняющиеся вещества и материалы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Ввод электрической сети в жилой дом через горючие конструкции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Обеспечить ввод электропроводников через негорючие конструкции (использование кабель каналов). </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Светильники с лампами накаливания установлены на небезопасном расстоянии от горючих материалов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приборы освещения на безопасное расстояние от горючих материалов</w:t>
            </w:r>
          </w:p>
        </w:tc>
      </w:tr>
      <w:tr>
        <w:trPr>
          <w:trHeight w:val="624" w:hRule="atLeast"/>
        </w:trPr>
        <w:tc>
          <w:tcPr>
            <w:tcW w:w="907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электронагревательных приборов (трубчатые электронагреватели, радиаторы, пушки, ветродуи и т.п.) в непосредственной близости с легкогорючими материалами (хлопчатобумажные изделия, полимерные материалы и т.д.)</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Использовать электронагревательные приборы на необходимом удаленном расстоянии для предотвращения воспламенения горючих материалов</w:t>
            </w:r>
          </w:p>
        </w:tc>
      </w:tr>
      <w:tr>
        <w:trPr>
          <w:trHeight w:val="624" w:hRule="atLeast"/>
        </w:trPr>
        <w:tc>
          <w:tcPr>
            <w:tcW w:w="907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тройниками с проводкой несоответствующей требуемой мощности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проводкой большого сечения (например, с толстыми круглыми кабелями) с контактами под заземление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приборах освещения используются лампы накаливания большей мощности, чем это предусмотрено заводом изготовителем прибора освещения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Поменять лампу накаливания на лампу меньшей мощности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зарядка (эксплуатация) поврежденных литий-ионных аккумуляторных батарей, либо их чрезмерный заряд или использование неоригинальных зарядных устройств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Не оставлять устройство на зарядке дольше, чем положено, использовать оригинальные зарядные устройства, прекратить эксплуатацию поврежденного литий-ионного аккумулятора. </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Электрокипятильники погружные используются без воды в емкости, либо когда уровень воды ниже нижней риски данного кипятильника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электрокипятильника, долить воды до необходимой отметки</w:t>
            </w:r>
          </w:p>
        </w:tc>
      </w:tr>
      <w:tr>
        <w:trPr>
          <w:trHeight w:val="624" w:hRule="atLeast"/>
        </w:trPr>
        <w:tc>
          <w:tcPr>
            <w:tcW w:w="9072"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Допускается прокладка и эксплуатация воздушных линий электропередачи (в том числе временных и проложенных кабелем) над горючими кровлями, навесами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Осуществлять прокладку кабельных линий только над негорючими кровлями, навесами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Электроприборы и электрические сети расположены вблизи с «мокрыми зонами» помещения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Расставить электроприборы на удалении от «мокрой зоны», переместить электрические сети из мокрой зоны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Подключение и подача электроэнергии без прибора учета и автомата защиты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Произвести подключение электросети через приборы учета электроэнергии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Радиусы внутренней и наружной кривой изгиба кабелей составляет 90 градусов и менее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острый или прямой угол перегиба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Жилой дом не оборудован молниезащитой</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Оборудовать дом молниезащитой</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Неисправности газового оборудования</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Газовые плиты и газовое оборудование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Перед использованием газового оборудования помещение не проветрено, а форточка не открыта (заложена)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газового оборудования, проветрить помещение, открыть форточку, организовать постоянное проветривание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Отсутствие тяги в вытяжной системе газового оборудования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 помощью квалифицированного специалиста, устранить неисправность в вытяжной системе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Вблизи работающей плиты расположены легковоспламеняющиеся материалы и жидкости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 Переместить легковоспламеняющиеся материалы и жидкости на достаточное расстояние, чтобы исключить влияние теплового воздействия на них</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эксплуатация неисправных газовых приборов, а также газового оборудования, не прошедшего техническое обслуживание</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газовых приборов, вызвать специалиста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Осуществляется самостоятельное присоединение деталей газовой арматуры, в том числе с помощью искрообразующего инструмента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Вызвать специалиста.</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Исключить применение искрообразующего инструмента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Допускается износ или применение несоответствующего типа прокладок соединений газового оборудования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Своевременная замена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Ощущается запах газа в помещении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 обнаружении запаха газа надо:</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при входе в загазованное помещение выбросить из карманов спички, зажигалки, чтобы машинально их не зажечь</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закрыть кран газопровода, проветрить кухню (помещения)</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отключить электричество в (помещении) доме, парадной</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отключить все телефоны, так как они «искрят»</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эвакуировать жильцов</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срочно вызвать аварийную газовую службу</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Категорические запрещается использовать любые предметы, при эксплуатации которых возможно образование искр (и других маломощных источников энергии, в том числе статического электричества). Организовать проветривание помещений путем открытия оконных и дверных проемов для снижения концентрации газа в помещениях.</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Немедленно прекратить эксплуатацию газовых приборов, перекрыть подачу газа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приборы остаются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 без присмотра.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Мебель и другие горючие предметы и материалы установлены (размещены)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(разместить) мебель и другие горючие предметы и материалы на требуемое расстояние от газового оборудования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отопительные приборы подключены к воздуховодам и используются для удаления продуктов горения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Прекратить эксплуатацию газовых приборов, подключенных к воздуховодам </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Сработало оповещение (звуковое оповещение) сигнализатора загазованности в помещении (ях) объекта, где используется газовое оборудование.</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Отсутствует сигнализатор загазованности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Перекрыть газ с помощью вентиля. Прекратить эксплуатацию газовых приборов. Устранить повреждения, проверить их герметичность, вызвать специальную службу.</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сигнализатор загазованности при его отсутствии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Помещение с работающими газовыми приборами используются для сна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бытовые плиты используются для обогрева помещения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Резинотканевый рукав (шланг) имеет видимые следы повреждений, либо перекручен или согнут</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 Устранить повреждения, проверить их герметичность, вызвать специальную службу.</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плиты применяются для сушки белья и одежды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сушку белья над газовыми плитами и вблизи нее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 эксплуатации газовых 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Применять газовые шланги не проводящие электрический ток, либо установить диэлектрическую вставку</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Газовая плита с электророзжигом подключена к розетке без заземления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Отключить плиту от розетки и проверить контур заземления.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Ручка крана конфорок</w:t>
            </w:r>
            <w:r>
              <w:rPr>
                <w:rFonts w:eastAsia="Times New Roman" w:cs="Times New Roman" w:ascii="Times New Roman" w:hAnsi="Times New Roman"/>
                <w:bCs/>
                <w:sz w:val="26"/>
                <w:szCs w:val="26"/>
              </w:rPr>
              <w:t xml:space="preserve"> стола, духового шкафа крутятся с усилием либо </w:t>
            </w:r>
            <w:r>
              <w:rPr>
                <w:rFonts w:eastAsia="Times New Roman" w:cs="Times New Roman" w:ascii="Times New Roman" w:hAnsi="Times New Roman"/>
                <w:sz w:val="26"/>
                <w:szCs w:val="26"/>
              </w:rPr>
              <w:t>электроподжиг конфорок на искру срабатывает не с первого раза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Провести обслуживание газовой плиты</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Газовые баллоны</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При невозможности установки в одном помещении с газовой плитой (за исключением 1 баллона объемом не более 5 литров, подключенного к газовой плите заводского изготовления) баллон не установлен на улице в запирающемся металлическом шкафу с отверстиями для проветривания</w:t>
            </w:r>
          </w:p>
        </w:tc>
        <w:tc>
          <w:tcPr>
            <w:tcW w:w="6521"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баллон на улице в запирающемся металлическом шкафу с отверстиями для проветривания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Неисправность перекрывного вентиля газового баллона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газового баллона.</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Баллон с газом установлен на расстоянии менее 1 метра от отопительных приборов, менее 5 метров до открытого источника огня</w:t>
            </w:r>
          </w:p>
        </w:tc>
        <w:tc>
          <w:tcPr>
            <w:tcW w:w="6521"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Переместить газовые баллоны на расстояние не менее 1 метра от отопительных приборов, не менее 5 метров до открытого источника огня.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Отсутствует предупреждающий знак пожарной безопасности с надписью: "Огнеопасно. Баллоны с газом" у входа в одноквартирный жилой дом, в котором применяются газовые баллоны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предупреждающий знак</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Газовый баллон хранится в условиях воздействия прямых солнечных лучей</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Защитить баллон от воздействия прямых солнечных лучей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Превышается срок эксплуатации газового баллона без должного освидетельствования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Проведение своевременного освидетельствования баллона в профильном учреждении</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Неисправности печей и печного отопления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Печи и другие отопительные приборы эксплуатируются без противопожарных разделок (отступок) от конструкций из горючих материалов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Осуществляется хранение пиротехнических изделий вблизи отопительных приборов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Осуществлять хранение пиротехнических изделий в недоступном для детей месте, вдали от отопительных 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Печи топятся не предназначенным для них видом топлива либо разжигаются с помощью ЛВЖ</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Дверца топки печи закрывается не плотно либо неисправна система затвора. Отсутствует запорное устройство. Отсутствует или имеет недостаточный размер предтопочный лист</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недостатки</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Обеспечить из негорючего материала размером не менее 50х70 см.</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Вентиляционные и газовые каналы используются в качестве дымоходов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Топливо, другие горючие вещества и материалы расположены на предтопочном листе</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Переместить горючие вещества и материалы на достаточное расстояние, чтобы исключить влияние теплового воздействия на них</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Дымоходы печей не очищены от сажи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 Очистить дымоходы от сажи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Зола, шлак, уголь не удаляются в специально отведенные для этого места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Удалить золу, шлак, уголь в специально отведенные для этого места (не ближе 15 метров от сгораемых строений)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 продолжительной топке осуществляется перекал печи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печи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Оставляются без присмотра печи, которые топятся, а также поручается надзор за ними детям</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Не оставлять без присмотра затопленную печь и не поручать надзор детям.</w:t>
            </w:r>
          </w:p>
        </w:tc>
      </w:tr>
      <w:tr>
        <w:trPr>
          <w:trHeight w:val="624" w:hRule="atLeast"/>
        </w:trPr>
        <w:tc>
          <w:tcPr>
            <w:tcW w:w="9072"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Нарушено расстояние между товарами, шкафами и другого оборудования до печей</w:t>
            </w:r>
          </w:p>
        </w:tc>
        <w:tc>
          <w:tcPr>
            <w:tcW w:w="6521"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Разместить не менее 0,7 м, а от топочных отверстий - не менее 1,25 м</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Сушка горючих материалов на высоконагреваемых конструкциях печного отопления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Исключить факт сушки горючих материалов на высоконагреваемых конструкциях печного отопления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Эксплуатируемые печи имеют:</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 неравномерный нагрев поверхностей.</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2. трещины в печах и трубах.</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3. щели вокруг разделки и выпадение из нее кирпичей.</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4. плохую тягу.</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5. следы перегрева и разрушения топливной камеры и дымоходов.</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6. следы повреждения топочной арматуры и ослабление ее в кладке.</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7. следы разрушения боровов и оголовков труб.</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8. обледенение оголовков дымовых газовых труб</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печи. Устранить выявленные нарушения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Установлены отопительные котлы кустарного производства, либо не в соответствии с инструкцией завода-изготовителя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котел в соответствии с инструкцией завода-изготовителя, прекратить эксплуатацию отопительных котлов кустарного производства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Печи, дымовые трубы и стены, в которых проходят дымовые каналы на чердаках не оштукатурены и побелены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 Произвести ремонт домовых каналов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Дымовые трубы снабжены не исправными искроуловителями (металлическими сетками с размерами ячейки не более 5х5 мм для зданий с кровлей из горючих материалов)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 Установить исправные искроуловители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дымовых каналах печи, работающей на твердом топливе, отсутствуют задвижки с отверстием менее 15x15 мм</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отопительной печи. Установить нормативные задвижки.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Печь топится с открытой дверкой, дровами, по длине не вмещающимися в топку</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Применить дрова, подходящие по размеру.</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Убрать (исключить) несоразмерные дрова из топки печи.</w:t>
            </w:r>
          </w:p>
        </w:tc>
      </w:tr>
      <w:tr>
        <w:trPr>
          <w:trHeight w:val="624" w:hRule="atLeast"/>
        </w:trPr>
        <w:tc>
          <w:tcPr>
            <w:tcW w:w="9072"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4"/>
                <w:sz w:val="26"/>
                <w:szCs w:val="26"/>
                <w:shd w:fill="FFFFFF" w:val="clear"/>
              </w:rPr>
              <w:t>Вблизи дымохода (или в контакте с ним) складированы горючие материалы (в том числе горючий утеплитель чердачного или междуэтажного перекрытия)</w:t>
            </w:r>
          </w:p>
        </w:tc>
        <w:tc>
          <w:tcPr>
            <w:tcW w:w="6521"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4"/>
                <w:sz w:val="26"/>
                <w:szCs w:val="26"/>
                <w:shd w:fill="FFFFFF" w:val="clear"/>
              </w:rPr>
              <w:t>Переместить горючие материалы на безопасное расстояние</w:t>
            </w:r>
          </w:p>
        </w:tc>
      </w:tr>
      <w:tr>
        <w:trPr>
          <w:trHeight w:val="624" w:hRule="atLeast"/>
        </w:trPr>
        <w:tc>
          <w:tcPr>
            <w:tcW w:w="9072"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Допускается эксплуатация дымовых труб и стен, в которых проходят дымовые каналы</w:t>
            </w:r>
          </w:p>
        </w:tc>
        <w:tc>
          <w:tcPr>
            <w:tcW w:w="6521"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Должны быть обработаны и закрыты негорючим составом или материалом, выдержаны соответствующие расстояния от горючих конструкций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Теплоемкие печи эксплуатируются с асбестоцементными трубами</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отопительных приборов. Заменить дымоход, т.к. температура уходящих газов не должна превышать 300 °C для асбестоцементных труб, а температура уходящих газов теплоемких печей как правило выше 300 °C</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Содержание и эксплуатация территории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территории возле жилого дома имеются свалки горючих и иных отходов</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Ликвидировать свалку горючих и иных отходов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Подъезды к дому загромождены или заставлены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Освободить подъезды к дому</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территории возле жилого дома имеется сухая трава</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Очистить территорию от сухой травы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территории жилых домов в противопожарных расстояниях между зданиями, сооружениями и строениями допускается разведение костров и сжигание отходов и тары</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Запретить разведение костров, сжигание отходов и тары в противопожарных разрывах</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Осуществляется пал травы при ветреной погоде</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пал и затушить места горения и тления травы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Осуществляется разведение костра, приготовление пищи на землях общего пользования населенных пунктов, а также на территориях частных домовладений, расположенных на территориях населенных пунктов с использование открытого огня в период наступления аномально жаркой, ветреной погоды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Затушить открытый огонь</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Мангал или печь на твердом топливе для приготовления пищи расположены в непосредственной близости от строения или под навесом с деревянным обрешетником</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Располагать мангалы и печи для приготовления пищи вдали от строений или под навесом из несгораемых материалов (полностью металлические навесы)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Используются электрические провода и электрическое оборудование без защиты от внешних факторов и погодных условий</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Прекратить эксплуатацию электрических проводов (оборудования). Выполнить мероприятия по </w:t>
            </w:r>
            <w:r>
              <w:rPr>
                <w:rFonts w:eastAsia="Times New Roman" w:cs="Times New Roman" w:ascii="Times New Roman" w:hAnsi="Times New Roman"/>
                <w:bCs/>
                <w:sz w:val="26"/>
                <w:szCs w:val="26"/>
              </w:rPr>
              <w:t xml:space="preserve">защите от внешних факторов и погодных условий </w:t>
            </w:r>
            <w:r>
              <w:rPr>
                <w:rFonts w:eastAsia="Times New Roman" w:cs="Times New Roman" w:ascii="Times New Roman" w:hAnsi="Times New Roman"/>
                <w:sz w:val="26"/>
                <w:szCs w:val="26"/>
              </w:rPr>
              <w:t>электрических проводов (оборудования)</w:t>
            </w:r>
          </w:p>
        </w:tc>
      </w:tr>
      <w:tr>
        <w:trPr>
          <w:trHeight w:val="624" w:hRule="atLeast"/>
        </w:trPr>
        <w:tc>
          <w:tcPr>
            <w:tcW w:w="9072"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К жилой зоне, расположенной в лесном массиве, имеется опасность перехода огня при лесных и торфяных пожарах на здания и сооружения</w:t>
            </w:r>
          </w:p>
        </w:tc>
        <w:tc>
          <w:tcPr>
            <w:tcW w:w="6521"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Произвести устройство защитных противопожарных полос и преград</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использование пиротехнических изделий на территории, не предназначенной для этого</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пиротехнических изделий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Над местами размещения горючих материалов пролегают неизолированные воздушные линии электропередач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Исключить условия для попадания искр от перехлеста проводов</w:t>
            </w:r>
          </w:p>
        </w:tc>
      </w:tr>
      <w:tr>
        <w:trPr>
          <w:trHeight w:val="624"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Содержание и эксплуатация автономных дымовых пожарных извещателей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жилых помещениях отсутствуют автономные дымовые пожарные извещатели </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в жилых помещениях автономные дымовые пожарные извещатели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Автономные дымовые пожарные извещатели находятся в неисправном состоянии. Отсутствует индикация работы извещателя</w:t>
            </w:r>
          </w:p>
        </w:tc>
        <w:tc>
          <w:tcPr>
            <w:tcW w:w="652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Заменить питающий элемент. Провести проверку, ремонт или обслуживание в соответствии с регламентом и инструкцией производителя</w:t>
            </w:r>
          </w:p>
        </w:tc>
      </w:tr>
    </w:tbl>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Лист самообследования жилых помещений для выявления факторов, способствующих возможности возникновения и распространения пожара в многоквартирном жилом доме 1-9 этажей</w:t>
      </w:r>
    </w:p>
    <w:p>
      <w:pPr>
        <w:pStyle w:val="Normal"/>
        <w:spacing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15594" w:type="dxa"/>
        <w:jc w:val="left"/>
        <w:tblInd w:w="-431" w:type="dxa"/>
        <w:tblCellMar>
          <w:top w:w="0" w:type="dxa"/>
          <w:left w:w="108" w:type="dxa"/>
          <w:bottom w:w="0" w:type="dxa"/>
          <w:right w:w="108" w:type="dxa"/>
        </w:tblCellMar>
        <w:tblLook w:firstRow="1" w:noVBand="1" w:lastRow="0" w:firstColumn="1" w:lastColumn="0" w:noHBand="0" w:val="04a0"/>
      </w:tblPr>
      <w:tblGrid>
        <w:gridCol w:w="8222"/>
        <w:gridCol w:w="7371"/>
      </w:tblGrid>
      <w:tr>
        <w:trPr>
          <w:tblHeader w:val="true"/>
          <w:trHeight w:val="567" w:hRule="atLeast"/>
        </w:trPr>
        <w:tc>
          <w:tcPr>
            <w:tcW w:w="8222" w:type="dxa"/>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Наименование фактора, способствующего возможности возникновения и распространения пожара</w:t>
            </w:r>
          </w:p>
        </w:tc>
        <w:tc>
          <w:tcPr>
            <w:tcW w:w="7371" w:type="dxa"/>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Действия при обнаружении фактора</w:t>
            </w:r>
          </w:p>
        </w:tc>
      </w:tr>
      <w:tr>
        <w:trPr>
          <w:trHeight w:val="567"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Неисправности электрической проводки и электроприборов</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Эксплуатируется проводка с видимыми повреждениями изоляции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Заменить поврежденные провода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электроприборы с поврежденными проводами (в т.ч. «скрутки», соединение различных проводов медных с алюминиевыми, и с различным сечением, открытыми распределительными коробками)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Обесточить помещение, вызвать квалифицированного специалиста. Заменить провода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электроприборы, которые</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сильно нагреваются во время работы (за исключением нагревательных электроприборов, чайников, кипятильников и т.п.)</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искрят</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имеют видимые повреждения, либо ощущается посторонний запах, наблюдается эффект нагрева металла, сопровождающийся изменением цвета проводов и клемных соединений в местах контактов электропроводников</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Розетки ненадежно закреплены, имеют следы теплового воздействия (оплавления), горячие на ощупь</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Обесточить помещение, вызвать квалифицированного специалиста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в электроприборах штепсельных вилок с несоответствующим диаметром</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помещении производится сушка белья или одежды на обогревателях</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сушку белья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Используются нестандартные (самодельные) электрические электронагревательные приборы и удлинители для питания электроприборов, а также используются некалиброванные плавкие вставки или другие самодельные аппараты защиты от перегрузки и короткого замыкания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самодельного электрооборудования.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Электрические утюги, электрические плитки,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неисправного электрооборудования.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Отопительные приборы расположены в непосредственной близи к другим электроприборам</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Расставить электроприборы и отопительные приборы так, чтобы минимизировать их воздействие друг на друга</w:t>
            </w:r>
          </w:p>
        </w:tc>
      </w:tr>
      <w:tr>
        <w:trPr>
          <w:trHeight w:val="567" w:hRule="atLeast"/>
        </w:trPr>
        <w:tc>
          <w:tcPr>
            <w:tcW w:w="822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В случае подключения мощных энергопотребителей (электрический чайник, тостер, утюг) они используются одновременно</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части электроприборов</w:t>
            </w:r>
          </w:p>
        </w:tc>
      </w:tr>
      <w:tr>
        <w:trPr>
          <w:trHeight w:val="567" w:hRule="atLeast"/>
        </w:trPr>
        <w:tc>
          <w:tcPr>
            <w:tcW w:w="822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Наблюдается подключение одного удлинителя в другой, с целью подключения дополнительных приборов в свободные розетки, от одной линии питания, либо применяются удлинители (сетевые фильтры) с неисправной, вышедшей из строя кнопкой включения, предохранителя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удлинителей</w:t>
            </w:r>
          </w:p>
        </w:tc>
      </w:tr>
      <w:tr>
        <w:trPr>
          <w:trHeight w:val="567" w:hRule="atLeast"/>
        </w:trPr>
        <w:tc>
          <w:tcPr>
            <w:tcW w:w="822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Неиспользуемые электроприборы не отключены от сети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Отключить неиспользуемые электроприборы от сети</w:t>
            </w:r>
          </w:p>
        </w:tc>
      </w:tr>
      <w:tr>
        <w:trPr>
          <w:trHeight w:val="567" w:hRule="atLeast"/>
        </w:trPr>
        <w:tc>
          <w:tcPr>
            <w:tcW w:w="822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нестандартные (самодельные) отопительные, нагревательные и иные электроприборы</w:t>
            </w:r>
          </w:p>
        </w:tc>
        <w:tc>
          <w:tcPr>
            <w:tcW w:w="7371"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данных электроприборов.</w:t>
            </w:r>
          </w:p>
        </w:tc>
      </w:tr>
      <w:tr>
        <w:trPr>
          <w:trHeight w:val="567" w:hRule="atLeast"/>
        </w:trPr>
        <w:tc>
          <w:tcPr>
            <w:tcW w:w="822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Параметры электрозащиты (автоматические выключатели, плавкие предохранители и пр.) имеют величины превышающие допустимые нагрузки на защищаемые электрические сети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Установить соответствующие предохранители или заменить на автоматические выключатели </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эксплуатация светильников со снятыми колпаками (рассеивателями), предусмотренными конструкцией, а также обертывание электролампы и светильника (с лампами накаливания) бумагой, тканью и другими горючими материалами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Оборудовать светильники колпаками, исключить использование горючих материалов</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Используются нестандартные (самодельные) электрические электронагревательные приборы и удлинители для питания электроприборов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 заменить на оборудование заводской готовности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Эксплуатация электропроводки и электроприборов без аппаратов защиты</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Монтаж электрической проводки по горючему основанию либо нанесение (наклеивание) горючих материалов на электрическую проводку</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Выполнить монтаж по не горючему основанию или на изоляторах</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Размещаются (складируются) в электрощитовых, а также ближе 1 метра от электросчетчиков и аппаратов защиты горючие, легковоспламеняющиеся вещества и материалы</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Убрать от электрооборудования горючие, легковоспламеняющиеся вещества и материалы</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Светильники с лампами накаливания установлены на небезопасном расстоянии от горючих материалов</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приборы освещения на безопасное расстояние от горючих материалов</w:t>
            </w:r>
          </w:p>
        </w:tc>
      </w:tr>
      <w:tr>
        <w:trPr>
          <w:trHeight w:val="567" w:hRule="atLeast"/>
        </w:trPr>
        <w:tc>
          <w:tcPr>
            <w:tcW w:w="822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электронагревательных приборов (трубчатые электронагреватели, радиаторы, пушки, ветродуи и т.п.) в непосредственной близости с легкогорючими материалами (хлопчатобумажные изделия, полимерные материалы и т.д.)</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Использовать электронагревательные приборы на необходимом удаленном расстоянии для предотвращения воспламенения горючих материалов</w:t>
            </w:r>
          </w:p>
        </w:tc>
      </w:tr>
      <w:tr>
        <w:trPr>
          <w:trHeight w:val="567" w:hRule="atLeast"/>
        </w:trPr>
        <w:tc>
          <w:tcPr>
            <w:tcW w:w="822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тройниками с проводкой несоответствующей требуемой мощности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проводкой большого сечения (например, с толстыми круглыми кабелями) с контактами под заземление</w:t>
            </w:r>
          </w:p>
        </w:tc>
      </w:tr>
      <w:tr>
        <w:trPr>
          <w:trHeight w:val="567" w:hRule="atLeast"/>
        </w:trPr>
        <w:tc>
          <w:tcPr>
            <w:tcW w:w="822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тройниками с проводкой маленького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проводкой большого сечения (например, с толстыми круглыми кабелями) с контактами под заземление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приборах освещения используются лампы накаливания большей мощности, чем это предусмотрено заводом изготовителем прибора освещения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Поменять лампу накаливания на лампу меньшей мощности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Электрокипятильники погружные используются без воды в емкости, либо когда уровень воды ниже нижней риски данного кипятильника</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электрокипятильника, долить воды до необходимой отметки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Электроприборы и электрические сети расположены вблизи с «мокрыми зонами» помещения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Расставить электроприборы на удалении от «мокрой зоны», переместить электрические сети из мокрой зоны</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зарядка (эксплуатация) поврежденных литий-ионных аккумуляторных батарей, либо их чрезмерный заряд или использование неоригинальных зарядных устройств</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Не оставлять устройство на зарядке дольше, чем положено, использовать оригинальные зарядные устройства, прекратить эксплуатацию поврежденного литий-ионного аккумулятора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Подключение и подача электроэнергии самостоятельно без прибора учета и автомата защиты</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Произвести подключение электросети через приборы учета электроэнергии</w:t>
            </w:r>
          </w:p>
        </w:tc>
      </w:tr>
      <w:tr>
        <w:trPr>
          <w:trHeight w:val="567" w:hRule="atLeast"/>
        </w:trPr>
        <w:tc>
          <w:tcPr>
            <w:tcW w:w="822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Радиусы внутренней и наружной кривой изгиба кабелей составляет 90 градусов и менее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острый или прямой угол перегиба</w:t>
            </w:r>
          </w:p>
        </w:tc>
      </w:tr>
      <w:tr>
        <w:trPr>
          <w:trHeight w:val="567" w:hRule="atLeast"/>
        </w:trPr>
        <w:tc>
          <w:tcPr>
            <w:tcW w:w="8222" w:type="dxa"/>
            <w:tcBorders/>
            <w:shd w:color="auto" w:fill="auto" w:val="clear"/>
            <w:tcMar>
              <w:left w:w="108" w:type="dxa"/>
            </w:tcMar>
          </w:tcPr>
          <w:p>
            <w:pPr>
              <w:pStyle w:val="Normal"/>
              <w:widowControl w:val="false"/>
              <w:spacing w:lineRule="auto" w:line="240" w:before="0" w:after="0"/>
              <w:jc w:val="both"/>
              <w:rPr>
                <w:rFonts w:ascii="Times New Roman" w:hAnsi="Times New Roman" w:eastAsia="Calibri" w:cs="Times New Roman"/>
                <w:spacing w:val="3"/>
                <w:sz w:val="26"/>
                <w:szCs w:val="26"/>
              </w:rPr>
            </w:pPr>
            <w:r>
              <w:rPr>
                <w:rFonts w:eastAsia="Calibri" w:cs="Times New Roman" w:ascii="Times New Roman" w:hAnsi="Times New Roman"/>
                <w:spacing w:val="3"/>
                <w:sz w:val="26"/>
                <w:szCs w:val="26"/>
              </w:rPr>
              <w:t>Допускается прокладка и эксплуатация воздушных линий электропередачи (в том числе временных и проложенных кабелем) над горючими кровлями, навесами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Осуществлять прокладку кабельных линий только над негорючими кровлями, навесами</w:t>
            </w:r>
          </w:p>
        </w:tc>
      </w:tr>
      <w:tr>
        <w:trPr>
          <w:trHeight w:val="567"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Неисправности газового оборудования</w:t>
            </w:r>
          </w:p>
        </w:tc>
      </w:tr>
      <w:tr>
        <w:trPr>
          <w:trHeight w:val="567"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Газовые плиты и газовое оборудование (при наличии)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Перед использованием газового оборудования помещение не проветрено, а форточка не открыта (заложена)</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газового оборудования, проветрить помещение, открыть форточку, организовать постоянное проветривание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Отсутствие тяги в вытяжной системе газового оборудования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 помощью квалифицированного специалиста, устранить неисправность в вытяжной системе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Вблизи работающей плиты расположены легковоспламеняющиеся материалы и жидкости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 Переместить легковоспламеняющиеся материалы и жидкости на достаточное расстояние, чтобы исключить влияние теплового воздействия на них</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эксплуатация неисправных газовых приборов, а также газового оборудования, не прошедшего техническое обслуживание</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газовых приборов, вызвать специалиста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Осуществляется самостоятельное присоединение деталей газовой арматуры, в том числе с помощью искрообразующего инструмента</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Вызвать специалиста.</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Исключить применение искрообразующего инструмента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Допускается износ или применение несоответствующего типа прокладок соединений газового оборудования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Своевременная замена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Ощущается запах газа в помещении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 обнаружении запаха газа надо:</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при входе в загазованное помещение выбросить из карманов спички, зажигалки, чтобы машинально их не зажечь</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закрыть кран газопровода, проветрить кухню (помещения)</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отключить электричество в (помещении) доме, парадной</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отключить все телефоны, так как они «искрят»</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эвакуировать жильцов</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срочно вызвать аварийную газовую службу</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Категорические запрещается использовать любые предметы, при эксплуатации которых возможно образование искр (и других маломощных источников энергии, в том числе статического электричества). Организовать проветривание помещений путем открытия оконных и дверных проемов для снижения концентрации газа в помещениях.</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Немедленно прекратить эксплуатацию газовых приборов, перекрыть подачу газа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приборы остаются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 без присмотра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Мебель и другие горючие предметы и материалы установлены (размещены)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(разместить) мебель и другие горючие предметы и материалы на требуемое расстояние от газового оборудования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отопительные приборы подключены к воздуховодам и используются для удаления продуктов горения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Прекратить эксплуатацию газовых приборов, подключенных к воздуховодам </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Сработало оповещение (звуковое оповещение) сигнализатора загазованности в помещении (ях) объекта, где используется газовое оборудование.</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Отсутствует сигнализатор загазованности.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Перекрыть газ с помощью вентиля. Прекратить эксплуатацию газовых приборов. Устранить повреждения, проверить их герметичность, вызвать специальную службу.</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сигнализатор загазованности при его отсутствии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Помещение с работающими газовыми приборами используются для сна</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бытовые плиты используются для обогрева помещения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Резинотканевый рукав (шланг) имеет видимых следы повреждений, либо перекручен или согнут</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газовых приборов. Устранить повреждения, проверить их герметичность, вызвать специальную службу.</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Газовые плиты применяются для сушки белья и одежды</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сушку белья над газовыми плитами и вблизи нее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 эксплуатации газовых 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Применять газовые шланги не проводящие электрический ток, либо установить диэлектрическую вставку</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Газовая плита с электророзжигом подключена к розетке без заземления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Отключить плиту от розетки и проверить контур заземления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Ручка крана конфорок</w:t>
            </w:r>
            <w:r>
              <w:rPr>
                <w:rFonts w:eastAsia="Times New Roman" w:cs="Times New Roman" w:ascii="Times New Roman" w:hAnsi="Times New Roman"/>
                <w:bCs/>
                <w:sz w:val="26"/>
                <w:szCs w:val="26"/>
              </w:rPr>
              <w:t xml:space="preserve"> стола, духового шкафа крутятся с усилием либо </w:t>
            </w:r>
            <w:r>
              <w:rPr>
                <w:rFonts w:eastAsia="Times New Roman" w:cs="Times New Roman" w:ascii="Times New Roman" w:hAnsi="Times New Roman"/>
                <w:sz w:val="26"/>
                <w:szCs w:val="26"/>
              </w:rPr>
              <w:t>электроподжиг конфорок на искру срабатывает не с первого раза</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Провести обслуживание газовой плиты</w:t>
            </w:r>
          </w:p>
        </w:tc>
      </w:tr>
      <w:tr>
        <w:trPr>
          <w:trHeight w:val="567" w:hRule="atLeast"/>
        </w:trPr>
        <w:tc>
          <w:tcPr>
            <w:tcW w:w="15593"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Неисправности путей эвакуации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чердаках, цокольных этажах и в подвалах хранятся или используются легковоспламеняющиеся, горючие или взрывчатые вещества, например, пиротехника, аэрозоли и баллоны с газами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Ликвидировать места хранения легковоспламеняющихся, горючих или взрывчатых вещества, на чердаках, цокольных этажах и в подвалах</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лестничных клетках, в поэтажных коридорах, под лестничными маршами присутствует скопление вещей, мебели и других горючих материалов</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Освободить лестничные клетки, поэтажные коридоры, под лестничные марши от скопления вещей</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Двери, люки на балконах и лоджиях, переходы в смежные секции, выходы на эвакуационные лестницы и проходы к местам крепления спасательных устройств загромождены или заварены</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Освободить двери, люки на балконах и лоджиях, переходы в смежные секции, выходы на эвакуационные лестницы и проходы к местам крепления спасательных устройств от загромождающих вещей (устранить самовольную их блокировку путем заваривания)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Балконы, лоджии и галереи, которые ведут к незадымляемым лестничным клеткам, остеклены</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остекление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Проходы через общеквартирные тамбуры на этаже перекрыты самовольно установленными дверями с запорными устройствами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Двери межквартирных коридоров и лестничных клеток на путях эвакуации запираются изнутри на ключ</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Запоры (замки) на дверях эвакуационных выходов обеспечить возможностью их свободного открывания изнутри без ключа</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 прихожей квартиры отсутствуют дымовые пожарные извещатели</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Осуществить установку дымовых пожарных извещателей</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Не проводится проверка и обслуживание дымовых пожарных извещателей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Провести проверку, ремонт или обслуживание в соответствии с регламентом и инструкцией производителя</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Допущено изменение направления открывания входных дверей квартир, в результате которого возникает препятствие для безопасной эвакуации из соседних квартир, а также устройство дополнительных тамбуров</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Обеспечить выполнение утвержденных проектных решений, проверить свободное открывание дверей на одной секции</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Системы противопожарной защиты не обслуживаются организацией, имеющие специальное разрешение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Организовать обслуживание систем противопожарной защиты</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Средства обеспечения пожарной безопасности и пожаротушения эксплуатируются сверх срока службы, установленного изготовителем (поставщиком)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Обеспечивать ежегодное проведение испытаний средств обеспечения пожарной безопасности и пожаротушения или заменить в установленном порядке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Клапана системы дымоудаления открыты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Провода, идущие к пожарным извещателям, оборваны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 шкафах пожарных кранов отсутствуют пожарные рукава, стволы, вентили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color w:val="000000"/>
                <w:spacing w:val="3"/>
                <w:sz w:val="26"/>
                <w:szCs w:val="26"/>
              </w:rPr>
              <w:t>Установлены решетки на окнах и приямках у окон подвалов, являющихся аварийными выходами *</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color w:val="000000"/>
                <w:spacing w:val="3"/>
                <w:sz w:val="26"/>
                <w:szCs w:val="26"/>
              </w:rPr>
              <w:t>Демонтировать решетки, препятствующие аварийному выходу</w:t>
            </w:r>
          </w:p>
        </w:tc>
      </w:tr>
      <w:tr>
        <w:trPr>
          <w:trHeight w:val="567" w:hRule="atLeast"/>
        </w:trPr>
        <w:tc>
          <w:tcPr>
            <w:tcW w:w="822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color w:val="000000"/>
                <w:spacing w:val="3"/>
                <w:sz w:val="26"/>
                <w:szCs w:val="26"/>
              </w:rPr>
            </w:pPr>
            <w:r>
              <w:rPr>
                <w:rFonts w:eastAsia="Times New Roman" w:cs="Times New Roman" w:ascii="Times New Roman" w:hAnsi="Times New Roman"/>
                <w:color w:val="000000"/>
                <w:spacing w:val="3"/>
                <w:sz w:val="26"/>
                <w:szCs w:val="26"/>
              </w:rPr>
              <w:t>Изменена планировка и размещение инженерных коммуникаций, тем самым ограничивает доступ к огнетушителям, пожарным кранам и другим средствам пожаротушения*</w:t>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color w:val="000000"/>
                <w:spacing w:val="3"/>
                <w:sz w:val="26"/>
                <w:szCs w:val="26"/>
              </w:rPr>
              <w:t>Вернуть планировку и размещение коммуникаций согласно плану проекта дома</w:t>
            </w:r>
          </w:p>
        </w:tc>
      </w:tr>
      <w:tr>
        <w:trPr>
          <w:trHeight w:val="567" w:hRule="atLeast"/>
        </w:trPr>
        <w:tc>
          <w:tcPr>
            <w:tcW w:w="8222" w:type="dxa"/>
            <w:tcBorders/>
            <w:shd w:color="auto" w:fill="auto" w:val="clear"/>
            <w:tcMar>
              <w:left w:w="108" w:type="dxa"/>
            </w:tcMar>
          </w:tcPr>
          <w:p>
            <w:pPr>
              <w:pStyle w:val="Normal"/>
              <w:widowControl w:val="false"/>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Световые проемы лестничных клеток заколочены или не имеют фрамуг с устройствами открывания (сплошное остекление, ручки открывания сняты) *</w:t>
            </w:r>
            <w:r>
              <w:rPr>
                <w:rStyle w:val="Style21"/>
                <w:rFonts w:eastAsia="Times New Roman" w:cs="Times New Roman" w:ascii="Times New Roman" w:hAnsi="Times New Roman"/>
                <w:sz w:val="26"/>
                <w:szCs w:val="26"/>
              </w:rPr>
              <w:footnoteReference w:id="2"/>
            </w:r>
          </w:p>
        </w:tc>
        <w:tc>
          <w:tcPr>
            <w:tcW w:w="7371"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Световой проем освободить, заменить сплошное остекление на фрамугу, восстановить ручки</w:t>
            </w:r>
          </w:p>
        </w:tc>
      </w:tr>
    </w:tbl>
    <w:p>
      <w:pPr>
        <w:pStyle w:val="Normal"/>
        <w:spacing w:before="0" w:after="0"/>
        <w:rPr>
          <w:rFonts w:ascii="Calibri" w:hAnsi="Calibri" w:eastAsia="Times New Roman" w:cs="Times New Roman"/>
        </w:rPr>
      </w:pPr>
      <w:r>
        <w:rPr>
          <w:rFonts w:eastAsia="Times New Roman" w:cs="Times New Roman"/>
        </w:rPr>
      </w:r>
      <w:r>
        <w:br w:type="page"/>
      </w:r>
    </w:p>
    <w:p>
      <w:pPr>
        <w:pStyle w:val="Normal"/>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Лист самообследования жилых помещений для выявления факторов, способствующих возможности возникновения и распространения пожара в многоквартирном жилом доме выше 9 этажей</w:t>
      </w:r>
    </w:p>
    <w:p>
      <w:pPr>
        <w:pStyle w:val="Normal"/>
        <w:spacing w:before="0" w:after="0"/>
        <w:jc w:val="center"/>
        <w:rPr>
          <w:rFonts w:ascii="Calibri" w:hAnsi="Calibri" w:eastAsia="Times New Roman" w:cs="Times New Roman"/>
          <w:b/>
          <w:b/>
        </w:rPr>
      </w:pPr>
      <w:r>
        <w:rPr>
          <w:rFonts w:eastAsia="Times New Roman" w:cs="Times New Roman"/>
          <w:b/>
        </w:rPr>
      </w:r>
    </w:p>
    <w:tbl>
      <w:tblPr>
        <w:tblStyle w:val="afc"/>
        <w:tblW w:w="15310" w:type="dxa"/>
        <w:jc w:val="left"/>
        <w:tblInd w:w="-289" w:type="dxa"/>
        <w:tblCellMar>
          <w:top w:w="0" w:type="dxa"/>
          <w:left w:w="108" w:type="dxa"/>
          <w:bottom w:w="0" w:type="dxa"/>
          <w:right w:w="108" w:type="dxa"/>
        </w:tblCellMar>
        <w:tblLook w:firstRow="1" w:noVBand="1" w:lastRow="0" w:firstColumn="1" w:lastColumn="0" w:noHBand="0" w:val="04a0"/>
      </w:tblPr>
      <w:tblGrid>
        <w:gridCol w:w="9072"/>
        <w:gridCol w:w="6237"/>
      </w:tblGrid>
      <w:tr>
        <w:trPr>
          <w:tblHeader w:val="true"/>
          <w:trHeight w:val="624" w:hRule="atLeast"/>
        </w:trPr>
        <w:tc>
          <w:tcPr>
            <w:tcW w:w="9072" w:type="dxa"/>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Наименование фактора, способствующего возможности возникновения </w:t>
            </w:r>
          </w:p>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и распространения пожара</w:t>
            </w:r>
          </w:p>
        </w:tc>
        <w:tc>
          <w:tcPr>
            <w:tcW w:w="6237" w:type="dxa"/>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Действия при обнаружении фактора</w:t>
            </w:r>
          </w:p>
        </w:tc>
      </w:tr>
      <w:tr>
        <w:trPr>
          <w:trHeight w:val="624" w:hRule="atLeast"/>
        </w:trPr>
        <w:tc>
          <w:tcPr>
            <w:tcW w:w="15309"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Неисправности электрической проводки и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Эксплуатируется проводка с видимыми повреждениями изоляции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Заменить поврежденные провода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электроприборы с поврежденными проводами (в т.ч. «скрутки», соединение различных проводов медных с алюминиевыми, и с различным сечением, открытыми распределительными коробками)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Обесточить помещение, вызвать квалифицированного специалиста. Заменить провода.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электроприборы, которые:</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сильно нагреваются во время работы (за исключением нагревательных электроприборов, чайников, кипятильников и т.п.)</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искрят</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имеют видимые повреждения, либо ощущается посторонний запах, наблюдается эффект нагрева металла, сопровождающийся изменением цвета проводов и клемных соединений в местах контактов электропроводников</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Розетки ненадежно закреплены, имеют следы теплового воздействия (оплавления), горячие на ощупь</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Обесточить помещение, вызвать квалифицированного специалиста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в электроприборах штепсельных вилок с несоответствующим диаметром</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помещении производится сушка белья или одежды на обогревателях</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сушку белья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Отопительные приборы расположены в непосредственной близи к другим электроприборам</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Расставить электроприборы и отопительные приборы так, чтобы минимизировать их воздействие друг на друга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Электрические утюги, электрические плитки,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неисправного электрооборудования</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Используются нестандартные (самодельные) электрические электронагревательные приборы и удлинители для питания электроприборов, а также используются некалиброванные плавкие вставки или другие самодельные аппараты защиты от перегрузки и короткого замыкания</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самодельного электрооборудования</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В случае подключения мощных энергопотребителей (электрический чайник, тостер, утюг) они используются одновременно</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части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Наблюдается подключение одного удлинителя в другой, с целью подключения дополнительных приборов в свободные розетки, от одной линии питания, либо применяются удлинители (сетевые фильтры) с неисправной, вышедшей из строя кнопкой включения, предохранителя</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удлинителей</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Неиспользуемые электроприборы не отключены от сети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Отключить неиспользуемые электроприборы от сети</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Эксплуатируются нестандартные (самодельные) отопительные, нагревательные и иные электроприборы</w:t>
            </w:r>
          </w:p>
        </w:tc>
        <w:tc>
          <w:tcPr>
            <w:tcW w:w="6237"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данных электроприборов</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Параметры электрозащиты (автоматические выключатели, плавкие предохранители и пр.) имеют величины превышающие допустимые нагрузки на защищаемые электрические сети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соответствующие предохранители или заменить на автоматические выключатели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эксплуатация светильников со снятыми колпаками (рассеивателями), предусмотренными конструкцией, а также обертывание электролампы и светильника (с лампами накаливания) бумагой, тканью и другими горючими материалами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Оборудовать светильники колпаками, исключить использование горючих материалов</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Используются нестандартные (самодельные) электрические электронагревательные приборы и удлинители для питания электроприборов</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 электроприборов, заменить на оборудование заводской готовности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Монтаж электрической проводки по горючему основанию либо нанесение (наклеивание) горючих материалов на электрическую проводку</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Выполнить монтаж по не горючему основанию или на изоляторах</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Эксплуатация электропроводки и электроприборов без аппаратов защиты</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эксплуатацию</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Размещаются (складируются) в электрощитовых, а также ближе 1 метра от электросчетчиков и аппаратов защиты горючие, легковоспламеняющиеся вещества и материалы</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Убрать от электрооборудования горючие, легковоспламеняющиеся вещества и материалы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Светильники с лампами накаливания установлены на небезопасном расстоянии от горючих материалов</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Установить приборы освещения на безопасное расстояние от горючих материалов</w:t>
            </w:r>
          </w:p>
        </w:tc>
      </w:tr>
      <w:tr>
        <w:trPr>
          <w:trHeight w:val="624" w:hRule="atLeast"/>
        </w:trPr>
        <w:tc>
          <w:tcPr>
            <w:tcW w:w="907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электронагревательных приборов (трубчатые электронагреватели, радиаторы, пушки, ветродуи и т.п.) в непосредственной близости с легкогорючими материалами (хлопчатобумажные изделия, полимерные материалы и т.д.)</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Использовать электронагревательные приборы на необходимом удаленном расстоянии для предотвращения воспламенения горючих материалов</w:t>
            </w:r>
          </w:p>
        </w:tc>
      </w:tr>
      <w:tr>
        <w:trPr>
          <w:trHeight w:val="624" w:hRule="atLeast"/>
        </w:trPr>
        <w:tc>
          <w:tcPr>
            <w:tcW w:w="907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тройниками с проводкой несоответствующей требуемой мощности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проводкой большого сечения (например, с толстыми круглыми кабелями) с контактами под заземление</w:t>
            </w:r>
          </w:p>
        </w:tc>
      </w:tr>
      <w:tr>
        <w:trPr>
          <w:trHeight w:val="624" w:hRule="atLeast"/>
        </w:trPr>
        <w:tc>
          <w:tcPr>
            <w:tcW w:w="9072" w:type="dxa"/>
            <w:tcBorders/>
            <w:shd w:color="auto" w:fill="auto" w:val="clear"/>
            <w:tcMar>
              <w:left w:w="108" w:type="dxa"/>
            </w:tcMar>
            <w:vAlign w:val="cente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тройниками с проводкой маленького сечения (например, с плоскими кабелями) для потребителей с высокой мощностью и без контактов для заземления (для потребителей, у которых по условиям эксплуатации обязательно должно быть заземление)</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Использование удлинителей с проводкой большого сечения (например, с толстыми круглыми кабелями) с контактами под заземление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приборах освещения используются лампы накаливания большей мощности, чем это предусмотрено заводом изготовителем прибора освещения</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Поменять лампу накаливания на лампу меньшей мощности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Допускается зарядка (эксплуатация) поврежденных литий-ионных аккумуляторных батарей, либо их чрезмерный заряд или использование неоригинальных зарядных устройств</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Не оставлять устройство на зарядке дольше, чем положено, использовать оригинальные зарядные устройства, прекратить эксплуатацию поврежденного литий-ионного аккумулятора </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Электрокипятильники погружные используются без воды в емкости либо, когда уровень воды ниже нижней риски данного кипятильника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Прекратить использование электрокипятильника, долить воды до необходимой отметки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Электроприборы и электрические сети расположены</w:t>
            </w:r>
            <w:r>
              <w:rPr>
                <w:rFonts w:eastAsia="Times New Roman" w:cs="Times New Roman" w:ascii="Times New Roman" w:hAnsi="Times New Roman"/>
                <w:color w:val="FF0000"/>
                <w:sz w:val="26"/>
                <w:szCs w:val="26"/>
              </w:rPr>
              <w:t xml:space="preserve"> </w:t>
            </w:r>
            <w:r>
              <w:rPr>
                <w:rFonts w:eastAsia="Times New Roman" w:cs="Times New Roman" w:ascii="Times New Roman" w:hAnsi="Times New Roman"/>
                <w:sz w:val="26"/>
                <w:szCs w:val="26"/>
              </w:rPr>
              <w:t>вблизи с «мокрыми зонами» помещения</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Расставить электроприборы на удалении от «мокрой зоны», переместить электрические сети из мокрой зоны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Подключение и подача электроэнергии самостоятельно без прибора учета и автомата защиты</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Произвести подключение электросети через приборы учета электроэнергии</w:t>
            </w:r>
          </w:p>
        </w:tc>
      </w:tr>
      <w:tr>
        <w:trPr>
          <w:trHeight w:val="624" w:hRule="atLeast"/>
        </w:trPr>
        <w:tc>
          <w:tcPr>
            <w:tcW w:w="9072" w:type="dxa"/>
            <w:tcBorders/>
            <w:shd w:color="auto" w:fill="auto" w:val="clear"/>
            <w:tcMar>
              <w:left w:w="108" w:type="dxa"/>
            </w:tcMar>
          </w:tcPr>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Радиусы внутренней и наружной кривой изгиба кабелей составляет 90 градусов и менее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острый или прямой угол перегиба</w:t>
            </w:r>
          </w:p>
        </w:tc>
      </w:tr>
      <w:tr>
        <w:trPr>
          <w:trHeight w:val="624" w:hRule="atLeast"/>
        </w:trPr>
        <w:tc>
          <w:tcPr>
            <w:tcW w:w="15309" w:type="dxa"/>
            <w:gridSpan w:val="2"/>
            <w:tcBorders/>
            <w:shd w:color="auto" w:fill="auto" w:val="clear"/>
            <w:tcMar>
              <w:left w:w="108" w:type="dxa"/>
            </w:tcMar>
            <w:vAlign w:val="center"/>
          </w:tcPr>
          <w:p>
            <w:pPr>
              <w:pStyle w:val="Normal"/>
              <w:spacing w:lineRule="auto" w:line="240" w:before="0" w:after="0"/>
              <w:jc w:val="center"/>
              <w:rPr>
                <w:rFonts w:ascii="Times New Roman" w:hAnsi="Times New Roman" w:eastAsia="Times New Roman" w:cs="Times New Roman"/>
                <w:sz w:val="26"/>
                <w:szCs w:val="26"/>
              </w:rPr>
            </w:pPr>
            <w:r>
              <w:rPr>
                <w:rFonts w:eastAsia="Times New Roman" w:cs="Times New Roman" w:ascii="Times New Roman" w:hAnsi="Times New Roman"/>
                <w:b/>
                <w:sz w:val="26"/>
                <w:szCs w:val="26"/>
              </w:rPr>
              <w:t>Неисправности путей эвакуации и системы пожарной сигнализации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чердаках, цокольных этажах и в подвалах хранятся или используются легковоспламеняющиеся, горючие или взрывчатые вещества, например: пиротехника, аэрозоли и баллоны с газами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Ликвидировать места хранения легковоспламеняющихся, горючих или взрывчатых вещества, на чердаках, цокольных этажах и в подвалах</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лестничных клетках, в поэтажных коридорах, под лестничными маршами присутствует скопление вещей, мебели и других горючих материалов</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Освободить лестничные клетки, поэтажные коридоры, под лестничные марши от скопления вещей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Двери, люки на балконах и лоджиях, переходы в смежные секции, выходы на эвакуационные лестницы и проходы к местам крепления спасательных устройств загромождены или заварены</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Освободить двери, люки на балконах и лоджиях, переходы в смежные секции, выходы на эвакуационные лестницы и проходы к местам крепления спасательных устройств от загромождающих вещей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Балконы, лоджии и галереи, которые ведут к незадымляемым лестничным клеткам, остеклены</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остекление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Проходы через общеквартирные тамбуры на этаже перекрыты самовольно установленными дверями с запорными устройствами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Двери межквартирных коридоров и лестничных клеток на путях эвакуации запираются изнутри на ключ</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Запоры (замки) на дверях эвакуационных выходов обеспечить возможностью их свободного открывания изнутри без ключа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 прихожей квартиры отсутствуют (либо демонтированы) дымовые пожарные извещатели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Осуществить установку дымовых пожарных извещателей</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Допущено изменение направления открывания входных дверей квартир, в результате которого возникает препятствие для безопасной эвакуации из соседних квартир, а так же устройство дополнительных тамбуров.</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Обеспечить выполнение утвержденных проектных решений, проверить свободное открывание дверей на одной секции.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Системы противопожарной защиты не обслуживаются организацией, имеющей специальное разрешение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Организовать обслуживание систем противопожарной защиты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Имеется эксплуатация средств обеспечения пожарной безопасности и пожаротушения сверх срока службы, установленного изготовителем (поставщиком)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Обеспечивать ежегодное проведение испытаний средств обеспечения пожарной безопасности и пожаротушения или заменить в установленном порядке.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Клапаны системы дымоудаления открыты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bCs/>
                <w:sz w:val="26"/>
                <w:szCs w:val="26"/>
              </w:rPr>
              <w:t>Провода, идущие к пожарным извещателям, оборваны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 шкафах пожарных кранов отсутствуют пожарные рукава, стволы, вентили либо доступ к пожарным шкафам затруднен*</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Не проводится проверка и обслуживание дымовых пожарных извещателей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Провести проверку, ремонт или обслуживание в соответствии с регламентом и инструкцией производителя</w:t>
            </w:r>
          </w:p>
        </w:tc>
      </w:tr>
      <w:tr>
        <w:trPr>
          <w:trHeight w:val="624" w:hRule="atLeast"/>
        </w:trPr>
        <w:tc>
          <w:tcPr>
            <w:tcW w:w="9072" w:type="dxa"/>
            <w:tcBorders/>
            <w:shd w:color="auto" w:fill="auto" w:val="clear"/>
            <w:tcMar>
              <w:left w:w="108" w:type="dxa"/>
            </w:tcMar>
          </w:tcPr>
          <w:p>
            <w:pPr>
              <w:pStyle w:val="Normal"/>
              <w:widowControl w:val="false"/>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Световые проемы лестничных клеток заколочены или не имеют фрамуг с устройствами открывания (сплошное остекление, ручки открывания сняты)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Световой проем освободить, заменить сплошное остекление на фрамугу, восстановить ручки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Пожарные извещатели закрыты защитными колпачками или иными предметами</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Снять защитные колпачки, убрать предметы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Пожарные извещатели находятся под подвесным (натяжным) потолком</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Обратиться </w:t>
            </w:r>
            <w:bookmarkStart w:id="3" w:name="_Hlk86152658"/>
            <w:r>
              <w:rPr>
                <w:rFonts w:eastAsia="Times New Roman" w:cs="Times New Roman" w:ascii="Times New Roman" w:hAnsi="Times New Roman"/>
                <w:sz w:val="26"/>
                <w:szCs w:val="26"/>
              </w:rPr>
              <w:t>в обслуживающую организацию</w:t>
            </w:r>
            <w:bookmarkEnd w:id="3"/>
            <w:r>
              <w:rPr>
                <w:rFonts w:eastAsia="Times New Roman" w:cs="Times New Roman" w:ascii="Times New Roman" w:hAnsi="Times New Roman"/>
                <w:sz w:val="26"/>
                <w:szCs w:val="26"/>
              </w:rPr>
              <w:t xml:space="preserve"> для переноса пожарных извещателей в зону защиты</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путях эвакуации не работает световая индикация табло «Выход»</w:t>
            </w:r>
          </w:p>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Обратиться в обслуживающую организацию для замены табличек</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дверях эвакуационных выходов отсутствуют доводчики и уплотнения в притворах</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нарушение</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Дымоприемные отверстия (клапана вытяжной противодымной вентиляции), загромождены мебелью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Устранить загромождение сеток, решеток, противопожарных клапанов противодымной вентиляции</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color w:val="000000"/>
                <w:spacing w:val="3"/>
                <w:sz w:val="26"/>
                <w:szCs w:val="26"/>
              </w:rPr>
            </w:pPr>
            <w:r>
              <w:rPr>
                <w:rFonts w:eastAsia="Times New Roman" w:cs="Times New Roman" w:ascii="Times New Roman" w:hAnsi="Times New Roman"/>
                <w:spacing w:val="3"/>
                <w:sz w:val="26"/>
                <w:szCs w:val="26"/>
              </w:rPr>
              <w:t>Установленные решетки</w:t>
            </w:r>
            <w:r>
              <w:rPr>
                <w:rFonts w:eastAsia="Times New Roman" w:cs="Times New Roman" w:ascii="Times New Roman" w:hAnsi="Times New Roman"/>
                <w:color w:val="000000"/>
                <w:spacing w:val="3"/>
                <w:sz w:val="26"/>
                <w:szCs w:val="26"/>
              </w:rPr>
              <w:t xml:space="preserve"> на окнах и приямках у окон подвалов, являющихся аварийными выходами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color w:val="000000"/>
                <w:spacing w:val="3"/>
                <w:sz w:val="26"/>
                <w:szCs w:val="26"/>
              </w:rPr>
              <w:t>Демонтировать решетки, препятствующие аварийному выходу</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color w:val="000000"/>
                <w:spacing w:val="3"/>
                <w:sz w:val="26"/>
                <w:szCs w:val="26"/>
              </w:rPr>
            </w:pPr>
            <w:r>
              <w:rPr>
                <w:rFonts w:eastAsia="Times New Roman" w:cs="Times New Roman" w:ascii="Times New Roman" w:hAnsi="Times New Roman"/>
                <w:color w:val="000000"/>
                <w:spacing w:val="3"/>
                <w:sz w:val="26"/>
                <w:szCs w:val="26"/>
              </w:rPr>
              <w:t>Изменена планировка и размещение инженерных коммуникаций, тем самым ограничивает доступ к огнетушителям, пожарным кранам и другим средствам пожаротушения *</w:t>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color w:val="000000"/>
                <w:spacing w:val="3"/>
                <w:sz w:val="26"/>
                <w:szCs w:val="26"/>
              </w:rPr>
              <w:t>Вернуть планировку и размещение коммуникаций согласно плану проекта дома</w:t>
            </w:r>
          </w:p>
        </w:tc>
      </w:tr>
      <w:tr>
        <w:trPr>
          <w:trHeight w:val="624" w:hRule="atLeast"/>
        </w:trPr>
        <w:tc>
          <w:tcPr>
            <w:tcW w:w="9072"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Внутренний противопожарный водопровод, системы противопожарной сигнализации, оповещения и управления эвакуацией, противодымной защиты здания регулярно не проверяются уполномоченной организацией *</w:t>
            </w:r>
            <w:r>
              <w:rPr>
                <w:rStyle w:val="Style21"/>
                <w:rFonts w:eastAsia="Times New Roman" w:cs="Times New Roman" w:ascii="Times New Roman" w:hAnsi="Times New Roman"/>
                <w:sz w:val="26"/>
                <w:szCs w:val="26"/>
              </w:rPr>
              <w:footnoteReference w:id="3"/>
            </w:r>
          </w:p>
        </w:tc>
        <w:tc>
          <w:tcPr>
            <w:tcW w:w="6237" w:type="dxa"/>
            <w:tcBorders/>
            <w:shd w:color="auto" w:fill="auto" w:val="clear"/>
            <w:tcMar>
              <w:left w:w="108" w:type="dxa"/>
            </w:tcMar>
          </w:tcPr>
          <w:p>
            <w:pPr>
              <w:pStyle w:val="Normal"/>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Подать заявку на проверку систем</w:t>
            </w:r>
          </w:p>
        </w:tc>
      </w:tr>
    </w:tbl>
    <w:p>
      <w:pPr>
        <w:sectPr>
          <w:headerReference w:type="default" r:id="rId4"/>
          <w:footerReference w:type="default" r:id="rId5"/>
          <w:footnotePr>
            <w:numFmt w:val="decimal"/>
          </w:footnotePr>
          <w:type w:val="nextPage"/>
          <w:pgSz w:orient="landscape" w:w="16838" w:h="11906"/>
          <w:pgMar w:left="1134" w:right="1134" w:header="708" w:top="1276" w:footer="708" w:bottom="850" w:gutter="0"/>
          <w:pgNumType w:fmt="decimal"/>
          <w:formProt w:val="false"/>
          <w:textDirection w:val="lrTb"/>
          <w:docGrid w:type="default" w:linePitch="360" w:charSpace="4294965247"/>
        </w:sectPr>
      </w:pPr>
    </w:p>
    <w:p>
      <w:pPr>
        <w:pStyle w:val="Normal"/>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8"/>
        </w:numPr>
        <w:spacing w:lineRule="auto" w:line="240" w:before="0" w:after="0"/>
        <w:ind w:left="0" w:hanging="16"/>
        <w:jc w:val="center"/>
        <w:rPr>
          <w:rFonts w:ascii="Times New Roman" w:hAnsi="Times New Roman" w:cs="Times New Roman"/>
          <w:b/>
          <w:b/>
          <w:sz w:val="28"/>
          <w:szCs w:val="28"/>
        </w:rPr>
      </w:pPr>
      <w:r>
        <w:rPr>
          <w:rFonts w:cs="Times New Roman" w:ascii="Times New Roman" w:hAnsi="Times New Roman"/>
          <w:b/>
          <w:sz w:val="28"/>
          <w:szCs w:val="28"/>
        </w:rPr>
        <w:t>ПЕРВИЧНЫЕ СРЕДСТВА ПОЖАРОТУШЕНИЯ</w:t>
      </w:r>
    </w:p>
    <w:p>
      <w:pPr>
        <w:pStyle w:val="ListParagraph"/>
        <w:spacing w:lineRule="auto" w:line="240" w:before="0" w:after="0"/>
        <w:ind w:left="0" w:hanging="16"/>
        <w:jc w:val="center"/>
        <w:rPr>
          <w:rFonts w:ascii="Times New Roman" w:hAnsi="Times New Roman" w:cs="Times New Roman"/>
          <w:b/>
          <w:b/>
          <w:sz w:val="28"/>
          <w:szCs w:val="28"/>
        </w:rPr>
      </w:pPr>
      <w:r>
        <w:rPr>
          <w:rFonts w:cs="Times New Roman" w:ascii="Times New Roman" w:hAnsi="Times New Roman"/>
          <w:b/>
          <w:sz w:val="28"/>
          <w:szCs w:val="28"/>
        </w:rPr>
        <w:t>И ПОРЯДОК ДЕЙСТВИЙ ГРАЖДАН ПРИ ПОЖАРЕ</w:t>
      </w:r>
    </w:p>
    <w:p>
      <w:pPr>
        <w:pStyle w:val="Normal"/>
        <w:spacing w:lineRule="auto" w:line="240"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борьбы с пожарами на начальной стадии его развития используются первичные средства пожаротушения.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Первичные средства пожаротушения необходимы для ликвидации небольших возгораний и ограничения распространения пожара. Это сводит к минимуму причиняемый возгоранием ущерб имуществу, конструкциям жилого дома, а также способствует предотвращению гибели на пожарах людей.</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20"/>
        </w:numPr>
        <w:spacing w:before="0" w:after="0"/>
        <w:ind w:left="0" w:hanging="11"/>
        <w:jc w:val="center"/>
        <w:rPr>
          <w:rFonts w:ascii="Times New Roman" w:hAnsi="Times New Roman" w:cs="Times New Roman"/>
          <w:b/>
          <w:b/>
          <w:sz w:val="28"/>
          <w:szCs w:val="28"/>
        </w:rPr>
      </w:pPr>
      <w:r>
        <w:rPr>
          <w:rFonts w:cs="Times New Roman" w:ascii="Times New Roman" w:hAnsi="Times New Roman"/>
          <w:b/>
          <w:sz w:val="28"/>
          <w:szCs w:val="28"/>
        </w:rPr>
        <w:t>Первичные средства пожаротушения и порядок их применения</w:t>
      </w:r>
    </w:p>
    <w:p>
      <w:pPr>
        <w:pStyle w:val="ListParagraph"/>
        <w:spacing w:before="0" w:after="0"/>
        <w:ind w:left="0" w:hanging="11"/>
        <w:jc w:val="center"/>
        <w:rPr>
          <w:rFonts w:ascii="Times New Roman" w:hAnsi="Times New Roman" w:cs="Times New Roman"/>
          <w:sz w:val="28"/>
          <w:szCs w:val="28"/>
        </w:rPr>
      </w:pPr>
      <w:r>
        <w:rPr>
          <w:rFonts w:cs="Times New Roman" w:ascii="Times New Roman" w:hAnsi="Times New Roman"/>
          <w:b/>
          <w:sz w:val="28"/>
          <w:szCs w:val="28"/>
        </w:rPr>
        <w:t>при пожаре</w:t>
      </w:r>
    </w:p>
    <w:p>
      <w:pPr>
        <w:pStyle w:val="Normal"/>
        <w:spacing w:before="0" w:after="0"/>
        <w:ind w:firstLine="709"/>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 первичным средствам пожаротушения относятся переносные и передвижные огнетушители, пожарные краны, пожарный инвентарь, покрывала для изоляции очага пожара.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В качестве огнетушащих средств могут быть использованы:</w:t>
      </w:r>
    </w:p>
    <w:tbl>
      <w:tblPr>
        <w:tblStyle w:val="afc"/>
        <w:tblW w:w="9888" w:type="dxa"/>
        <w:jc w:val="left"/>
        <w:tblInd w:w="0" w:type="dxa"/>
        <w:tblCellMar>
          <w:top w:w="0" w:type="dxa"/>
          <w:left w:w="113" w:type="dxa"/>
          <w:bottom w:w="0" w:type="dxa"/>
          <w:right w:w="108" w:type="dxa"/>
        </w:tblCellMar>
        <w:tblLook w:firstRow="1" w:noVBand="1" w:lastRow="0" w:firstColumn="1" w:lastColumn="0" w:noHBand="0" w:val="04a0"/>
      </w:tblPr>
      <w:tblGrid>
        <w:gridCol w:w="4503"/>
        <w:gridCol w:w="5384"/>
      </w:tblGrid>
      <w:tr>
        <w:trPr/>
        <w:tc>
          <w:tcPr>
            <w:tcW w:w="4503" w:type="dxa"/>
            <w:tcBorders>
              <w:top w:val="nil"/>
              <w:left w:val="nil"/>
              <w:bottom w:val="nil"/>
              <w:right w:val="nil"/>
              <w:insideH w:val="nil"/>
              <w:insideV w:val="nil"/>
            </w:tcBorders>
            <w:shd w:color="auto" w:fill="auto" w:val="clear"/>
          </w:tcPr>
          <w:p>
            <w:pPr>
              <w:pStyle w:val="Normal"/>
              <w:spacing w:before="0" w:after="0"/>
              <w:ind w:left="-108" w:firstLine="709"/>
              <w:jc w:val="both"/>
              <w:rPr>
                <w:rFonts w:ascii="Times New Roman" w:hAnsi="Times New Roman" w:cs="Times New Roman"/>
                <w:sz w:val="28"/>
                <w:szCs w:val="28"/>
              </w:rPr>
            </w:pPr>
            <w:r>
              <w:rPr>
                <w:rFonts w:cs="Times New Roman" w:ascii="Times New Roman" w:hAnsi="Times New Roman"/>
                <w:b/>
                <w:sz w:val="28"/>
                <w:szCs w:val="28"/>
              </w:rPr>
              <w:t xml:space="preserve">Вода - </w:t>
            </w:r>
            <w:r>
              <w:rPr>
                <w:rFonts w:cs="Times New Roman" w:ascii="Times New Roman" w:hAnsi="Times New Roman"/>
                <w:sz w:val="28"/>
                <w:szCs w:val="28"/>
              </w:rPr>
              <w:t xml:space="preserve">самое распространенное средство для тушения огня. Огнетушащий эффект воды заключается в охлаждении горящих материалов и очага пожара. Вода электропроводна, поэтому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 и удар электрическим током. Также вода неэффективна при тушении горящего масла, так как она легче большинства легковоспламеняющихся и горючих жидкостей. Тушение масел и других горючих жидкостей водой приводит к увеличению площади горения.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5384" w:type="dxa"/>
            <w:tcBorders>
              <w:top w:val="nil"/>
              <w:left w:val="nil"/>
              <w:bottom w:val="nil"/>
              <w:right w:val="nil"/>
              <w:insideH w:val="nil"/>
              <w:insideV w:val="nil"/>
            </w:tcBorders>
            <w:shd w:color="auto" w:fill="auto" w:val="clear"/>
            <w:vAlign w:val="center"/>
          </w:tcPr>
          <w:p>
            <w:pPr>
              <w:pStyle w:val="Normal"/>
              <w:spacing w:before="0" w:after="0"/>
              <w:ind w:firstLine="709"/>
              <w:jc w:val="center"/>
              <w:rPr>
                <w:rFonts w:ascii="Times New Roman" w:hAnsi="Times New Roman" w:cs="Times New Roman"/>
                <w:sz w:val="28"/>
                <w:szCs w:val="28"/>
              </w:rPr>
            </w:pPr>
            <w:r>
              <w:rPr/>
              <w:drawing>
                <wp:inline distT="0" distB="0" distL="0" distR="0">
                  <wp:extent cx="2831465" cy="2017395"/>
                  <wp:effectExtent l="0" t="0" r="0" b="0"/>
                  <wp:docPr id="2" name="Рисунок 8" descr="G:\Картинки\v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descr="G:\Картинки\vedro.jpg"/>
                          <pic:cNvPicPr>
                            <a:picLocks noChangeAspect="1" noChangeArrowheads="1"/>
                          </pic:cNvPicPr>
                        </pic:nvPicPr>
                        <pic:blipFill>
                          <a:blip r:embed="rId6"/>
                          <a:stretch>
                            <a:fillRect/>
                          </a:stretch>
                        </pic:blipFill>
                        <pic:spPr bwMode="auto">
                          <a:xfrm>
                            <a:off x="0" y="0"/>
                            <a:ext cx="2831465" cy="2017395"/>
                          </a:xfrm>
                          <a:prstGeom prst="rect">
                            <a:avLst/>
                          </a:prstGeom>
                        </pic:spPr>
                      </pic:pic>
                    </a:graphicData>
                  </a:graphic>
                </wp:inline>
              </w:drawing>
              <mc:AlternateContent>
                <mc:Choice Requires="wps">
                  <w:drawing>
                    <wp:anchor behindDoc="0" distT="0" distB="0" distL="0" distR="0" simplePos="0" locked="0" layoutInCell="1" allowOverlap="1" relativeHeight="2">
                      <wp:simplePos x="0" y="0"/>
                      <wp:positionH relativeFrom="column">
                        <wp:posOffset>2111375</wp:posOffset>
                      </wp:positionH>
                      <wp:positionV relativeFrom="paragraph">
                        <wp:posOffset>77470</wp:posOffset>
                      </wp:positionV>
                      <wp:extent cx="497205" cy="170815"/>
                      <wp:effectExtent l="0" t="0" r="0" b="1905"/>
                      <wp:wrapNone/>
                      <wp:docPr id="1" name="Прямоугольник 1"/>
                      <a:graphic xmlns:a="http://schemas.openxmlformats.org/drawingml/2006/main">
                        <a:graphicData uri="http://schemas.microsoft.com/office/word/2010/wordprocessingShape">
                          <wps:wsp>
                            <wps:cNvSpPr/>
                            <wps:spPr>
                              <a:xfrm>
                                <a:off x="0" y="0"/>
                                <a:ext cx="496440" cy="170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 fillcolor="white" stroked="f" style="position:absolute;margin-left:166.25pt;margin-top:6.1pt;width:39.05pt;height:13.35pt">
                      <w10:wrap type="none"/>
                      <v:fill o:detectmouseclick="t" type="solid" color2="black"/>
                      <v:stroke color="#3465a4" weight="25560" joinstyle="round" endcap="flat"/>
                    </v:rect>
                  </w:pict>
                </mc:Fallback>
              </mc:AlternateContent>
            </w:r>
          </w:p>
          <w:p>
            <w:pPr>
              <w:pStyle w:val="Normal"/>
              <w:spacing w:before="0" w:after="0"/>
              <w:ind w:firstLine="709"/>
              <w:jc w:val="center"/>
              <w:rPr>
                <w:rFonts w:ascii="Times New Roman" w:hAnsi="Times New Roman" w:cs="Times New Roman"/>
                <w:sz w:val="28"/>
                <w:szCs w:val="28"/>
              </w:rPr>
            </w:pPr>
            <w:r>
              <w:rPr>
                <w:rFonts w:cs="Times New Roman" w:ascii="Times New Roman" w:hAnsi="Times New Roman"/>
                <w:sz w:val="28"/>
                <w:szCs w:val="28"/>
              </w:rPr>
              <w:t>Рис. 1 – пожарное ведро</w:t>
            </w:r>
          </w:p>
        </w:tc>
      </w:tr>
      <w:tr>
        <w:trPr/>
        <w:tc>
          <w:tcPr>
            <w:tcW w:w="4503" w:type="dxa"/>
            <w:tcBorders>
              <w:top w:val="nil"/>
              <w:left w:val="nil"/>
              <w:bottom w:val="nil"/>
              <w:right w:val="nil"/>
              <w:insideH w:val="nil"/>
              <w:insideV w:val="nil"/>
            </w:tcBorders>
            <w:shd w:color="auto" w:fill="auto" w:val="clear"/>
          </w:tcPr>
          <w:p>
            <w:pPr>
              <w:pStyle w:val="Normal"/>
              <w:spacing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Песок и земля </w:t>
            </w:r>
            <w:r>
              <w:rPr>
                <w:rFonts w:cs="Times New Roman" w:ascii="Times New Roman" w:hAnsi="Times New Roman"/>
                <w:sz w:val="28"/>
                <w:szCs w:val="28"/>
              </w:rPr>
              <w:t>с успехом применяются для тушения небольших очагов горения, в том числе разливов горючих жидкостей (керосина, бензина, масла, смолы и др.) Насыпать песок следует по внешней кромке горящей зоны, стараясь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жидкость.</w:t>
            </w:r>
          </w:p>
        </w:tc>
        <w:tc>
          <w:tcPr>
            <w:tcW w:w="5384" w:type="dxa"/>
            <w:tcBorders>
              <w:top w:val="nil"/>
              <w:left w:val="nil"/>
              <w:bottom w:val="nil"/>
              <w:right w:val="nil"/>
              <w:insideH w:val="nil"/>
              <w:insideV w:val="nil"/>
            </w:tcBorders>
            <w:shd w:color="auto" w:fill="auto" w:val="clear"/>
            <w:vAlign w:val="center"/>
          </w:tcPr>
          <w:p>
            <w:pPr>
              <w:pStyle w:val="Normal"/>
              <w:spacing w:before="0" w:after="0"/>
              <w:ind w:firstLine="709"/>
              <w:jc w:val="center"/>
              <w:rPr>
                <w:rFonts w:ascii="Times New Roman" w:hAnsi="Times New Roman" w:cs="Times New Roman"/>
                <w:sz w:val="28"/>
                <w:szCs w:val="28"/>
              </w:rPr>
            </w:pPr>
            <w:r>
              <w:rPr/>
              <w:drawing>
                <wp:inline distT="0" distB="0" distL="0" distR="0">
                  <wp:extent cx="1878330" cy="1790700"/>
                  <wp:effectExtent l="0" t="0" r="0" b="0"/>
                  <wp:docPr id="3" name="Рисунок 9" descr="G:\Картинки\Пес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descr="G:\Картинки\Песок.jpg"/>
                          <pic:cNvPicPr>
                            <a:picLocks noChangeAspect="1" noChangeArrowheads="1"/>
                          </pic:cNvPicPr>
                        </pic:nvPicPr>
                        <pic:blipFill>
                          <a:blip r:embed="rId7"/>
                          <a:stretch>
                            <a:fillRect/>
                          </a:stretch>
                        </pic:blipFill>
                        <pic:spPr bwMode="auto">
                          <a:xfrm>
                            <a:off x="0" y="0"/>
                            <a:ext cx="1878330" cy="1790700"/>
                          </a:xfrm>
                          <a:prstGeom prst="rect">
                            <a:avLst/>
                          </a:prstGeom>
                        </pic:spPr>
                      </pic:pic>
                    </a:graphicData>
                  </a:graphic>
                </wp:inline>
              </w:drawing>
            </w:r>
          </w:p>
          <w:p>
            <w:pPr>
              <w:pStyle w:val="Normal"/>
              <w:spacing w:before="0" w:after="0"/>
              <w:ind w:firstLine="709"/>
              <w:jc w:val="center"/>
              <w:rPr>
                <w:rFonts w:ascii="Times New Roman" w:hAnsi="Times New Roman" w:cs="Times New Roman"/>
                <w:sz w:val="28"/>
                <w:szCs w:val="28"/>
              </w:rPr>
            </w:pPr>
            <w:r>
              <w:rPr>
                <w:rFonts w:cs="Times New Roman" w:ascii="Times New Roman" w:hAnsi="Times New Roman"/>
                <w:sz w:val="28"/>
                <w:szCs w:val="28"/>
              </w:rPr>
              <w:t>Рис. 2 – ящик с песком</w:t>
            </w:r>
          </w:p>
        </w:tc>
      </w:tr>
      <w:tr>
        <w:trPr/>
        <w:tc>
          <w:tcPr>
            <w:tcW w:w="4503" w:type="dxa"/>
            <w:tcBorders>
              <w:top w:val="nil"/>
              <w:left w:val="nil"/>
              <w:bottom w:val="nil"/>
              <w:right w:val="nil"/>
              <w:insideH w:val="nil"/>
              <w:insideV w:val="nil"/>
            </w:tcBorders>
            <w:shd w:color="auto" w:fill="auto" w:val="clear"/>
          </w:tcPr>
          <w:p>
            <w:pPr>
              <w:pStyle w:val="Normal"/>
              <w:spacing w:before="0" w:after="0"/>
              <w:ind w:firstLine="709"/>
              <w:jc w:val="both"/>
              <w:rPr>
                <w:rFonts w:ascii="Times New Roman" w:hAnsi="Times New Roman" w:cs="Times New Roman"/>
                <w:sz w:val="28"/>
                <w:szCs w:val="28"/>
              </w:rPr>
            </w:pPr>
            <w:r>
              <w:rPr>
                <w:rFonts w:cs="Times New Roman" w:ascii="Times New Roman" w:hAnsi="Times New Roman"/>
                <w:b/>
                <w:sz w:val="28"/>
                <w:szCs w:val="28"/>
              </w:rPr>
              <w:t>Противопожарное полотно (кошма)</w:t>
            </w:r>
            <w:r>
              <w:rPr>
                <w:rFonts w:cs="Times New Roman" w:ascii="Times New Roman" w:hAnsi="Times New Roman"/>
                <w:sz w:val="28"/>
                <w:szCs w:val="28"/>
              </w:rPr>
              <w:t xml:space="preserve"> предназначена для изоляции очага горения от доступа воздуха. Этот метод очень эффективен, но применяется лишь при небольшом очаге горения. Нельзя использовать для тушения синтетические ткани, которые легко плавятся и разлагаются под воздействием огня, выделяя токсичные газы. Продукты разложения синтетики, как правило, сами являются горючими и способны к внезапной вспышке.</w:t>
            </w:r>
          </w:p>
        </w:tc>
        <w:tc>
          <w:tcPr>
            <w:tcW w:w="5384" w:type="dxa"/>
            <w:tcBorders>
              <w:top w:val="nil"/>
              <w:left w:val="nil"/>
              <w:bottom w:val="nil"/>
              <w:right w:val="nil"/>
              <w:insideH w:val="nil"/>
              <w:insideV w:val="nil"/>
            </w:tcBorders>
            <w:shd w:color="auto" w:fill="auto" w:val="clear"/>
            <w:vAlign w:val="center"/>
          </w:tcPr>
          <w:p>
            <w:pPr>
              <w:pStyle w:val="Normal"/>
              <w:spacing w:before="0" w:after="0"/>
              <w:ind w:firstLine="709"/>
              <w:jc w:val="center"/>
              <w:rPr>
                <w:rFonts w:ascii="Times New Roman" w:hAnsi="Times New Roman" w:cs="Times New Roman"/>
                <w:sz w:val="28"/>
                <w:szCs w:val="28"/>
              </w:rPr>
            </w:pPr>
            <w:r>
              <w:rPr/>
              <w:drawing>
                <wp:inline distT="0" distB="0" distL="0" distR="0">
                  <wp:extent cx="2235200" cy="1739900"/>
                  <wp:effectExtent l="0" t="0" r="0" b="0"/>
                  <wp:docPr id="4" name="Рисунок 11" descr="G:\Картинки\Кош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descr="G:\Картинки\Кошма.jpg"/>
                          <pic:cNvPicPr>
                            <a:picLocks noChangeAspect="1" noChangeArrowheads="1"/>
                          </pic:cNvPicPr>
                        </pic:nvPicPr>
                        <pic:blipFill>
                          <a:blip r:embed="rId8"/>
                          <a:stretch>
                            <a:fillRect/>
                          </a:stretch>
                        </pic:blipFill>
                        <pic:spPr bwMode="auto">
                          <a:xfrm>
                            <a:off x="0" y="0"/>
                            <a:ext cx="2235200" cy="1739900"/>
                          </a:xfrm>
                          <a:prstGeom prst="rect">
                            <a:avLst/>
                          </a:prstGeom>
                        </pic:spPr>
                      </pic:pic>
                    </a:graphicData>
                  </a:graphic>
                </wp:inline>
              </w:drawing>
            </w:r>
          </w:p>
          <w:p>
            <w:pPr>
              <w:pStyle w:val="Normal"/>
              <w:spacing w:before="0" w:after="0"/>
              <w:ind w:firstLine="709"/>
              <w:jc w:val="center"/>
              <w:rPr>
                <w:rFonts w:ascii="Times New Roman" w:hAnsi="Times New Roman" w:cs="Times New Roman"/>
                <w:sz w:val="28"/>
                <w:szCs w:val="28"/>
              </w:rPr>
            </w:pPr>
            <w:r>
              <w:rPr>
                <w:rFonts w:cs="Times New Roman" w:ascii="Times New Roman" w:hAnsi="Times New Roman"/>
                <w:sz w:val="28"/>
                <w:szCs w:val="28"/>
              </w:rPr>
              <w:t>Рис. 3 - кошма</w:t>
            </w:r>
          </w:p>
        </w:tc>
      </w:tr>
    </w:tbl>
    <w:p>
      <w:pPr>
        <w:pStyle w:val="Normal"/>
        <w:spacing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Огнетушитель </w:t>
      </w:r>
      <w:r>
        <w:rPr>
          <w:rFonts w:cs="Times New Roman" w:ascii="Times New Roman" w:hAnsi="Times New Roman"/>
          <w:sz w:val="28"/>
          <w:szCs w:val="28"/>
        </w:rPr>
        <w:t xml:space="preserve">– это переносное или передвижное устройство, предназначенное для тушения очага пожара за счет выпуска огнетушащего вещества. Огнетушители делятся на три вида: на основе двуокиси углерода, порошкового типа, воздушно-пенные. </w:t>
      </w:r>
    </w:p>
    <w:tbl>
      <w:tblPr>
        <w:tblStyle w:val="afc"/>
        <w:tblW w:w="9781" w:type="dxa"/>
        <w:jc w:val="left"/>
        <w:tblInd w:w="0" w:type="dxa"/>
        <w:tblCellMar>
          <w:top w:w="0" w:type="dxa"/>
          <w:left w:w="113" w:type="dxa"/>
          <w:bottom w:w="0" w:type="dxa"/>
          <w:right w:w="108" w:type="dxa"/>
        </w:tblCellMar>
        <w:tblLook w:firstRow="1" w:noVBand="1" w:lastRow="0" w:firstColumn="1" w:lastColumn="0" w:noHBand="0" w:val="04a0"/>
      </w:tblPr>
      <w:tblGrid>
        <w:gridCol w:w="5920"/>
        <w:gridCol w:w="3860"/>
      </w:tblGrid>
      <w:tr>
        <w:trPr/>
        <w:tc>
          <w:tcPr>
            <w:tcW w:w="5920" w:type="dxa"/>
            <w:tcBorders>
              <w:top w:val="nil"/>
              <w:left w:val="nil"/>
              <w:bottom w:val="nil"/>
              <w:right w:val="nil"/>
              <w:insideH w:val="nil"/>
              <w:insideV w:val="nil"/>
            </w:tcBorders>
            <w:shd w:color="auto" w:fill="auto" w:val="clear"/>
          </w:tcPr>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Огнетушитель на основе двуокиси углерода (углекислотный огнетушитель)</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Углекислотный огнетушитель является наиболее оптимальным вариантом для жилых помещений, в первую очередь это связано с большим количеством пожарной нагрузки в помещениях, также углекислотный огнетушитель является наиболее эффективным для тушения возгорания бытовой техники или проводки. Одно из явных преимуществ углекислотных огнетушителей – его безопасность для здоровья человека. </w:t>
            </w:r>
          </w:p>
        </w:tc>
        <w:tc>
          <w:tcPr>
            <w:tcW w:w="3860" w:type="dxa"/>
            <w:tcBorders>
              <w:top w:val="nil"/>
              <w:left w:val="nil"/>
              <w:bottom w:val="nil"/>
              <w:right w:val="nil"/>
              <w:insideH w:val="nil"/>
              <w:insideV w:val="nil"/>
            </w:tcBorders>
            <w:shd w:color="auto" w:fill="auto" w:val="clear"/>
            <w:vAlign w:val="center"/>
          </w:tcPr>
          <w:p>
            <w:pPr>
              <w:pStyle w:val="Normal"/>
              <w:spacing w:before="0" w:after="0"/>
              <w:ind w:firstLine="709"/>
              <w:jc w:val="center"/>
              <w:rPr>
                <w:rFonts w:ascii="Times New Roman" w:hAnsi="Times New Roman" w:cs="Times New Roman"/>
                <w:sz w:val="28"/>
                <w:szCs w:val="28"/>
              </w:rPr>
            </w:pPr>
            <w:r>
              <w:rPr/>
              <w:drawing>
                <wp:inline distT="0" distB="0" distL="0" distR="0">
                  <wp:extent cx="1752600" cy="1752600"/>
                  <wp:effectExtent l="0" t="0" r="0" b="0"/>
                  <wp:docPr id="5" name="Рисунок 12" descr="G:\Картинки\ОУ.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descr="G:\Картинки\ОУ.jpeg"/>
                          <pic:cNvPicPr>
                            <a:picLocks noChangeAspect="1" noChangeArrowheads="1"/>
                          </pic:cNvPicPr>
                        </pic:nvPicPr>
                        <pic:blipFill>
                          <a:blip r:embed="rId9"/>
                          <a:stretch>
                            <a:fillRect/>
                          </a:stretch>
                        </pic:blipFill>
                        <pic:spPr bwMode="auto">
                          <a:xfrm>
                            <a:off x="0" y="0"/>
                            <a:ext cx="1752600" cy="1752600"/>
                          </a:xfrm>
                          <a:prstGeom prst="rect">
                            <a:avLst/>
                          </a:prstGeom>
                        </pic:spPr>
                      </pic:pic>
                    </a:graphicData>
                  </a:graphic>
                </wp:inline>
              </w:drawing>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Рис. 4 – углекислотный огнетушитель</w:t>
            </w:r>
          </w:p>
        </w:tc>
      </w:tr>
      <w:tr>
        <w:trPr/>
        <w:tc>
          <w:tcPr>
            <w:tcW w:w="5920" w:type="dxa"/>
            <w:tcBorders>
              <w:top w:val="nil"/>
              <w:left w:val="nil"/>
              <w:bottom w:val="nil"/>
              <w:right w:val="nil"/>
              <w:insideH w:val="nil"/>
              <w:insideV w:val="nil"/>
            </w:tcBorders>
            <w:shd w:color="auto" w:fill="auto" w:val="clear"/>
          </w:tcPr>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Огнетушители порошкового типа (порошковые огнетушители)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Огнетушители порошкового типа применяются в основном для тушения легковоспламеняющихся и горючих жидкостей. Принцип действия порошкового огнетушителя основан на выпуске под давлением порошка, который изолирует очаг возгорания, тем самым ликвидируя его. Использование данного типа огнетушителя приводит к образованию токсичного облака, которое в тесном пространстве небезопасно для здоровья человека. Также после оседания облака порошка пострадает и все имущество, находящееся в помещении.</w:t>
            </w:r>
          </w:p>
        </w:tc>
        <w:tc>
          <w:tcPr>
            <w:tcW w:w="3860" w:type="dxa"/>
            <w:tcBorders>
              <w:top w:val="nil"/>
              <w:left w:val="nil"/>
              <w:bottom w:val="nil"/>
              <w:right w:val="nil"/>
              <w:insideH w:val="nil"/>
              <w:insideV w:val="nil"/>
            </w:tcBorders>
            <w:shd w:color="auto" w:fill="auto" w:val="clear"/>
            <w:vAlign w:val="center"/>
          </w:tcPr>
          <w:p>
            <w:pPr>
              <w:pStyle w:val="Normal"/>
              <w:spacing w:before="0" w:after="0"/>
              <w:jc w:val="right"/>
              <w:rPr>
                <w:rFonts w:ascii="Times New Roman" w:hAnsi="Times New Roman" w:cs="Times New Roman"/>
                <w:sz w:val="28"/>
                <w:szCs w:val="28"/>
              </w:rPr>
            </w:pPr>
            <w:r>
              <w:rPr/>
              <w:drawing>
                <wp:inline distT="0" distB="0" distL="0" distR="0">
                  <wp:extent cx="1450340" cy="1450340"/>
                  <wp:effectExtent l="0" t="0" r="0" b="0"/>
                  <wp:docPr id="6" name="Рисунок 13" descr="G:\Картинки\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3" descr="G:\Картинки\ОП.jpg"/>
                          <pic:cNvPicPr>
                            <a:picLocks noChangeAspect="1" noChangeArrowheads="1"/>
                          </pic:cNvPicPr>
                        </pic:nvPicPr>
                        <pic:blipFill>
                          <a:blip r:embed="rId10"/>
                          <a:stretch>
                            <a:fillRect/>
                          </a:stretch>
                        </pic:blipFill>
                        <pic:spPr bwMode="auto">
                          <a:xfrm>
                            <a:off x="0" y="0"/>
                            <a:ext cx="1450340" cy="1450340"/>
                          </a:xfrm>
                          <a:prstGeom prst="rect">
                            <a:avLst/>
                          </a:prstGeom>
                        </pic:spPr>
                      </pic:pic>
                    </a:graphicData>
                  </a:graphic>
                </wp:inline>
              </w:drawing>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Рис. 5 – порошковый огнетушитель</w:t>
            </w:r>
          </w:p>
        </w:tc>
      </w:tr>
      <w:tr>
        <w:trPr/>
        <w:tc>
          <w:tcPr>
            <w:tcW w:w="5920" w:type="dxa"/>
            <w:tcBorders>
              <w:top w:val="nil"/>
              <w:left w:val="nil"/>
              <w:bottom w:val="nil"/>
              <w:right w:val="nil"/>
              <w:insideH w:val="nil"/>
              <w:insideV w:val="nil"/>
            </w:tcBorders>
            <w:shd w:color="auto" w:fill="auto" w:val="clear"/>
          </w:tcPr>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Воздушно-пенные огнетушители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Воздушно-пенные огнетушители являются наиболее подходящим вариантом при тушении строений и предметов мебели из дерева, поэтому при выборе огнетушителя для домашнего использования необходимо учитывать, какие материалы преобладают в помещении. Следует учитывать и минусы воздушно-пенных огнетушителей, так как самым главным их недостатком является то, что ими запрещено тушить электрические приборы и технику, а также они замерзают при низких температурах. </w:t>
            </w:r>
          </w:p>
        </w:tc>
        <w:tc>
          <w:tcPr>
            <w:tcW w:w="3860" w:type="dxa"/>
            <w:tcBorders>
              <w:top w:val="nil"/>
              <w:left w:val="nil"/>
              <w:bottom w:val="nil"/>
              <w:right w:val="nil"/>
              <w:insideH w:val="nil"/>
              <w:insideV w:val="nil"/>
            </w:tcBorders>
            <w:shd w:color="auto" w:fill="auto" w:val="clear"/>
            <w:vAlign w:val="center"/>
          </w:tcPr>
          <w:p>
            <w:pPr>
              <w:pStyle w:val="Normal"/>
              <w:spacing w:before="0" w:after="0"/>
              <w:jc w:val="right"/>
              <w:rPr>
                <w:rFonts w:ascii="Times New Roman" w:hAnsi="Times New Roman" w:cs="Times New Roman"/>
                <w:sz w:val="28"/>
                <w:szCs w:val="28"/>
              </w:rPr>
            </w:pPr>
            <w:r>
              <w:rPr/>
              <w:drawing>
                <wp:inline distT="0" distB="0" distL="0" distR="0">
                  <wp:extent cx="1659255" cy="1993900"/>
                  <wp:effectExtent l="0" t="0" r="0" b="0"/>
                  <wp:docPr id="7" name="Рисунок 14" descr="G:\Картинки\ОВ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4" descr="G:\Картинки\ОВП.jpg"/>
                          <pic:cNvPicPr>
                            <a:picLocks noChangeAspect="1" noChangeArrowheads="1"/>
                          </pic:cNvPicPr>
                        </pic:nvPicPr>
                        <pic:blipFill>
                          <a:blip r:embed="rId11"/>
                          <a:srcRect l="19778" t="0" r="18011" b="0"/>
                          <a:stretch>
                            <a:fillRect/>
                          </a:stretch>
                        </pic:blipFill>
                        <pic:spPr bwMode="auto">
                          <a:xfrm>
                            <a:off x="0" y="0"/>
                            <a:ext cx="1659255" cy="1993900"/>
                          </a:xfrm>
                          <a:prstGeom prst="rect">
                            <a:avLst/>
                          </a:prstGeom>
                        </pic:spPr>
                      </pic:pic>
                    </a:graphicData>
                  </a:graphic>
                </wp:inline>
              </w:drawing>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Рис. 6 – воздушно-пенный огнетушитель</w:t>
            </w:r>
          </w:p>
        </w:tc>
      </w:tr>
    </w:tbl>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При установке огнетушителя в жилом помещении необходимо внимательно ознакомиться с инструкцией по его применению, следить за сроками годности огнетушителя и при необходимости перезаряжать емкость огнетушащим составом.</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Важно помнить, что огнетушитель может помочь только в случае своевременного использования на ранней стадии пожара. Именно поэтому следует выбрать оптимальное и легкодоступное место для размещения и хранения огнетушителя. Также, рекомендуется, после использования огнетушителя, когда открытый очаг пожар уже не наблюдается, пролить место возникновения пожара водой и разобрать сгоревшие вещи.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2. Средства индивидуальной защиты и спасения людей при пожаре</w:t>
      </w:r>
    </w:p>
    <w:p>
      <w:pPr>
        <w:pStyle w:val="Normal"/>
        <w:spacing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настоящее время имеется широкий спектр средств самоспасания людей при пожаре, которые классифицируются в зависимости от действия и назначения: средства индивидуальной защиты органов дыхания и зрения, кожных покровов, а также средства спасения с верхних этажей зданий при пожаре. Особенно актуальны средства самоспасения для людей, живущих в многоквартирных и высотных домах, наличие таких средств значительно увеличивает шансы на спасение во время пожара. Эксплуатация средств индивидуальной защиты и спасения возможна при наличии на данную продукцию сертификата, самоспасатели должны постоянно храниться в местах нахождения людей, хранение и обслуживание организовывается в соответствии с требованиями завода-изготовителя. </w:t>
      </w:r>
    </w:p>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b/>
          <w:sz w:val="28"/>
          <w:szCs w:val="28"/>
        </w:rPr>
        <w:t>Средства для защиты органов дыхания</w:t>
      </w:r>
      <w:r>
        <w:rPr>
          <w:rFonts w:cs="Times New Roman" w:ascii="Times New Roman" w:hAnsi="Times New Roman"/>
          <w:sz w:val="28"/>
          <w:szCs w:val="28"/>
        </w:rPr>
        <w:t xml:space="preserve">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зависимости от действия и назначения средства для защиты органов дыхания разделяют на две группы: изолирующего и фильтрующего типа. Для индивидуального использования гражданами подходят фильтрующие самоспасатели, так как они полностью готовы к действию и не имеют дополнительных элементов. Время защитного действия такого типа самоспасателя не менее 20 минут, чего достаточно для эвакуации человека в безопасную зону. Важно помнить, что фильтрующие средства защиты предназначены для однократного использования, их повторное применение не допускается. Наиболее распространенными марками среди фильтрующих средств защиты органов дыхания являются «Феникс» и «Шанс». После приобретения средств защиты органов дыхания для индивидуального использования, необходимо подробно ознакомиться с инструкцией по их применению.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drawing>
          <wp:inline distT="0" distB="0" distL="0" distR="0">
            <wp:extent cx="4140200" cy="2171700"/>
            <wp:effectExtent l="0" t="0" r="0" b="0"/>
            <wp:docPr id="8" name="Рисунок 15" descr="G:\Картинки\органы дых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descr="G:\Картинки\органы дыхания.jpg"/>
                    <pic:cNvPicPr>
                      <a:picLocks noChangeAspect="1" noChangeArrowheads="1"/>
                    </pic:cNvPicPr>
                  </pic:nvPicPr>
                  <pic:blipFill>
                    <a:blip r:embed="rId12"/>
                    <a:stretch>
                      <a:fillRect/>
                    </a:stretch>
                  </pic:blipFill>
                  <pic:spPr bwMode="auto">
                    <a:xfrm>
                      <a:off x="0" y="0"/>
                      <a:ext cx="4140200" cy="2171700"/>
                    </a:xfrm>
                    <a:prstGeom prst="rect">
                      <a:avLst/>
                    </a:prstGeom>
                  </pic:spPr>
                </pic:pic>
              </a:graphicData>
            </a:graphic>
          </wp:inline>
        </w:drawing>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sz w:val="28"/>
          <w:szCs w:val="28"/>
        </w:rPr>
        <w:t>Рис. 7</w:t>
      </w:r>
      <w:r>
        <w:rPr>
          <w:rFonts w:cs="Times New Roman" w:ascii="Times New Roman" w:hAnsi="Times New Roman"/>
          <w:b/>
          <w:sz w:val="28"/>
          <w:szCs w:val="28"/>
        </w:rPr>
        <w:t xml:space="preserve"> </w:t>
      </w:r>
      <w:r>
        <w:rPr>
          <w:rFonts w:cs="Times New Roman" w:ascii="Times New Roman" w:hAnsi="Times New Roman"/>
          <w:sz w:val="28"/>
          <w:szCs w:val="28"/>
        </w:rPr>
        <w:t>–</w:t>
      </w:r>
      <w:r>
        <w:rPr>
          <w:rFonts w:cs="Times New Roman" w:ascii="Times New Roman" w:hAnsi="Times New Roman"/>
          <w:b/>
          <w:sz w:val="28"/>
          <w:szCs w:val="28"/>
        </w:rPr>
        <w:t xml:space="preserve"> </w:t>
      </w:r>
      <w:r>
        <w:rPr>
          <w:rFonts w:cs="Times New Roman" w:ascii="Times New Roman" w:hAnsi="Times New Roman"/>
          <w:sz w:val="28"/>
          <w:szCs w:val="28"/>
        </w:rPr>
        <w:t>фильтрующие средства защиты органов дыхания</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b/>
          <w:sz w:val="28"/>
          <w:szCs w:val="28"/>
        </w:rPr>
        <w:t>Специальные огнестойкие накидки</w:t>
      </w:r>
      <w:r>
        <w:rPr>
          <w:rFonts w:cs="Times New Roman" w:ascii="Times New Roman" w:hAnsi="Times New Roman"/>
          <w:sz w:val="28"/>
          <w:szCs w:val="28"/>
        </w:rPr>
        <w:t xml:space="preserve">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Специальные огнестойкие накидки предназначены для предотвращения возгорания одежды человека, повышенных температур и теплового излучения и для обеспечения безопасной эвакуации при пожаре. Кроме основного назначения, огнестойкие накидки могут быть использованы как первичные средства пожаротушения (кошма) для изоляции очага возгорания. Накидка проста в эксплуатации и используется без специальной подготовки человека. </w:t>
      </w:r>
    </w:p>
    <w:p>
      <w:pPr>
        <w:pStyle w:val="Normal"/>
        <w:spacing w:before="0" w:after="0"/>
        <w:ind w:firstLine="709"/>
        <w:jc w:val="center"/>
        <w:rPr>
          <w:rFonts w:ascii="Times New Roman" w:hAnsi="Times New Roman" w:cs="Times New Roman"/>
          <w:b/>
          <w:b/>
          <w:sz w:val="28"/>
          <w:szCs w:val="28"/>
        </w:rPr>
      </w:pPr>
      <w:r>
        <w:rPr/>
        <w:drawing>
          <wp:inline distT="0" distB="0" distL="0" distR="0">
            <wp:extent cx="3483610" cy="3483610"/>
            <wp:effectExtent l="0" t="0" r="0" b="0"/>
            <wp:docPr id="9" name="Рисунок 16" descr="G:\Картинки\огнестойкие накид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6" descr="G:\Картинки\огнестойкие накидки.png"/>
                    <pic:cNvPicPr>
                      <a:picLocks noChangeAspect="1" noChangeArrowheads="1"/>
                    </pic:cNvPicPr>
                  </pic:nvPicPr>
                  <pic:blipFill>
                    <a:blip r:embed="rId13"/>
                    <a:stretch>
                      <a:fillRect/>
                    </a:stretch>
                  </pic:blipFill>
                  <pic:spPr bwMode="auto">
                    <a:xfrm>
                      <a:off x="0" y="0"/>
                      <a:ext cx="3483610" cy="3483610"/>
                    </a:xfrm>
                    <a:prstGeom prst="rect">
                      <a:avLst/>
                    </a:prstGeom>
                  </pic:spPr>
                </pic:pic>
              </a:graphicData>
            </a:graphic>
          </wp:inline>
        </w:drawing>
      </w:r>
    </w:p>
    <w:p>
      <w:pPr>
        <w:pStyle w:val="Normal"/>
        <w:spacing w:before="0" w:after="0"/>
        <w:ind w:firstLine="709"/>
        <w:jc w:val="center"/>
        <w:rPr>
          <w:rFonts w:ascii="Times New Roman" w:hAnsi="Times New Roman" w:cs="Times New Roman"/>
          <w:b/>
          <w:b/>
          <w:sz w:val="28"/>
          <w:szCs w:val="28"/>
        </w:rPr>
      </w:pPr>
      <w:r>
        <w:rPr>
          <w:rFonts w:cs="Times New Roman" w:ascii="Times New Roman" w:hAnsi="Times New Roman"/>
          <w:sz w:val="28"/>
          <w:szCs w:val="28"/>
        </w:rPr>
        <w:t>Рис. 8</w:t>
      </w:r>
      <w:r>
        <w:rPr>
          <w:rFonts w:cs="Times New Roman" w:ascii="Times New Roman" w:hAnsi="Times New Roman"/>
          <w:b/>
          <w:sz w:val="28"/>
          <w:szCs w:val="28"/>
        </w:rPr>
        <w:t xml:space="preserve"> </w:t>
      </w:r>
      <w:r>
        <w:rPr>
          <w:rFonts w:cs="Times New Roman" w:ascii="Times New Roman" w:hAnsi="Times New Roman"/>
          <w:sz w:val="28"/>
          <w:szCs w:val="28"/>
        </w:rPr>
        <w:t>–</w:t>
      </w:r>
      <w:r>
        <w:rPr>
          <w:rFonts w:cs="Times New Roman" w:ascii="Times New Roman" w:hAnsi="Times New Roman"/>
          <w:b/>
          <w:sz w:val="28"/>
          <w:szCs w:val="28"/>
        </w:rPr>
        <w:t xml:space="preserve"> </w:t>
      </w:r>
      <w:r>
        <w:rPr>
          <w:rFonts w:cs="Times New Roman" w:ascii="Times New Roman" w:hAnsi="Times New Roman"/>
          <w:sz w:val="28"/>
          <w:szCs w:val="28"/>
        </w:rPr>
        <w:t>специальные огнестойкие накидки</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t>Средства спасения во время пожара с верхних этажей зданий</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 средствам спасения с верхних этажей зданий относятся: канатно-спускные устройства, маты и подушки, складные и навесные лестницы, рукавные спусковые устройства и желоба для спуска. </w:t>
      </w:r>
    </w:p>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t xml:space="preserve">Канатно-спусковые устройства </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Наиболее простыми в использовании являются канатно-спусковые устройства и складные навесные лестницы. Канатно-спусковые устройства делятся на две группы: с автоматическим регулированием скорости спуска, для использования которых не требуется специальная подготовка, и с ручным регулированием, при использовании которых требуется специальная подготовка. Высота спуска в обоих случаях зависит от длины каната. </w:t>
      </w:r>
    </w:p>
    <w:p>
      <w:pPr>
        <w:pStyle w:val="Normal"/>
        <w:spacing w:lineRule="auto" w:line="240" w:before="0" w:after="0"/>
        <w:ind w:firstLine="709"/>
        <w:jc w:val="center"/>
        <w:rPr>
          <w:rFonts w:ascii="Times New Roman" w:hAnsi="Times New Roman" w:cs="Times New Roman"/>
          <w:sz w:val="28"/>
          <w:szCs w:val="28"/>
        </w:rPr>
      </w:pPr>
      <w:r>
        <w:rPr/>
        <w:drawing>
          <wp:inline distT="0" distB="0" distL="0" distR="0">
            <wp:extent cx="2926715" cy="2520315"/>
            <wp:effectExtent l="0" t="0" r="0" b="0"/>
            <wp:docPr id="10" name="Рисунок 17" descr="G:\Картинки\спусковое устрой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7" descr="G:\Картинки\спусковое устройство.jpg"/>
                    <pic:cNvPicPr>
                      <a:picLocks noChangeAspect="1" noChangeArrowheads="1"/>
                    </pic:cNvPicPr>
                  </pic:nvPicPr>
                  <pic:blipFill>
                    <a:blip r:embed="rId14"/>
                    <a:stretch>
                      <a:fillRect/>
                    </a:stretch>
                  </pic:blipFill>
                  <pic:spPr bwMode="auto">
                    <a:xfrm>
                      <a:off x="0" y="0"/>
                      <a:ext cx="2926715" cy="2520315"/>
                    </a:xfrm>
                    <a:prstGeom prst="rect">
                      <a:avLst/>
                    </a:prstGeom>
                  </pic:spPr>
                </pic:pic>
              </a:graphicData>
            </a:graphic>
          </wp:inline>
        </w:drawing>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Рис. 9 –</w:t>
      </w:r>
      <w:r>
        <w:rPr>
          <w:rFonts w:cs="Times New Roman" w:ascii="Times New Roman" w:hAnsi="Times New Roman"/>
          <w:b/>
          <w:sz w:val="28"/>
          <w:szCs w:val="28"/>
        </w:rPr>
        <w:t xml:space="preserve"> </w:t>
      </w:r>
      <w:r>
        <w:rPr>
          <w:rFonts w:cs="Times New Roman" w:ascii="Times New Roman" w:hAnsi="Times New Roman"/>
          <w:sz w:val="28"/>
          <w:szCs w:val="28"/>
        </w:rPr>
        <w:t>канатно-спусковое устройство</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Навесные спасательные лестницы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Навесные спасательные лестницы предназначены для самостоятельной эвакуации людей из помещений при пожарах до прибытия пожарно-спасательных подразделений. Данный тип лестниц хранится в компактном контейнере в легкодоступном месте жилого помещения, при необходимости использования лестница фиксируется за специальные анкеры, установленные в непосредственной близости к месту предполагаемой эвакуации и вывешивается снаружи здания. Спуск по лестнице спасаемые производят самостоятельно. Основным достоинством данного типа спасательного оборудования является простота его использования. Высота спуска не более 15 метров. </w:t>
      </w:r>
    </w:p>
    <w:p>
      <w:pPr>
        <w:pStyle w:val="Normal"/>
        <w:spacing w:lineRule="auto" w:line="240" w:before="0" w:after="0"/>
        <w:ind w:firstLine="709"/>
        <w:jc w:val="center"/>
        <w:rPr>
          <w:rFonts w:ascii="Times New Roman" w:hAnsi="Times New Roman" w:cs="Times New Roman"/>
          <w:b/>
          <w:b/>
          <w:sz w:val="28"/>
          <w:szCs w:val="28"/>
        </w:rPr>
      </w:pPr>
      <w:r>
        <w:rPr/>
        <w:drawing>
          <wp:inline distT="0" distB="0" distL="0" distR="0">
            <wp:extent cx="3807460" cy="3807460"/>
            <wp:effectExtent l="0" t="0" r="0" b="0"/>
            <wp:docPr id="11" name="Рисунок 18" descr="G:\Картинки\навесная лест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8" descr="G:\Картинки\навесная лестница.jpg"/>
                    <pic:cNvPicPr>
                      <a:picLocks noChangeAspect="1" noChangeArrowheads="1"/>
                    </pic:cNvPicPr>
                  </pic:nvPicPr>
                  <pic:blipFill>
                    <a:blip r:embed="rId15"/>
                    <a:stretch>
                      <a:fillRect/>
                    </a:stretch>
                  </pic:blipFill>
                  <pic:spPr bwMode="auto">
                    <a:xfrm>
                      <a:off x="0" y="0"/>
                      <a:ext cx="3807460" cy="3807460"/>
                    </a:xfrm>
                    <a:prstGeom prst="rect">
                      <a:avLst/>
                    </a:prstGeom>
                  </pic:spPr>
                </pic:pic>
              </a:graphicData>
            </a:graphic>
          </wp:inline>
        </w:drawing>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Рис. 10 – навесная спасательная лестница</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3. Действия в случае возникновения пожара в жилых помещениях:</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3"/>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Не впадайте в панику, не теряйте самообладание, соблюдайте спокойствие.</w:t>
      </w:r>
    </w:p>
    <w:p>
      <w:pPr>
        <w:pStyle w:val="ListParagraph"/>
        <w:numPr>
          <w:ilvl w:val="0"/>
          <w:numId w:val="13"/>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 обнаружении пожара или признаков горения (задымление, запах гари, повышение температуры и т.п.) немедленно сообщите в пожарную охрану по телефонам 112, 101 или 01 (для стационарных телефонов), при этом необходимо назвать адрес, место возникновения пожара, а также сообщить свою фамилию. Будьте готовы, что диспетчер может задать вам ряд дополнительных вопросов.</w:t>
      </w:r>
    </w:p>
    <w:p>
      <w:pPr>
        <w:pStyle w:val="ListParagraph"/>
        <w:numPr>
          <w:ilvl w:val="0"/>
          <w:numId w:val="13"/>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В большинстве случаев, когда пожар обнаружен в самой начальной стадии, его можно потушить с помощью подручных средств, если же потушить загорание на первых минутах самостоятельно невозможно, покиньте помещение, закрыв за собой двери. </w:t>
      </w:r>
    </w:p>
    <w:p>
      <w:pPr>
        <w:pStyle w:val="ListParagraph"/>
        <w:numPr>
          <w:ilvl w:val="0"/>
          <w:numId w:val="13"/>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 наличии возможности отключите электроавтоматы (на щитке на лестничной клетке), примите меры по встрече пожарно-спасательных подразделений.</w:t>
      </w:r>
    </w:p>
    <w:p>
      <w:pPr>
        <w:pStyle w:val="ListParagraph"/>
        <w:numPr>
          <w:ilvl w:val="0"/>
          <w:numId w:val="8"/>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Двигайтесь, пригнувшись или ползком (внизу меньше дыма), накройте голову и тело мокрой тканью. Примите меры по оповещению соседей о пожаре.</w:t>
      </w:r>
    </w:p>
    <w:p>
      <w:pPr>
        <w:pStyle w:val="ListParagraph"/>
        <w:numPr>
          <w:ilvl w:val="0"/>
          <w:numId w:val="8"/>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При невозможности покинуть квартиру, вследствие высокой температуры или сильного задымления на лестничной клетке, используйте балконную лестницу, если ее нет, закройте плотно двери и окна в квартире, выйдите на балкон и кричите: «Пожар!». Подавайте сигналы пожарным с помощью ярких вещей или фонарика, при наличии возможности сообщите свое местонахождение диспетчеру пожарно-спасательной службы.</w:t>
      </w:r>
    </w:p>
    <w:p>
      <w:pPr>
        <w:pStyle w:val="Normal"/>
        <w:tabs>
          <w:tab w:val="left" w:pos="1134" w:leader="none"/>
        </w:tabs>
        <w:spacing w:before="0" w:after="0"/>
        <w:ind w:firstLine="709"/>
        <w:jc w:val="both"/>
        <w:rPr>
          <w:rFonts w:ascii="Times New Roman" w:hAnsi="Times New Roman" w:cs="Times New Roman"/>
          <w:sz w:val="28"/>
          <w:szCs w:val="28"/>
        </w:rPr>
      </w:pPr>
      <w:r>
        <w:rPr>
          <w:rFonts w:cs="Times New Roman" w:ascii="Times New Roman" w:hAnsi="Times New Roman"/>
          <w:sz w:val="28"/>
          <w:szCs w:val="28"/>
        </w:rPr>
        <w:t>6.</w:t>
        <w:tab/>
        <w:t>При отсутствии балкона и возможности покинуть жилое помещение, необходимо закрыть входную (межкомнатную) дверь и, используя смоченные водой полотенца, одеяла или любую другую ткань, плотно заткнуть ими щели дверей, при возможности сообщите свое местонахождение диспетчеру пожарно-спасательной службы.</w:t>
      </w:r>
    </w:p>
    <w:p>
      <w:pPr>
        <w:pStyle w:val="Normal"/>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4. При возникновении пожара категорически запрещается:</w:t>
      </w:r>
    </w:p>
    <w:p>
      <w:pPr>
        <w:pStyle w:val="Normal"/>
        <w:spacing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Тушить водой воспламенившиеся электроприборы, не отключив их от электросети.</w:t>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Использовать воду для тушения горящего масла, горючих жидкостей. </w:t>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Открывать окна и двери, чтобы выпустить дым (горение усилится из-за притока воздуха).</w:t>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Прятаться под кроватью, в шкафу и других предметах мебели.</w:t>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Пользоваться лифтом во время пожара, так как при пожаре работа лифтов останавливается.</w:t>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Пытаться выйти через сильно задымленный коридор или лестницу (дым токсичен, а горячий воздух может обжечь легкие).</w:t>
      </w:r>
    </w:p>
    <w:p>
      <w:pPr>
        <w:pStyle w:val="ListParagraph"/>
        <w:numPr>
          <w:ilvl w:val="0"/>
          <w:numId w:val="14"/>
        </w:numPr>
        <w:tabs>
          <w:tab w:val="left" w:pos="1134" w:leader="none"/>
        </w:tabs>
        <w:spacing w:before="0" w:after="0"/>
        <w:ind w:left="0" w:firstLine="709"/>
        <w:jc w:val="both"/>
        <w:rPr>
          <w:rFonts w:ascii="Times New Roman" w:hAnsi="Times New Roman" w:cs="Times New Roman"/>
          <w:sz w:val="28"/>
          <w:szCs w:val="28"/>
        </w:rPr>
      </w:pPr>
      <w:r>
        <w:rPr>
          <w:rFonts w:cs="Times New Roman" w:ascii="Times New Roman" w:hAnsi="Times New Roman"/>
          <w:sz w:val="28"/>
          <w:szCs w:val="28"/>
        </w:rPr>
        <w:t>Спускаться по водоисточникам, трубам и стоякам, либо с помощью простыней и веревок (падение почти всегда неизбежно).</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ind w:left="5954" w:hanging="0"/>
        <w:jc w:val="center"/>
        <w:rPr/>
      </w:pPr>
      <w:r>
        <w:rPr/>
      </w:r>
    </w:p>
    <w:sectPr>
      <w:headerReference w:type="default" r:id="rId16"/>
      <w:footerReference w:type="default" r:id="rId17"/>
      <w:footnotePr>
        <w:numFmt w:val="decimal"/>
      </w:footnotePr>
      <w:type w:val="nextPage"/>
      <w:pgSz w:w="11906" w:h="16838"/>
      <w:pgMar w:left="1276" w:right="424" w:header="708"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CYR">
    <w:charset w:val="cc"/>
    <w:family w:val="roman"/>
    <w:pitch w:val="variable"/>
  </w:font>
  <w:font w:name="Times New Roman">
    <w:charset w:val="cc"/>
    <w:family w:val="roman"/>
    <w:pitch w:val="variable"/>
  </w:font>
  <w:font w:name="Tahoma">
    <w:charset w:val="cc"/>
    <w:family w:val="roman"/>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25"/>
        <w:rPr/>
      </w:pPr>
      <w:r>
        <w:rPr>
          <w:rStyle w:val="Style22"/>
        </w:rPr>
        <w:footnoteRef/>
        <w:tab/>
      </w:r>
      <w:r>
        <w:rPr>
          <w:rFonts w:cs="Times New Roman" w:ascii="Times New Roman" w:hAnsi="Times New Roman"/>
          <w:color w:val="FFFFFF" w:themeColor="background1"/>
        </w:rPr>
        <w:t xml:space="preserve"> </w:t>
      </w:r>
      <w:r>
        <w:rPr>
          <w:rFonts w:cs="Times New Roman" w:ascii="Times New Roman" w:hAnsi="Times New Roman"/>
        </w:rPr>
        <w:t>*- ответственность за нарушение данного требования несет организация, обслуживающая многоквартирный дом</w:t>
      </w:r>
    </w:p>
  </w:footnote>
  <w:footnote w:id="3">
    <w:p>
      <w:pPr>
        <w:pStyle w:val="25"/>
        <w:rPr/>
      </w:pPr>
      <w:r>
        <w:rPr>
          <w:rStyle w:val="Style22"/>
        </w:rPr>
        <w:footnoteRef/>
        <w:tab/>
      </w:r>
      <w:r>
        <w:rPr>
          <w:rFonts w:cs="Times New Roman" w:ascii="Times New Roman" w:hAnsi="Times New Roman"/>
        </w:rPr>
        <w:t>*-  ответственность за нарушение данного требования несет организация, обслуживающая многоквартирный дом</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48322968"/>
    </w:sdtPr>
    <w:sdtContent>
      <w:p>
        <w:pPr>
          <w:pStyle w:val="Style31"/>
          <w:jc w:val="center"/>
          <w:rPr/>
        </w:pPr>
        <w:r>
          <w:rPr>
            <w:rFonts w:cs="Times New Roman" w:ascii="Times New Roman" w:hAnsi="Times New Roman"/>
            <w:sz w:val="24"/>
            <w:szCs w:val="24"/>
          </w:rPr>
          <w:fldChar w:fldCharType="begin"/>
        </w:r>
        <w:r>
          <w:instrText> PAGE </w:instrText>
        </w:r>
        <w:r>
          <w:fldChar w:fldCharType="separate"/>
        </w:r>
        <w:r>
          <w:t>3</w:t>
        </w:r>
        <w:r>
          <w:fldChar w:fldCharType="end"/>
        </w:r>
      </w:p>
      <w:p>
        <w:pPr>
          <w:pStyle w:val="Style31"/>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45975915"/>
    </w:sdtPr>
    <w:sdtContent>
      <w:p>
        <w:pPr>
          <w:pStyle w:val="Style31"/>
          <w:jc w:val="center"/>
          <w:rPr/>
        </w:pPr>
        <w:r>
          <w:rPr>
            <w:rFonts w:cs="Times New Roman" w:ascii="Times New Roman" w:hAnsi="Times New Roman"/>
            <w:sz w:val="24"/>
            <w:szCs w:val="24"/>
          </w:rPr>
          <w:fldChar w:fldCharType="begin"/>
        </w:r>
        <w:r>
          <w:instrText> PAGE </w:instrText>
        </w:r>
        <w:r>
          <w:fldChar w:fldCharType="separate"/>
        </w:r>
        <w:r>
          <w:t>21</w:t>
        </w:r>
        <w:r>
          <w:fldChar w:fldCharType="end"/>
        </w:r>
      </w:p>
      <w:p>
        <w:pPr>
          <w:pStyle w:val="Style31"/>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97715055"/>
    </w:sdtPr>
    <w:sdtContent>
      <w:p>
        <w:pPr>
          <w:pStyle w:val="Style31"/>
          <w:jc w:val="center"/>
          <w:rPr/>
        </w:pPr>
        <w:r>
          <w:rPr>
            <w:rFonts w:cs="Times New Roman" w:ascii="Times New Roman" w:hAnsi="Times New Roman"/>
            <w:sz w:val="24"/>
            <w:szCs w:val="24"/>
          </w:rPr>
          <w:fldChar w:fldCharType="begin"/>
        </w:r>
        <w:r>
          <w:instrText> PAGE </w:instrText>
        </w:r>
        <w:r>
          <w:fldChar w:fldCharType="separate"/>
        </w:r>
        <w:r>
          <w:t>45</w:t>
        </w:r>
        <w:r>
          <w:fldChar w:fldCharType="end"/>
        </w:r>
      </w:p>
      <w:p>
        <w:pPr>
          <w:pStyle w:val="Style31"/>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976" w:hanging="112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lvl w:ilvl="0">
      <w:start w:val="1"/>
      <w:numFmt w:val="decimal"/>
      <w:lvlText w:val="%1."/>
      <w:lvlJc w:val="left"/>
      <w:pPr>
        <w:ind w:left="786" w:hanging="360"/>
      </w:pPr>
      <w:rPr>
        <w:sz w:val="28"/>
        <w:i w:val="false"/>
        <w:rFonts w:ascii="Times New Roman" w:hAnsi="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1753" w:hanging="1185"/>
      </w:pPr>
      <w:rPr>
        <w:sz w:val="28"/>
        <w:i w:val="false"/>
        <w:rFonts w:ascii="Times New Roman" w:hAnsi="Times New Roman"/>
      </w:rPr>
    </w:lvl>
    <w:lvl w:ilvl="1">
      <w:start w:val="6"/>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291" w:hanging="144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11">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928"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74a2"/>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paragraph" w:styleId="1">
    <w:name w:val="Heading 1"/>
    <w:basedOn w:val="Normal"/>
    <w:uiPriority w:val="99"/>
    <w:qFormat/>
    <w:rsid w:val="00eb0d90"/>
    <w:pPr>
      <w:widowControl w:val="false"/>
      <w:spacing w:lineRule="auto" w:line="240" w:before="108" w:after="108"/>
      <w:jc w:val="center"/>
      <w:outlineLvl w:val="0"/>
    </w:pPr>
    <w:rPr>
      <w:rFonts w:ascii="Times New Roman CYR" w:hAnsi="Times New Roman CYR" w:cs="Times New Roman CYR"/>
      <w:b/>
      <w:bCs/>
      <w:color w:val="26282F"/>
      <w:sz w:val="24"/>
      <w:szCs w:val="24"/>
    </w:rPr>
  </w:style>
  <w:style w:type="character" w:styleId="DefaultParagraphFont" w:default="1">
    <w:name w:val="Default Paragraph Font"/>
    <w:uiPriority w:val="1"/>
    <w:semiHidden/>
    <w:unhideWhenUsed/>
    <w:qFormat/>
    <w:rPr/>
  </w:style>
  <w:style w:type="character" w:styleId="11" w:customStyle="1">
    <w:name w:val="Основной текст Знак1"/>
    <w:basedOn w:val="DefaultParagraphFont"/>
    <w:link w:val="a3"/>
    <w:uiPriority w:val="99"/>
    <w:qFormat/>
    <w:rsid w:val="00592aff"/>
    <w:rPr>
      <w:rFonts w:ascii="Times New Roman" w:hAnsi="Times New Roman" w:cs="Times New Roman"/>
      <w:shd w:fill="FFFFFF" w:val="clear"/>
    </w:rPr>
  </w:style>
  <w:style w:type="character" w:styleId="Style13" w:customStyle="1">
    <w:name w:val="Колонтитул_"/>
    <w:basedOn w:val="DefaultParagraphFont"/>
    <w:link w:val="11"/>
    <w:uiPriority w:val="99"/>
    <w:qFormat/>
    <w:rsid w:val="00592aff"/>
    <w:rPr>
      <w:rFonts w:ascii="Times New Roman" w:hAnsi="Times New Roman" w:cs="Times New Roman"/>
      <w:shd w:fill="FFFFFF" w:val="clear"/>
    </w:rPr>
  </w:style>
  <w:style w:type="character" w:styleId="Style14" w:customStyle="1">
    <w:name w:val="Колонтитул"/>
    <w:basedOn w:val="Style13"/>
    <w:uiPriority w:val="99"/>
    <w:qFormat/>
    <w:rsid w:val="00592aff"/>
    <w:rPr>
      <w:rFonts w:ascii="Times New Roman" w:hAnsi="Times New Roman" w:cs="Times New Roman"/>
      <w:shd w:fill="FFFFFF" w:val="clear"/>
    </w:rPr>
  </w:style>
  <w:style w:type="character" w:styleId="2" w:customStyle="1">
    <w:name w:val="Основной текст (2)_"/>
    <w:basedOn w:val="DefaultParagraphFont"/>
    <w:link w:val="20"/>
    <w:uiPriority w:val="99"/>
    <w:qFormat/>
    <w:rsid w:val="00592aff"/>
    <w:rPr>
      <w:rFonts w:ascii="Times New Roman" w:hAnsi="Times New Roman" w:cs="Times New Roman"/>
      <w:sz w:val="23"/>
      <w:szCs w:val="23"/>
      <w:shd w:fill="FFFFFF" w:val="clear"/>
    </w:rPr>
  </w:style>
  <w:style w:type="character" w:styleId="Style15" w:customStyle="1">
    <w:name w:val="Основной текст Знак"/>
    <w:basedOn w:val="DefaultParagraphFont"/>
    <w:uiPriority w:val="99"/>
    <w:semiHidden/>
    <w:qFormat/>
    <w:rsid w:val="00592aff"/>
    <w:rPr/>
  </w:style>
  <w:style w:type="character" w:styleId="10pt" w:customStyle="1">
    <w:name w:val="Колонтитул + 10 pt"/>
    <w:basedOn w:val="Style13"/>
    <w:uiPriority w:val="99"/>
    <w:qFormat/>
    <w:rsid w:val="00592aff"/>
    <w:rPr>
      <w:rFonts w:ascii="Times New Roman" w:hAnsi="Times New Roman" w:cs="Times New Roman"/>
      <w:sz w:val="20"/>
      <w:szCs w:val="20"/>
      <w:shd w:fill="FFFFFF" w:val="clear"/>
    </w:rPr>
  </w:style>
  <w:style w:type="character" w:styleId="21" w:customStyle="1">
    <w:name w:val="Колонтитул2"/>
    <w:basedOn w:val="Style13"/>
    <w:link w:val="2"/>
    <w:uiPriority w:val="99"/>
    <w:qFormat/>
    <w:rsid w:val="00592aff"/>
    <w:rPr>
      <w:rFonts w:ascii="Times New Roman" w:hAnsi="Times New Roman" w:cs="Times New Roman"/>
      <w:shd w:fill="FFFFFF" w:val="clear"/>
    </w:rPr>
  </w:style>
  <w:style w:type="character" w:styleId="26" w:customStyle="1">
    <w:name w:val="Колонтитул + 26"/>
    <w:basedOn w:val="Style13"/>
    <w:uiPriority w:val="99"/>
    <w:qFormat/>
    <w:rsid w:val="00592aff"/>
    <w:rPr>
      <w:rFonts w:ascii="Times New Roman" w:hAnsi="Times New Roman" w:cs="Times New Roman"/>
      <w:i/>
      <w:iCs/>
      <w:sz w:val="53"/>
      <w:szCs w:val="53"/>
      <w:shd w:fill="FFFFFF" w:val="clear"/>
    </w:rPr>
  </w:style>
  <w:style w:type="character" w:styleId="4" w:customStyle="1">
    <w:name w:val="Заголовок №4_"/>
    <w:basedOn w:val="DefaultParagraphFont"/>
    <w:link w:val="40"/>
    <w:uiPriority w:val="99"/>
    <w:qFormat/>
    <w:rsid w:val="00592aff"/>
    <w:rPr>
      <w:rFonts w:ascii="Times New Roman" w:hAnsi="Times New Roman" w:cs="Times New Roman"/>
      <w:sz w:val="23"/>
      <w:szCs w:val="23"/>
      <w:shd w:fill="FFFFFF" w:val="clear"/>
    </w:rPr>
  </w:style>
  <w:style w:type="character" w:styleId="22" w:customStyle="1">
    <w:name w:val="Основной текст (2)2"/>
    <w:basedOn w:val="2"/>
    <w:uiPriority w:val="99"/>
    <w:qFormat/>
    <w:rsid w:val="00592aff"/>
    <w:rPr>
      <w:rFonts w:ascii="Times New Roman" w:hAnsi="Times New Roman" w:cs="Times New Roman"/>
      <w:sz w:val="23"/>
      <w:szCs w:val="23"/>
      <w:shd w:fill="FFFFFF" w:val="clear"/>
    </w:rPr>
  </w:style>
  <w:style w:type="character" w:styleId="23" w:customStyle="1">
    <w:name w:val="Заголовок №2_"/>
    <w:basedOn w:val="DefaultParagraphFont"/>
    <w:link w:val="23"/>
    <w:uiPriority w:val="99"/>
    <w:qFormat/>
    <w:rsid w:val="00592aff"/>
    <w:rPr>
      <w:rFonts w:ascii="Calibri" w:hAnsi="Calibri" w:cs="Calibri"/>
      <w:i/>
      <w:iCs/>
      <w:spacing w:val="-50"/>
      <w:sz w:val="52"/>
      <w:szCs w:val="52"/>
      <w:shd w:fill="FFFFFF" w:val="clear"/>
      <w:lang w:val="en-US"/>
    </w:rPr>
  </w:style>
  <w:style w:type="character" w:styleId="Calibri" w:customStyle="1">
    <w:name w:val="Колонтитул + Calibri"/>
    <w:basedOn w:val="Style13"/>
    <w:uiPriority w:val="99"/>
    <w:qFormat/>
    <w:rsid w:val="00592aff"/>
    <w:rPr>
      <w:rFonts w:ascii="Calibri" w:hAnsi="Calibri" w:cs="Calibri"/>
      <w:spacing w:val="-10"/>
      <w:sz w:val="8"/>
      <w:szCs w:val="8"/>
      <w:shd w:fill="FFFFFF" w:val="clear"/>
    </w:rPr>
  </w:style>
  <w:style w:type="character" w:styleId="Style16" w:customStyle="1">
    <w:name w:val="Верхний колонтитул Знак"/>
    <w:basedOn w:val="DefaultParagraphFont"/>
    <w:uiPriority w:val="99"/>
    <w:qFormat/>
    <w:rsid w:val="00592aff"/>
    <w:rPr/>
  </w:style>
  <w:style w:type="character" w:styleId="Style17" w:customStyle="1">
    <w:name w:val="Текст выноски Знак"/>
    <w:basedOn w:val="DefaultParagraphFont"/>
    <w:uiPriority w:val="99"/>
    <w:semiHidden/>
    <w:qFormat/>
    <w:rsid w:val="00c24703"/>
    <w:rPr>
      <w:rFonts w:ascii="Tahoma" w:hAnsi="Tahoma" w:cs="Tahoma"/>
      <w:sz w:val="16"/>
      <w:szCs w:val="16"/>
    </w:rPr>
  </w:style>
  <w:style w:type="character" w:styleId="12" w:customStyle="1">
    <w:name w:val="Заголовок 1 Знак"/>
    <w:basedOn w:val="DefaultParagraphFont"/>
    <w:link w:val="a4"/>
    <w:uiPriority w:val="99"/>
    <w:qFormat/>
    <w:rsid w:val="00eb0d90"/>
    <w:rPr>
      <w:rFonts w:ascii="Times New Roman CYR" w:hAnsi="Times New Roman CYR" w:eastAsia="" w:cs="Times New Roman CYR" w:eastAsiaTheme="minorEastAsia"/>
      <w:b/>
      <w:bCs/>
      <w:color w:val="26282F"/>
      <w:sz w:val="24"/>
      <w:szCs w:val="24"/>
      <w:lang w:eastAsia="ru-RU"/>
    </w:rPr>
  </w:style>
  <w:style w:type="character" w:styleId="PlaceholderText">
    <w:name w:val="Placeholder Text"/>
    <w:basedOn w:val="DefaultParagraphFont"/>
    <w:uiPriority w:val="99"/>
    <w:semiHidden/>
    <w:qFormat/>
    <w:rsid w:val="00eb0d90"/>
    <w:rPr>
      <w:color w:val="808080"/>
    </w:rPr>
  </w:style>
  <w:style w:type="character" w:styleId="Style18" w:customStyle="1">
    <w:name w:val="Нижний колонтитул Знак"/>
    <w:basedOn w:val="DefaultParagraphFont"/>
    <w:uiPriority w:val="99"/>
    <w:qFormat/>
    <w:rsid w:val="00eb0d90"/>
    <w:rPr/>
  </w:style>
  <w:style w:type="character" w:styleId="Style19" w:customStyle="1">
    <w:name w:val="Гипертекстовая ссылка"/>
    <w:basedOn w:val="DefaultParagraphFont"/>
    <w:uiPriority w:val="99"/>
    <w:qFormat/>
    <w:rsid w:val="00eb0d90"/>
    <w:rPr>
      <w:rFonts w:cs="Times New Roman"/>
      <w:b/>
      <w:color w:val="106BBE"/>
    </w:rPr>
  </w:style>
  <w:style w:type="character" w:styleId="10pt1" w:customStyle="1">
    <w:name w:val="Основной текст + 10 pt"/>
    <w:basedOn w:val="11"/>
    <w:uiPriority w:val="99"/>
    <w:qFormat/>
    <w:rsid w:val="00eb0d90"/>
    <w:rPr>
      <w:rFonts w:ascii="Times New Roman" w:hAnsi="Times New Roman" w:cs="Times New Roman"/>
      <w:spacing w:val="4"/>
      <w:sz w:val="20"/>
      <w:szCs w:val="20"/>
      <w:shd w:fill="FFFFFF" w:val="clear"/>
    </w:rPr>
  </w:style>
  <w:style w:type="character" w:styleId="Style20" w:customStyle="1">
    <w:name w:val="Текст сноски Знак"/>
    <w:basedOn w:val="DefaultParagraphFont"/>
    <w:link w:val="12"/>
    <w:uiPriority w:val="99"/>
    <w:semiHidden/>
    <w:qFormat/>
    <w:rsid w:val="00eb0d90"/>
    <w:rPr>
      <w:rFonts w:eastAsia="Times New Roman"/>
      <w:sz w:val="20"/>
      <w:szCs w:val="20"/>
      <w:lang w:eastAsia="ru-RU"/>
    </w:rPr>
  </w:style>
  <w:style w:type="character" w:styleId="Style21" w:customStyle="1">
    <w:name w:val="Привязка сноски"/>
    <w:rPr>
      <w:vertAlign w:val="superscript"/>
    </w:rPr>
  </w:style>
  <w:style w:type="character" w:styleId="FootnoteCharacters" w:customStyle="1">
    <w:name w:val="Footnote Characters"/>
    <w:basedOn w:val="DefaultParagraphFont"/>
    <w:uiPriority w:val="99"/>
    <w:semiHidden/>
    <w:unhideWhenUsed/>
    <w:qFormat/>
    <w:rsid w:val="00eb0d90"/>
    <w:rPr>
      <w:vertAlign w:val="superscript"/>
    </w:rPr>
  </w:style>
  <w:style w:type="character" w:styleId="13" w:customStyle="1">
    <w:name w:val="Текст сноски Знак1"/>
    <w:basedOn w:val="DefaultParagraphFont"/>
    <w:uiPriority w:val="99"/>
    <w:semiHidden/>
    <w:qFormat/>
    <w:rsid w:val="00eb0d90"/>
    <w:rPr>
      <w:sz w:val="20"/>
      <w:szCs w:val="20"/>
    </w:rPr>
  </w:style>
  <w:style w:type="character" w:styleId="ListLabel1" w:customStyle="1">
    <w:name w:val="ListLabel 1"/>
    <w:qFormat/>
    <w:rPr>
      <w:rFonts w:ascii="Times New Roman" w:hAnsi="Times New Roman"/>
      <w:i w:val="false"/>
      <w:sz w:val="28"/>
    </w:rPr>
  </w:style>
  <w:style w:type="character" w:styleId="ListLabel2" w:customStyle="1">
    <w:name w:val="ListLabel 2"/>
    <w:qFormat/>
    <w:rPr>
      <w:rFonts w:ascii="Times New Roman" w:hAnsi="Times New Roman"/>
      <w:i w:val="false"/>
      <w:sz w:val="28"/>
    </w:rPr>
  </w:style>
  <w:style w:type="character" w:styleId="Style22" w:customStyle="1">
    <w:name w:val="Символ сноски"/>
    <w:qFormat/>
    <w:rPr/>
  </w:style>
  <w:style w:type="character" w:styleId="Style23" w:customStyle="1">
    <w:name w:val="Привязка концевой сноски"/>
    <w:rPr>
      <w:vertAlign w:val="superscript"/>
    </w:rPr>
  </w:style>
  <w:style w:type="character" w:styleId="Style24" w:customStyle="1">
    <w:name w:val="Символ концевой сноски"/>
    <w:qFormat/>
    <w:rPr/>
  </w:style>
  <w:style w:type="character" w:styleId="ListLabel3">
    <w:name w:val="ListLabel 3"/>
    <w:qFormat/>
    <w:rPr>
      <w:rFonts w:ascii="Times New Roman" w:hAnsi="Times New Roman"/>
      <w:i w:val="false"/>
      <w:sz w:val="28"/>
    </w:rPr>
  </w:style>
  <w:style w:type="character" w:styleId="ListLabel4">
    <w:name w:val="ListLabel 4"/>
    <w:qFormat/>
    <w:rPr>
      <w:rFonts w:ascii="Times New Roman" w:hAnsi="Times New Roman"/>
      <w:i w:val="false"/>
      <w:sz w:val="28"/>
    </w:rPr>
  </w:style>
  <w:style w:type="character" w:styleId="Style25">
    <w:name w:val="Символы концевой сноски"/>
    <w:qFormat/>
    <w:rPr/>
  </w:style>
  <w:style w:type="paragraph" w:styleId="Style26" w:customStyle="1">
    <w:name w:val="Заголовок"/>
    <w:basedOn w:val="Normal"/>
    <w:next w:val="Style27"/>
    <w:qFormat/>
    <w:pPr>
      <w:keepNext/>
      <w:spacing w:before="240" w:after="120"/>
    </w:pPr>
    <w:rPr>
      <w:rFonts w:ascii="PT Astra Serif" w:hAnsi="PT Astra Serif" w:eastAsia="Tahoma" w:cs="Noto Sans Devanagari"/>
      <w:sz w:val="28"/>
      <w:szCs w:val="28"/>
    </w:rPr>
  </w:style>
  <w:style w:type="paragraph" w:styleId="Style27">
    <w:name w:val="Body Text"/>
    <w:basedOn w:val="Normal"/>
    <w:link w:val="10"/>
    <w:uiPriority w:val="99"/>
    <w:rsid w:val="00592aff"/>
    <w:pPr>
      <w:widowControl w:val="false"/>
      <w:shd w:val="clear" w:color="auto" w:fill="FFFFFF"/>
      <w:spacing w:lineRule="exact" w:line="413" w:before="0" w:after="0"/>
      <w:jc w:val="both"/>
    </w:pPr>
    <w:rPr>
      <w:rFonts w:ascii="Times New Roman" w:hAnsi="Times New Roman" w:cs="Times New Roman"/>
    </w:rPr>
  </w:style>
  <w:style w:type="paragraph" w:styleId="Style28">
    <w:name w:val="List"/>
    <w:basedOn w:val="Style27"/>
    <w:pPr>
      <w:shd w:fill="FFFFFF" w:val="clear"/>
    </w:pPr>
    <w:rPr>
      <w:rFonts w:ascii="PT Astra Serif" w:hAnsi="PT Astra Serif" w:cs="Noto Sans Devanagari"/>
    </w:rPr>
  </w:style>
  <w:style w:type="paragraph" w:styleId="Style29">
    <w:name w:val="Caption"/>
    <w:basedOn w:val="Normal"/>
    <w:qFormat/>
    <w:pPr>
      <w:suppressLineNumbers/>
      <w:spacing w:before="120" w:after="120"/>
    </w:pPr>
    <w:rPr>
      <w:rFonts w:cs="Arial Unicode MS"/>
      <w:i/>
      <w:iCs/>
      <w:sz w:val="24"/>
      <w:szCs w:val="24"/>
    </w:rPr>
  </w:style>
  <w:style w:type="paragraph" w:styleId="Style30">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5105df"/>
    <w:pPr>
      <w:spacing w:before="0" w:after="200"/>
      <w:ind w:left="720" w:hanging="0"/>
      <w:contextualSpacing/>
    </w:pPr>
    <w:rPr/>
  </w:style>
  <w:style w:type="paragraph" w:styleId="14" w:customStyle="1">
    <w:name w:val="Колонтитул1"/>
    <w:basedOn w:val="Normal"/>
    <w:link w:val="ac"/>
    <w:uiPriority w:val="99"/>
    <w:qFormat/>
    <w:rsid w:val="00592aff"/>
    <w:pPr>
      <w:widowControl w:val="false"/>
      <w:shd w:val="clear" w:color="auto" w:fill="FFFFFF"/>
      <w:spacing w:lineRule="atLeast" w:line="240" w:before="0" w:after="0"/>
    </w:pPr>
    <w:rPr>
      <w:rFonts w:ascii="Times New Roman" w:hAnsi="Times New Roman" w:cs="Times New Roman"/>
    </w:rPr>
  </w:style>
  <w:style w:type="paragraph" w:styleId="211" w:customStyle="1">
    <w:name w:val="Основной текст (2)1"/>
    <w:basedOn w:val="Normal"/>
    <w:uiPriority w:val="99"/>
    <w:qFormat/>
    <w:rsid w:val="00592aff"/>
    <w:pPr>
      <w:widowControl w:val="false"/>
      <w:shd w:val="clear" w:color="auto" w:fill="FFFFFF"/>
      <w:spacing w:lineRule="exact" w:line="408" w:before="0" w:after="0"/>
      <w:ind w:firstLine="720"/>
      <w:jc w:val="both"/>
    </w:pPr>
    <w:rPr>
      <w:rFonts w:ascii="Times New Roman" w:hAnsi="Times New Roman" w:cs="Times New Roman"/>
      <w:b/>
      <w:bCs/>
      <w:sz w:val="23"/>
      <w:szCs w:val="23"/>
    </w:rPr>
  </w:style>
  <w:style w:type="paragraph" w:styleId="41" w:customStyle="1">
    <w:name w:val="Заголовок №4"/>
    <w:basedOn w:val="Normal"/>
    <w:link w:val="4"/>
    <w:uiPriority w:val="99"/>
    <w:qFormat/>
    <w:rsid w:val="00592aff"/>
    <w:pPr>
      <w:widowControl w:val="false"/>
      <w:shd w:val="clear" w:color="auto" w:fill="FFFFFF"/>
      <w:spacing w:lineRule="exact" w:line="403" w:before="0" w:after="0"/>
      <w:ind w:firstLine="720"/>
      <w:jc w:val="both"/>
      <w:outlineLvl w:val="3"/>
    </w:pPr>
    <w:rPr>
      <w:rFonts w:ascii="Times New Roman" w:hAnsi="Times New Roman" w:cs="Times New Roman"/>
      <w:b/>
      <w:bCs/>
      <w:sz w:val="23"/>
      <w:szCs w:val="23"/>
    </w:rPr>
  </w:style>
  <w:style w:type="paragraph" w:styleId="24" w:customStyle="1">
    <w:name w:val="Заголовок №2"/>
    <w:basedOn w:val="Normal"/>
    <w:link w:val="21"/>
    <w:uiPriority w:val="99"/>
    <w:qFormat/>
    <w:rsid w:val="00592aff"/>
    <w:pPr>
      <w:widowControl w:val="false"/>
      <w:shd w:val="clear" w:color="auto" w:fill="FFFFFF"/>
      <w:spacing w:lineRule="atLeast" w:line="240" w:before="0" w:after="0"/>
      <w:outlineLvl w:val="1"/>
    </w:pPr>
    <w:rPr>
      <w:rFonts w:ascii="Calibri" w:hAnsi="Calibri" w:cs="Calibri"/>
      <w:i/>
      <w:iCs/>
      <w:spacing w:val="-50"/>
      <w:sz w:val="52"/>
      <w:szCs w:val="52"/>
      <w:lang w:val="en-US"/>
    </w:rPr>
  </w:style>
  <w:style w:type="paragraph" w:styleId="Style31">
    <w:name w:val="Header"/>
    <w:basedOn w:val="Normal"/>
    <w:uiPriority w:val="99"/>
    <w:unhideWhenUsed/>
    <w:rsid w:val="00592aff"/>
    <w:pPr>
      <w:tabs>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c24703"/>
    <w:pPr>
      <w:spacing w:lineRule="auto" w:line="240" w:before="0" w:after="0"/>
    </w:pPr>
    <w:rPr>
      <w:rFonts w:ascii="Tahoma" w:hAnsi="Tahoma" w:cs="Tahoma"/>
      <w:sz w:val="16"/>
      <w:szCs w:val="16"/>
    </w:rPr>
  </w:style>
  <w:style w:type="paragraph" w:styleId="Style32">
    <w:name w:val="Footer"/>
    <w:basedOn w:val="Normal"/>
    <w:uiPriority w:val="99"/>
    <w:unhideWhenUsed/>
    <w:rsid w:val="00eb0d90"/>
    <w:pPr>
      <w:tabs>
        <w:tab w:val="center" w:pos="4677" w:leader="none"/>
        <w:tab w:val="right" w:pos="9355" w:leader="none"/>
      </w:tabs>
      <w:spacing w:lineRule="auto" w:line="240" w:before="0" w:after="0"/>
    </w:pPr>
    <w:rPr/>
  </w:style>
  <w:style w:type="paragraph" w:styleId="Style33" w:customStyle="1">
    <w:name w:val="Заголовок статьи"/>
    <w:basedOn w:val="Normal"/>
    <w:uiPriority w:val="99"/>
    <w:qFormat/>
    <w:rsid w:val="00eb0d90"/>
    <w:pPr>
      <w:widowControl w:val="false"/>
      <w:spacing w:lineRule="auto" w:line="240" w:before="0" w:after="0"/>
      <w:ind w:left="1612" w:hanging="892"/>
      <w:jc w:val="both"/>
    </w:pPr>
    <w:rPr>
      <w:rFonts w:ascii="Times New Roman CYR" w:hAnsi="Times New Roman CYR" w:cs="Times New Roman CYR"/>
      <w:sz w:val="24"/>
      <w:szCs w:val="24"/>
    </w:rPr>
  </w:style>
  <w:style w:type="paragraph" w:styleId="Style34" w:customStyle="1">
    <w:name w:val="Общий стиль"/>
    <w:basedOn w:val="Normal"/>
    <w:qFormat/>
    <w:rsid w:val="00eb0d90"/>
    <w:pPr>
      <w:spacing w:before="0" w:after="0"/>
      <w:jc w:val="both"/>
    </w:pPr>
    <w:rPr>
      <w:rFonts w:ascii="Times New Roman" w:hAnsi="Times New Roman" w:eastAsia="Times New Roman"/>
      <w:sz w:val="28"/>
    </w:rPr>
  </w:style>
  <w:style w:type="paragraph" w:styleId="25" w:customStyle="1">
    <w:name w:val="Текст сноски Знак2"/>
    <w:basedOn w:val="Normal"/>
    <w:link w:val="afb"/>
    <w:uiPriority w:val="99"/>
    <w:semiHidden/>
    <w:unhideWhenUsed/>
    <w:qFormat/>
    <w:rsid w:val="00eb0d90"/>
    <w:pPr>
      <w:spacing w:lineRule="auto" w:line="240" w:before="0" w:after="0"/>
    </w:pPr>
    <w:rPr>
      <w:rFonts w:eastAsia="Times New Roman"/>
      <w:sz w:val="20"/>
      <w:szCs w:val="20"/>
    </w:rPr>
  </w:style>
  <w:style w:type="paragraph" w:styleId="Footnotetext">
    <w:name w:val="footnote text"/>
    <w:basedOn w:val="Normal"/>
    <w:link w:val="24"/>
    <w:uiPriority w:val="99"/>
    <w:semiHidden/>
    <w:unhideWhenUsed/>
    <w:qFormat/>
    <w:rsid w:val="00eb0d90"/>
    <w:pPr>
      <w:spacing w:lineRule="auto" w:line="240" w:before="0" w:after="0"/>
    </w:pPr>
    <w:rPr>
      <w:sz w:val="20"/>
      <w:szCs w:val="20"/>
    </w:rPr>
  </w:style>
  <w:style w:type="paragraph" w:styleId="Style35">
    <w:name w:val="Footnote Text"/>
    <w:basedOn w:val="Normal"/>
    <w:pPr/>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eb0d90"/>
  </w:style>
  <w:style w:type="numbering" w:styleId="27" w:customStyle="1">
    <w:name w:val="Нет списка2"/>
    <w:uiPriority w:val="99"/>
    <w:semiHidden/>
    <w:unhideWhenUsed/>
    <w:qFormat/>
    <w:rsid w:val="008b1f81"/>
  </w:style>
  <w:style w:type="numbering" w:styleId="3" w:customStyle="1">
    <w:name w:val="Нет списка3"/>
    <w:uiPriority w:val="99"/>
    <w:semiHidden/>
    <w:unhideWhenUsed/>
    <w:qFormat/>
    <w:rsid w:val="008b1f81"/>
  </w:style>
  <w:style w:type="numbering" w:styleId="42" w:customStyle="1">
    <w:name w:val="Нет списка4"/>
    <w:uiPriority w:val="99"/>
    <w:semiHidden/>
    <w:unhideWhenUsed/>
    <w:qFormat/>
    <w:rsid w:val="008b1f81"/>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c">
    <w:name w:val="Table Grid"/>
    <w:basedOn w:val="a1"/>
    <w:uiPriority w:val="59"/>
    <w:rsid w:val="0040098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Сетка таблицы1"/>
    <w:basedOn w:val="a1"/>
    <w:uiPriority w:val="59"/>
    <w:rsid w:val="008b1f81"/>
    <w:rPr>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Сетка таблицы2"/>
    <w:basedOn w:val="a1"/>
    <w:uiPriority w:val="59"/>
    <w:rsid w:val="008b1f81"/>
    <w:rPr>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Сетка таблицы3"/>
    <w:basedOn w:val="a1"/>
    <w:uiPriority w:val="59"/>
    <w:rsid w:val="008b1f81"/>
    <w:rPr>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FDBD-004A-446B-A741-A86DAB38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LibreOffice/5.1.4.2$Windows_x86 LibreOffice_project/f99d75f39f1c57ebdd7ffc5f42867c12031db97a</Application>
  <Pages>51</Pages>
  <Words>12826</Words>
  <CharactersWithSpaces>73114</CharactersWithSpaces>
  <Paragraphs>171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2022-04-07T08:30:00Z</dcterms:created>
  <dc:creator>Пользователь</dc:creator>
  <dc:description/>
  <dc:language>ru-RU</dc:language>
  <cp:lastModifiedBy>admin</cp:lastModifiedBy>
  <cp:lastPrinted>2022-03-31T11:28:00Z</cp:lastPrinted>
  <dcterms:modified xsi:type="dcterms:W3CDTF">2022-05-19T12:47:00Z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