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B5D" w:rsidRDefault="00A85B5D">
      <w:pPr>
        <w:widowControl w:val="0"/>
        <w:tabs>
          <w:tab w:val="left" w:pos="851"/>
        </w:tabs>
        <w:spacing w:line="276" w:lineRule="auto"/>
        <w:outlineLvl w:val="0"/>
        <w:rPr>
          <w:rFonts w:ascii="Segoe UI" w:hAnsi="Segoe UI" w:cs="Segoe UI"/>
          <w:b/>
          <w:sz w:val="32"/>
          <w:szCs w:val="32"/>
        </w:rPr>
      </w:pPr>
    </w:p>
    <w:p w:rsidR="00A85B5D" w:rsidRDefault="00C72744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Новый порядок проведения профилактических визитов</w:t>
      </w:r>
    </w:p>
    <w:bookmarkEnd w:id="0"/>
    <w:p w:rsidR="00A85B5D" w:rsidRDefault="00A85B5D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С 2025 года установлен новый порядок проведения профилактических визитов, которые теперь могут быть проведены в форме обязательного профилактического визита либо по инициативе контролируемого лица. 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Обязательный профилактический визит проводится: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- в отношении контролируемых лиц, принадлежащих им объектов </w:t>
      </w:r>
      <w:r>
        <w:rPr>
          <w:rFonts w:ascii="Segoe UI" w:hAnsi="Segoe UI"/>
          <w:szCs w:val="24"/>
        </w:rPr>
        <w:lastRenderedPageBreak/>
        <w:t xml:space="preserve">контроля, отнесенных к чрезвычайно высокой и высокой категории риска; 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- в отношении контролируемых лиц, представивших уведомление о начале осуществ</w:t>
      </w:r>
      <w:r>
        <w:rPr>
          <w:rFonts w:ascii="Segoe UI" w:hAnsi="Segoe UI"/>
          <w:szCs w:val="24"/>
        </w:rPr>
        <w:t>ления отдельных видов предпринимательской деятельности в соответствии со ст. 8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</w:t>
      </w:r>
      <w:r>
        <w:rPr>
          <w:rFonts w:ascii="Segoe UI" w:hAnsi="Segoe UI"/>
          <w:szCs w:val="24"/>
        </w:rPr>
        <w:t>о контроля»;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- по поручению Президента Российской Федерации;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- по поручению Председателя Правительства Российской Федерации и </w:t>
      </w:r>
      <w:r>
        <w:rPr>
          <w:rFonts w:ascii="Segoe UI" w:hAnsi="Segoe UI"/>
          <w:szCs w:val="24"/>
        </w:rPr>
        <w:lastRenderedPageBreak/>
        <w:t>др.;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Исчерпывающий перечень оснований проведения обязательного профилактического визита указан в части 1 статьи 52.1 Федерального </w:t>
      </w:r>
      <w:r>
        <w:rPr>
          <w:rFonts w:ascii="Segoe UI" w:hAnsi="Segoe UI"/>
          <w:szCs w:val="24"/>
        </w:rPr>
        <w:t>закона № 248-ФЗ.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Контролируемое лицо не вправе отказаться от проведения обязательного профилактического визита. 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Срок проведения составляет не более 10 рабочих дней.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В результате обязательного профилактического визита может быть выдано предписание об устра</w:t>
      </w:r>
      <w:r>
        <w:rPr>
          <w:rFonts w:ascii="Segoe UI" w:hAnsi="Segoe UI"/>
          <w:szCs w:val="24"/>
        </w:rPr>
        <w:t>нении выявленного нарушения.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lastRenderedPageBreak/>
        <w:t>Профилактический визит по инициативе контролируемого лица: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Инициаторами профилактического визита могут выступать лица, относящиеся к субъектам малого предпринимательства, а также являющиеся социально ориентированной некоммерчес</w:t>
      </w:r>
      <w:r>
        <w:rPr>
          <w:rFonts w:ascii="Segoe UI" w:hAnsi="Segoe UI"/>
          <w:szCs w:val="24"/>
        </w:rPr>
        <w:t xml:space="preserve">кой организацией либо государственным или муниципальным учреждением. 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Граждане из данного круга лиц исключены!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Заявление о проведении профилактического визита подается посредством личного кабинета на ЕПГУ.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Срок проведения профилактического визита не ограни</w:t>
      </w:r>
      <w:r>
        <w:rPr>
          <w:rFonts w:ascii="Segoe UI" w:hAnsi="Segoe UI"/>
          <w:szCs w:val="24"/>
        </w:rPr>
        <w:t>чен.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lastRenderedPageBreak/>
        <w:t>Разъяснения и рекомендации, полученные контролируемым лицом в ходе такого профилактического визита, носят рекомендательный характер, предписания об устранении выявленных нарушений не выдаются.</w:t>
      </w:r>
    </w:p>
    <w:p w:rsidR="00A85B5D" w:rsidRDefault="00C72744">
      <w:pPr>
        <w:widowControl w:val="0"/>
        <w:spacing w:line="360" w:lineRule="auto"/>
        <w:ind w:firstLine="709"/>
        <w:jc w:val="both"/>
        <w:outlineLvl w:val="0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«Профилактический визит – один из видов профилактических м</w:t>
      </w:r>
      <w:r>
        <w:rPr>
          <w:rFonts w:ascii="Segoe UI" w:hAnsi="Segoe UI"/>
          <w:szCs w:val="24"/>
        </w:rPr>
        <w:t xml:space="preserve">ероприятий в контрольной (надзорной) деятельности, который направлен на повышение информированности контролируемых лиц об обязательных требованиях законодательства» - отметил заместитель руководителя Карельского Росреестра Владимир Карвонен. </w:t>
      </w:r>
    </w:p>
    <w:p w:rsidR="00A85B5D" w:rsidRDefault="00A85B5D">
      <w:pPr>
        <w:widowControl w:val="0"/>
        <w:ind w:firstLine="567"/>
        <w:jc w:val="right"/>
        <w:outlineLvl w:val="0"/>
        <w:rPr>
          <w:rFonts w:ascii="Segoe UI" w:hAnsi="Segoe UI" w:cs="Segoe UI"/>
          <w:iCs/>
        </w:rPr>
      </w:pPr>
    </w:p>
    <w:p w:rsidR="00A85B5D" w:rsidRDefault="00A85B5D">
      <w:pPr>
        <w:widowControl w:val="0"/>
        <w:ind w:firstLine="567"/>
        <w:jc w:val="right"/>
        <w:outlineLvl w:val="0"/>
        <w:rPr>
          <w:rFonts w:ascii="Segoe UI" w:hAnsi="Segoe UI" w:cs="Segoe UI"/>
          <w:bCs/>
          <w:iCs/>
          <w:szCs w:val="24"/>
        </w:rPr>
      </w:pPr>
    </w:p>
    <w:p w:rsidR="00A85B5D" w:rsidRDefault="00C7274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lastRenderedPageBreak/>
        <w:t>Материал по</w:t>
      </w:r>
      <w:r>
        <w:rPr>
          <w:rFonts w:ascii="Segoe UI" w:hAnsi="Segoe UI"/>
          <w:sz w:val="22"/>
          <w:szCs w:val="22"/>
        </w:rPr>
        <w:t xml:space="preserve">дготовлен пресс-службой </w:t>
      </w:r>
    </w:p>
    <w:p w:rsidR="00A85B5D" w:rsidRDefault="00C7274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A85B5D" w:rsidRDefault="00C72744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A85B5D" w:rsidRDefault="00A85B5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85B5D" w:rsidRDefault="00A85B5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85B5D" w:rsidRDefault="00A85B5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85B5D" w:rsidRDefault="00A85B5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85B5D" w:rsidRDefault="00A85B5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85B5D" w:rsidRDefault="00A85B5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85B5D" w:rsidRDefault="00A85B5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85B5D" w:rsidRDefault="00A85B5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A85B5D" w:rsidRDefault="00C72744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A85B5D" w:rsidRDefault="00C72744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A85B5D" w:rsidRDefault="00C72744">
      <w:r>
        <w:rPr>
          <w:rFonts w:ascii="Segoe UI" w:hAnsi="Segoe UI" w:cs="Segoe UI"/>
          <w:sz w:val="18"/>
          <w:szCs w:val="18"/>
        </w:rPr>
        <w:t>8 (8142) 76 29 48</w:t>
      </w:r>
    </w:p>
    <w:p w:rsidR="00A85B5D" w:rsidRDefault="00C72744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</w:t>
        </w:r>
        <w:r>
          <w:rPr>
            <w:rStyle w:val="af4"/>
            <w:rFonts w:ascii="Segoe UI" w:eastAsia="Calibri" w:hAnsi="Segoe UI" w:cs="Segoe UI"/>
            <w:sz w:val="18"/>
            <w:szCs w:val="18"/>
          </w:rPr>
          <w:t>a@r10.rosreestr.ru</w:t>
        </w:r>
      </w:hyperlink>
    </w:p>
    <w:p w:rsidR="00A85B5D" w:rsidRDefault="00C72744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A85B5D">
      <w:headerReference w:type="default" r:id="rId10"/>
      <w:pgSz w:w="11906" w:h="16838"/>
      <w:pgMar w:top="720" w:right="850" w:bottom="720" w:left="1276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744" w:rsidRDefault="00C72744">
      <w:r>
        <w:separator/>
      </w:r>
    </w:p>
  </w:endnote>
  <w:endnote w:type="continuationSeparator" w:id="0">
    <w:p w:rsidR="00C72744" w:rsidRDefault="00C7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744" w:rsidRDefault="00C72744">
      <w:r>
        <w:separator/>
      </w:r>
    </w:p>
  </w:footnote>
  <w:footnote w:type="continuationSeparator" w:id="0">
    <w:p w:rsidR="00C72744" w:rsidRDefault="00C72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B5D" w:rsidRDefault="00C72744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3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49B0"/>
    <w:multiLevelType w:val="hybridMultilevel"/>
    <w:tmpl w:val="2EC0F04E"/>
    <w:lvl w:ilvl="0" w:tplc="66E83D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4029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F650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DC6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9A26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8E1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0808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7ACD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929B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E6D41"/>
    <w:multiLevelType w:val="hybridMultilevel"/>
    <w:tmpl w:val="2B48D874"/>
    <w:lvl w:ilvl="0" w:tplc="8F8EBC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9C0F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49EDA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5E92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AAA8F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86FA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5CA6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3E2A0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F28E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D6C9E"/>
    <w:multiLevelType w:val="hybridMultilevel"/>
    <w:tmpl w:val="4BD6E1F6"/>
    <w:lvl w:ilvl="0" w:tplc="38DCD14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70A172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A6088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0283BB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B2E49B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6E88EF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55A2CA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2F0A2B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C7C9A4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9F2407D"/>
    <w:multiLevelType w:val="hybridMultilevel"/>
    <w:tmpl w:val="8440F194"/>
    <w:lvl w:ilvl="0" w:tplc="589AA8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CE8E63C">
      <w:start w:val="1"/>
      <w:numFmt w:val="lowerLetter"/>
      <w:lvlText w:val="%2."/>
      <w:lvlJc w:val="left"/>
      <w:pPr>
        <w:ind w:left="1440" w:hanging="360"/>
      </w:pPr>
    </w:lvl>
    <w:lvl w:ilvl="2" w:tplc="3F7872EC">
      <w:start w:val="1"/>
      <w:numFmt w:val="lowerRoman"/>
      <w:lvlText w:val="%3."/>
      <w:lvlJc w:val="right"/>
      <w:pPr>
        <w:ind w:left="2160" w:hanging="180"/>
      </w:pPr>
    </w:lvl>
    <w:lvl w:ilvl="3" w:tplc="59964472">
      <w:start w:val="1"/>
      <w:numFmt w:val="decimal"/>
      <w:lvlText w:val="%4."/>
      <w:lvlJc w:val="left"/>
      <w:pPr>
        <w:ind w:left="2880" w:hanging="360"/>
      </w:pPr>
    </w:lvl>
    <w:lvl w:ilvl="4" w:tplc="5E4047B0">
      <w:start w:val="1"/>
      <w:numFmt w:val="lowerLetter"/>
      <w:lvlText w:val="%5."/>
      <w:lvlJc w:val="left"/>
      <w:pPr>
        <w:ind w:left="3600" w:hanging="360"/>
      </w:pPr>
    </w:lvl>
    <w:lvl w:ilvl="5" w:tplc="BAE6B092">
      <w:start w:val="1"/>
      <w:numFmt w:val="lowerRoman"/>
      <w:lvlText w:val="%6."/>
      <w:lvlJc w:val="right"/>
      <w:pPr>
        <w:ind w:left="4320" w:hanging="180"/>
      </w:pPr>
    </w:lvl>
    <w:lvl w:ilvl="6" w:tplc="6AD62E54">
      <w:start w:val="1"/>
      <w:numFmt w:val="decimal"/>
      <w:lvlText w:val="%7."/>
      <w:lvlJc w:val="left"/>
      <w:pPr>
        <w:ind w:left="5040" w:hanging="360"/>
      </w:pPr>
    </w:lvl>
    <w:lvl w:ilvl="7" w:tplc="99B89E7C">
      <w:start w:val="1"/>
      <w:numFmt w:val="lowerLetter"/>
      <w:lvlText w:val="%8."/>
      <w:lvlJc w:val="left"/>
      <w:pPr>
        <w:ind w:left="5760" w:hanging="360"/>
      </w:pPr>
    </w:lvl>
    <w:lvl w:ilvl="8" w:tplc="A596DEA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86DE5"/>
    <w:multiLevelType w:val="hybridMultilevel"/>
    <w:tmpl w:val="831660E8"/>
    <w:lvl w:ilvl="0" w:tplc="21FADC0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54CF88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A89E0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D322E2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27EF46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4CAED1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680D5A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DF8157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778C59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00B20F1"/>
    <w:multiLevelType w:val="hybridMultilevel"/>
    <w:tmpl w:val="CC7AE2F8"/>
    <w:lvl w:ilvl="0" w:tplc="C94C0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8258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C8BD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A63E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2437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50E0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B4ED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BACA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400B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08456C"/>
    <w:multiLevelType w:val="hybridMultilevel"/>
    <w:tmpl w:val="E7624AC4"/>
    <w:lvl w:ilvl="0" w:tplc="B860B02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14E754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49DCF6D4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B27E1D1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21E635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E9A03D38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D7E85CAA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4C002C2E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D6CE60A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E623E95"/>
    <w:multiLevelType w:val="hybridMultilevel"/>
    <w:tmpl w:val="564C28D4"/>
    <w:lvl w:ilvl="0" w:tplc="A49EE8A2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4B3232EC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3287D00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447000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8F4D256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E7F67990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4EE14F0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88688F6A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5EBCF07A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5D"/>
    <w:rsid w:val="00A85B5D"/>
    <w:rsid w:val="00C72744"/>
    <w:rsid w:val="00E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54548-60A2-463A-8E67-5CEB9661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2025-02-25T08:21:00Z</dcterms:created>
  <dcterms:modified xsi:type="dcterms:W3CDTF">2025-02-25T08:21:00Z</dcterms:modified>
</cp:coreProperties>
</file>