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B1" w:rsidRDefault="00C048B1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048B1" w:rsidRDefault="004A4AB2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Взаимодействие с застройщиками</w:t>
      </w:r>
    </w:p>
    <w:p w:rsidR="00C048B1" w:rsidRDefault="00C048B1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bookmarkEnd w:id="0"/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Одним из приоритетных направлений развития Росреестра является оказание государственных услуг Росреестра в электронном виде. 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 1 марта 2025 года вступил в силу Федеральный закон от 26.12.2024 № 487-ФЗ, одним из нововведений которого является переход на взаимодействие юридических лиц с Росреестром в электронной форме. 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Новые правила устанавливают, что застройщики должны подавать </w:t>
      </w:r>
      <w:r>
        <w:rPr>
          <w:rFonts w:ascii="Segoe UI" w:hAnsi="Segoe UI"/>
          <w:szCs w:val="24"/>
        </w:rPr>
        <w:t>заявления на государственную регистрацию прав дольщиков, а также прилагаемые к ним документы только в электронной форме. При этом закон установил обязанность застройщиков направлять в орган регистрации прав заявление и документы для государственной регистр</w:t>
      </w:r>
      <w:r>
        <w:rPr>
          <w:rFonts w:ascii="Segoe UI" w:hAnsi="Segoe UI"/>
          <w:szCs w:val="24"/>
        </w:rPr>
        <w:t xml:space="preserve">ации права участника долевого строительства. 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Договоры участия в долевом строительстве также должны представляться в орган регистрации прав только в электронном виде (в форме электронных документов). Следует отметить, что подписанный собственноручными подп</w:t>
      </w:r>
      <w:r>
        <w:rPr>
          <w:rFonts w:ascii="Segoe UI" w:hAnsi="Segoe UI"/>
          <w:szCs w:val="24"/>
        </w:rPr>
        <w:t xml:space="preserve">исями скан-образ бумажного договора не является электронным документом. 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lastRenderedPageBreak/>
        <w:t>После передачи объекта участнику долевого строительства и осуществления государственного кадастрового учета такого объекта застройщик не позднее 30 рабочих дней со дня подписания доку</w:t>
      </w:r>
      <w:r>
        <w:rPr>
          <w:rFonts w:ascii="Segoe UI" w:hAnsi="Segoe UI"/>
          <w:szCs w:val="24"/>
        </w:rPr>
        <w:t>мента о передаче объекта направляет (без оформления доверенности) в орган регистрации прав заявление о государственной регистрации права собственности дольщика на такой объект.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таком случае застройщик без взимания платы с участника долевого строительства</w:t>
      </w:r>
      <w:r>
        <w:rPr>
          <w:rFonts w:ascii="Segoe UI" w:hAnsi="Segoe UI"/>
          <w:szCs w:val="24"/>
        </w:rPr>
        <w:t xml:space="preserve"> осуществляет перевод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уполномоченного ли</w:t>
      </w:r>
      <w:r>
        <w:rPr>
          <w:rFonts w:ascii="Segoe UI" w:hAnsi="Segoe UI"/>
          <w:szCs w:val="24"/>
        </w:rPr>
        <w:t>ца.</w:t>
      </w:r>
    </w:p>
    <w:p w:rsidR="00C048B1" w:rsidRDefault="004A4AB2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После государственной регистрации прав застройщик обязан передать собственнику выданную в целях удостоверения регистрации права собственности участника долевого строительства выписку из Единого государственного реестра недвижимости.</w:t>
      </w:r>
    </w:p>
    <w:p w:rsidR="00C048B1" w:rsidRDefault="004A4AB2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«Переход на электро</w:t>
      </w:r>
      <w:r>
        <w:rPr>
          <w:rFonts w:ascii="Segoe UI" w:hAnsi="Segoe UI"/>
          <w:szCs w:val="24"/>
        </w:rPr>
        <w:t>нный формат подачи документов значительно ускоряет процесс регистрации прав, поскольку исключается необходимость в обработки бумажных документов, улуч</w:t>
      </w:r>
      <w:r>
        <w:rPr>
          <w:rFonts w:ascii="Segoe UI" w:hAnsi="Segoe UI"/>
          <w:szCs w:val="24"/>
        </w:rPr>
        <w:lastRenderedPageBreak/>
        <w:t>шает контроль за процессом, существенно экономит время и ресурсы, способствует повышению прозрачности и эф</w:t>
      </w:r>
      <w:r>
        <w:rPr>
          <w:rFonts w:ascii="Segoe UI" w:hAnsi="Segoe UI"/>
          <w:szCs w:val="24"/>
        </w:rPr>
        <w:t>фективности работы Росреестра» - отмечает заместитель руководителя Управления Росреестра по Республике Карелия Татьяна Николаевна Полякова.</w:t>
      </w:r>
    </w:p>
    <w:p w:rsidR="00C048B1" w:rsidRDefault="00C048B1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C048B1" w:rsidRDefault="004A4AB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C048B1" w:rsidRDefault="004A4AB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C048B1" w:rsidRDefault="004A4AB2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C048B1" w:rsidRDefault="00C048B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048B1" w:rsidRDefault="00C048B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048B1" w:rsidRDefault="00C048B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048B1" w:rsidRDefault="004A4AB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</w:t>
      </w:r>
      <w:r>
        <w:rPr>
          <w:rFonts w:ascii="Segoe UI" w:hAnsi="Segoe UI" w:cs="Segoe UI"/>
          <w:b/>
          <w:bCs/>
          <w:sz w:val="18"/>
          <w:szCs w:val="18"/>
        </w:rPr>
        <w:t>для СМИ</w:t>
      </w:r>
    </w:p>
    <w:p w:rsidR="00C048B1" w:rsidRDefault="004A4AB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C048B1" w:rsidRDefault="004A4AB2">
      <w:r>
        <w:rPr>
          <w:rFonts w:ascii="Segoe UI" w:hAnsi="Segoe UI" w:cs="Segoe UI"/>
          <w:sz w:val="18"/>
          <w:szCs w:val="18"/>
        </w:rPr>
        <w:t>8 (8142) 76 29 48</w:t>
      </w:r>
    </w:p>
    <w:p w:rsidR="00C048B1" w:rsidRDefault="004A4AB2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C048B1" w:rsidRDefault="004A4AB2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048B1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B2" w:rsidRDefault="004A4AB2">
      <w:r>
        <w:separator/>
      </w:r>
    </w:p>
  </w:endnote>
  <w:endnote w:type="continuationSeparator" w:id="0">
    <w:p w:rsidR="004A4AB2" w:rsidRDefault="004A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B2" w:rsidRDefault="004A4AB2">
      <w:r>
        <w:separator/>
      </w:r>
    </w:p>
  </w:footnote>
  <w:footnote w:type="continuationSeparator" w:id="0">
    <w:p w:rsidR="004A4AB2" w:rsidRDefault="004A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B1" w:rsidRDefault="004A4AB2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604"/>
    <w:multiLevelType w:val="hybridMultilevel"/>
    <w:tmpl w:val="4BC07A0C"/>
    <w:lvl w:ilvl="0" w:tplc="B47CABE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A2856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470B5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5AE7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B85D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D08B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B8DC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7494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F6AF7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1C0A83"/>
    <w:multiLevelType w:val="hybridMultilevel"/>
    <w:tmpl w:val="D494C61E"/>
    <w:lvl w:ilvl="0" w:tplc="1234C0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9708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66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6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D2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4C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886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2E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0C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70F94"/>
    <w:multiLevelType w:val="hybridMultilevel"/>
    <w:tmpl w:val="C22CA63C"/>
    <w:lvl w:ilvl="0" w:tplc="D06A2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5ABC26">
      <w:start w:val="1"/>
      <w:numFmt w:val="lowerLetter"/>
      <w:lvlText w:val="%2."/>
      <w:lvlJc w:val="left"/>
      <w:pPr>
        <w:ind w:left="1440" w:hanging="360"/>
      </w:pPr>
    </w:lvl>
    <w:lvl w:ilvl="2" w:tplc="98209110">
      <w:start w:val="1"/>
      <w:numFmt w:val="lowerRoman"/>
      <w:lvlText w:val="%3."/>
      <w:lvlJc w:val="right"/>
      <w:pPr>
        <w:ind w:left="2160" w:hanging="180"/>
      </w:pPr>
    </w:lvl>
    <w:lvl w:ilvl="3" w:tplc="9BC8C852">
      <w:start w:val="1"/>
      <w:numFmt w:val="decimal"/>
      <w:lvlText w:val="%4."/>
      <w:lvlJc w:val="left"/>
      <w:pPr>
        <w:ind w:left="2880" w:hanging="360"/>
      </w:pPr>
    </w:lvl>
    <w:lvl w:ilvl="4" w:tplc="9F0ABE68">
      <w:start w:val="1"/>
      <w:numFmt w:val="lowerLetter"/>
      <w:lvlText w:val="%5."/>
      <w:lvlJc w:val="left"/>
      <w:pPr>
        <w:ind w:left="3600" w:hanging="360"/>
      </w:pPr>
    </w:lvl>
    <w:lvl w:ilvl="5" w:tplc="163C46EA">
      <w:start w:val="1"/>
      <w:numFmt w:val="lowerRoman"/>
      <w:lvlText w:val="%6."/>
      <w:lvlJc w:val="right"/>
      <w:pPr>
        <w:ind w:left="4320" w:hanging="180"/>
      </w:pPr>
    </w:lvl>
    <w:lvl w:ilvl="6" w:tplc="0DE0855A">
      <w:start w:val="1"/>
      <w:numFmt w:val="decimal"/>
      <w:lvlText w:val="%7."/>
      <w:lvlJc w:val="left"/>
      <w:pPr>
        <w:ind w:left="5040" w:hanging="360"/>
      </w:pPr>
    </w:lvl>
    <w:lvl w:ilvl="7" w:tplc="63423CC0">
      <w:start w:val="1"/>
      <w:numFmt w:val="lowerLetter"/>
      <w:lvlText w:val="%8."/>
      <w:lvlJc w:val="left"/>
      <w:pPr>
        <w:ind w:left="5760" w:hanging="360"/>
      </w:pPr>
    </w:lvl>
    <w:lvl w:ilvl="8" w:tplc="103E7A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7861"/>
    <w:multiLevelType w:val="hybridMultilevel"/>
    <w:tmpl w:val="C7164054"/>
    <w:lvl w:ilvl="0" w:tplc="6C0A54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3692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58ADD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2280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A6E7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EA1A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FCD4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1E1B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990B1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2D2496"/>
    <w:multiLevelType w:val="hybridMultilevel"/>
    <w:tmpl w:val="73F05108"/>
    <w:lvl w:ilvl="0" w:tplc="3350D4E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74E186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5B2DEA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368805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142651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D22D14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518491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74835A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02A477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B1"/>
    <w:rsid w:val="002D6EB8"/>
    <w:rsid w:val="004A4AB2"/>
    <w:rsid w:val="00C0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9100-D738-4079-9F8B-BBFF42AE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2025-03-21T08:57:00Z</dcterms:created>
  <dcterms:modified xsi:type="dcterms:W3CDTF">2025-03-21T08:57:00Z</dcterms:modified>
</cp:coreProperties>
</file>