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F96" w:rsidRDefault="00465F96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465F96" w:rsidRDefault="00E01114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Карельский Росреестр возобновляет обследование геодезических пунктов</w:t>
      </w:r>
    </w:p>
    <w:bookmarkEnd w:id="0"/>
    <w:p w:rsidR="00465F96" w:rsidRDefault="00465F96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465F96" w:rsidRDefault="00E01114">
      <w:pPr>
        <w:widowControl w:val="0"/>
        <w:spacing w:line="360" w:lineRule="auto"/>
        <w:ind w:firstLine="709"/>
        <w:jc w:val="both"/>
      </w:pPr>
      <w:r>
        <w:rPr>
          <w:rFonts w:ascii="Segoe UI" w:hAnsi="Segoe UI"/>
          <w:szCs w:val="24"/>
        </w:rPr>
        <w:t xml:space="preserve">С апреля 2025 года сотрудники Карельского Росреестра возобновляют мероприятия по обследованию пунктов государственной геодезической сети (ГГС), приостановленные на зимний период. </w:t>
      </w:r>
    </w:p>
    <w:p w:rsidR="00465F96" w:rsidRDefault="00E01114">
      <w:pPr>
        <w:widowControl w:val="0"/>
        <w:spacing w:line="360" w:lineRule="auto"/>
        <w:ind w:firstLine="709"/>
        <w:jc w:val="both"/>
      </w:pPr>
      <w:r>
        <w:rPr>
          <w:rFonts w:ascii="Segoe UI" w:hAnsi="Segoe UI"/>
          <w:szCs w:val="24"/>
        </w:rPr>
        <w:t>В соответствии с планом-графиком во втором квартале 2025 года планируется обследовать не менее 34 пунктов государственной геодезической сети и не менее 18 пунктов государственной нивелирной сети, что составляет 50 % от общего количество планируемых к обсле</w:t>
      </w:r>
      <w:r>
        <w:rPr>
          <w:rFonts w:ascii="Segoe UI" w:hAnsi="Segoe UI"/>
          <w:szCs w:val="24"/>
        </w:rPr>
        <w:t xml:space="preserve">дованию в 2025 году пунктов. </w:t>
      </w:r>
    </w:p>
    <w:p w:rsidR="00465F96" w:rsidRDefault="00E01114">
      <w:pPr>
        <w:widowControl w:val="0"/>
        <w:spacing w:line="360" w:lineRule="auto"/>
        <w:ind w:firstLine="709"/>
        <w:jc w:val="both"/>
      </w:pPr>
      <w:r>
        <w:rPr>
          <w:rFonts w:ascii="Segoe UI" w:hAnsi="Segoe UI"/>
          <w:szCs w:val="24"/>
        </w:rPr>
        <w:lastRenderedPageBreak/>
        <w:t>В качестве территорий для обследования в указанный период выбраны Олонецкий муниципальный район и Питкярантский муниципальный округ, как наиболее южные территории Республики Карелия.</w:t>
      </w:r>
    </w:p>
    <w:p w:rsidR="00465F96" w:rsidRDefault="00E01114">
      <w:pPr>
        <w:widowControl w:val="0"/>
        <w:spacing w:line="360" w:lineRule="auto"/>
        <w:ind w:firstLine="709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Напоминаем, что информация о периоде обслед</w:t>
      </w:r>
      <w:r>
        <w:rPr>
          <w:rFonts w:ascii="Segoe UI" w:hAnsi="Segoe UI"/>
          <w:szCs w:val="24"/>
        </w:rPr>
        <w:t>ования и состоянии геодезических пунктов доступна на федеральном портале пространственных данных (https://portal.fppd.cgkipd.ru/main). Информацию о состоянии пунктов также можно получить в составе сведений выписки, предоставляемой Публично-правовой компани</w:t>
      </w:r>
      <w:r>
        <w:rPr>
          <w:rFonts w:ascii="Segoe UI" w:hAnsi="Segoe UI"/>
          <w:szCs w:val="24"/>
        </w:rPr>
        <w:t>ей «Роскадастр».</w:t>
      </w:r>
    </w:p>
    <w:p w:rsidR="00465F96" w:rsidRDefault="00465F96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465F96" w:rsidRDefault="00E0111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465F96" w:rsidRDefault="00E0111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465F96" w:rsidRDefault="00E01114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465F96" w:rsidRDefault="00465F96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65F96" w:rsidRDefault="00465F96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65F96" w:rsidRDefault="00465F96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65F96" w:rsidRDefault="00E01114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465F96" w:rsidRDefault="00E01114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465F96" w:rsidRDefault="00E01114">
      <w:r>
        <w:rPr>
          <w:rFonts w:ascii="Segoe UI" w:hAnsi="Segoe UI" w:cs="Segoe UI"/>
          <w:sz w:val="18"/>
          <w:szCs w:val="18"/>
        </w:rPr>
        <w:t>8 (8142) 76 29 48</w:t>
      </w:r>
    </w:p>
    <w:p w:rsidR="00465F96" w:rsidRDefault="00E01114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465F96" w:rsidRDefault="00E01114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465F96">
      <w:headerReference w:type="default" r:id="rId10"/>
      <w:pgSz w:w="11906" w:h="16838"/>
      <w:pgMar w:top="720" w:right="850" w:bottom="720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114" w:rsidRDefault="00E01114">
      <w:r>
        <w:separator/>
      </w:r>
    </w:p>
  </w:endnote>
  <w:endnote w:type="continuationSeparator" w:id="0">
    <w:p w:rsidR="00E01114" w:rsidRDefault="00E0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114" w:rsidRDefault="00E01114">
      <w:r>
        <w:separator/>
      </w:r>
    </w:p>
  </w:footnote>
  <w:footnote w:type="continuationSeparator" w:id="0">
    <w:p w:rsidR="00E01114" w:rsidRDefault="00E01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F96" w:rsidRDefault="00E01114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71EE"/>
    <w:multiLevelType w:val="hybridMultilevel"/>
    <w:tmpl w:val="10E69210"/>
    <w:lvl w:ilvl="0" w:tplc="FB1E4F1E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BE2AEB50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DD4CCCE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92F8A4AC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DDE7E22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4E441206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EF92619A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BFB07732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53AC5222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BD428B8"/>
    <w:multiLevelType w:val="hybridMultilevel"/>
    <w:tmpl w:val="B3A65D54"/>
    <w:lvl w:ilvl="0" w:tplc="CCD808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3D83C0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94C5FD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2E82A6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1D0250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51AF28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8CC3A4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B14195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A4EA3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DBA72AE"/>
    <w:multiLevelType w:val="hybridMultilevel"/>
    <w:tmpl w:val="91E0B0A0"/>
    <w:lvl w:ilvl="0" w:tplc="6D7CAC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21051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C66E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1491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AAD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06EB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A2C9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A5E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3C5A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9C79EA"/>
    <w:multiLevelType w:val="hybridMultilevel"/>
    <w:tmpl w:val="8E168010"/>
    <w:lvl w:ilvl="0" w:tplc="47AE67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19C073C">
      <w:start w:val="1"/>
      <w:numFmt w:val="lowerLetter"/>
      <w:lvlText w:val="%2."/>
      <w:lvlJc w:val="left"/>
      <w:pPr>
        <w:ind w:left="1440" w:hanging="360"/>
      </w:pPr>
    </w:lvl>
    <w:lvl w:ilvl="2" w:tplc="E6F63256">
      <w:start w:val="1"/>
      <w:numFmt w:val="lowerRoman"/>
      <w:lvlText w:val="%3."/>
      <w:lvlJc w:val="right"/>
      <w:pPr>
        <w:ind w:left="2160" w:hanging="180"/>
      </w:pPr>
    </w:lvl>
    <w:lvl w:ilvl="3" w:tplc="6F7423FC">
      <w:start w:val="1"/>
      <w:numFmt w:val="decimal"/>
      <w:lvlText w:val="%4."/>
      <w:lvlJc w:val="left"/>
      <w:pPr>
        <w:ind w:left="2880" w:hanging="360"/>
      </w:pPr>
    </w:lvl>
    <w:lvl w:ilvl="4" w:tplc="0654069E">
      <w:start w:val="1"/>
      <w:numFmt w:val="lowerLetter"/>
      <w:lvlText w:val="%5."/>
      <w:lvlJc w:val="left"/>
      <w:pPr>
        <w:ind w:left="3600" w:hanging="360"/>
      </w:pPr>
    </w:lvl>
    <w:lvl w:ilvl="5" w:tplc="52E0E8CC">
      <w:start w:val="1"/>
      <w:numFmt w:val="lowerRoman"/>
      <w:lvlText w:val="%6."/>
      <w:lvlJc w:val="right"/>
      <w:pPr>
        <w:ind w:left="4320" w:hanging="180"/>
      </w:pPr>
    </w:lvl>
    <w:lvl w:ilvl="6" w:tplc="9EDCF5CA">
      <w:start w:val="1"/>
      <w:numFmt w:val="decimal"/>
      <w:lvlText w:val="%7."/>
      <w:lvlJc w:val="left"/>
      <w:pPr>
        <w:ind w:left="5040" w:hanging="360"/>
      </w:pPr>
    </w:lvl>
    <w:lvl w:ilvl="7" w:tplc="E348D2EC">
      <w:start w:val="1"/>
      <w:numFmt w:val="lowerLetter"/>
      <w:lvlText w:val="%8."/>
      <w:lvlJc w:val="left"/>
      <w:pPr>
        <w:ind w:left="5760" w:hanging="360"/>
      </w:pPr>
    </w:lvl>
    <w:lvl w:ilvl="8" w:tplc="533691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D6B43"/>
    <w:multiLevelType w:val="hybridMultilevel"/>
    <w:tmpl w:val="84EA7B9E"/>
    <w:lvl w:ilvl="0" w:tplc="C7FA3A6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A882206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91038B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414451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F27C2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47C9A1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478CF3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01452A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BF67F7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96"/>
    <w:rsid w:val="000C2C03"/>
    <w:rsid w:val="00465F96"/>
    <w:rsid w:val="00E0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A776F-8549-483E-BDCA-E091431D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2025-05-06T08:07:00Z</dcterms:created>
  <dcterms:modified xsi:type="dcterms:W3CDTF">2025-05-06T08:07:00Z</dcterms:modified>
</cp:coreProperties>
</file>