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06" w:rsidRDefault="008F4106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 w:rsidR="008F4106" w:rsidRDefault="00A02A5D">
      <w:pPr>
        <w:spacing w:before="240" w:after="240"/>
        <w:jc w:val="center"/>
        <w:rPr>
          <w:b/>
          <w:sz w:val="28"/>
          <w:szCs w:val="28"/>
        </w:rPr>
      </w:pPr>
      <w:r>
        <w:rPr>
          <w:rFonts w:ascii="Roboto" w:eastAsia="Roboto" w:hAnsi="Roboto" w:cs="Roboto"/>
          <w:highlight w:val="white"/>
        </w:rPr>
        <w:br/>
      </w:r>
      <w:bookmarkStart w:id="0" w:name="_GoBack"/>
      <w:r>
        <w:rPr>
          <w:b/>
          <w:sz w:val="26"/>
          <w:szCs w:val="26"/>
        </w:rPr>
        <w:t>Обследование геодезических пунктов</w:t>
      </w:r>
      <w:bookmarkEnd w:id="0"/>
    </w:p>
    <w:p w:rsidR="008F4106" w:rsidRDefault="00A02A5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Карельский Росреестр проводит работы по обследованию пунктов государственной геодезической и государственной нивелирной сети (далее – ГГС, ГНС).</w:t>
      </w:r>
    </w:p>
    <w:p w:rsidR="008F4106" w:rsidRDefault="00A02A5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В первом полугодии 2025 года обследования</w:t>
      </w:r>
      <w:r>
        <w:rPr>
          <w:sz w:val="26"/>
          <w:szCs w:val="26"/>
        </w:rPr>
        <w:t xml:space="preserve"> геодезических пунктов выполнялись на территории шести муниципальных районов и округов, расположенных преимущественно в южной части республики. В ходе проведенной работы оценено состояние 34 пунктов ГГС и 18 пунктов ГНС. В третьем квартале текущего года об</w:t>
      </w:r>
      <w:r>
        <w:rPr>
          <w:sz w:val="26"/>
          <w:szCs w:val="26"/>
        </w:rPr>
        <w:t>следование геодезических пунктов продолжается на территории Муезерского муниципального округа и Пудожского муниципального района.</w:t>
      </w:r>
    </w:p>
    <w:p w:rsidR="008F4106" w:rsidRDefault="00A02A5D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sz w:val="26"/>
          <w:szCs w:val="26"/>
        </w:rPr>
        <w:t>«Сохранность геодезических пунктов напрямую влияет на качество выполняемых геодезических и картографических работ, что, в свою</w:t>
      </w:r>
      <w:r>
        <w:rPr>
          <w:i/>
          <w:iCs/>
          <w:sz w:val="26"/>
          <w:szCs w:val="26"/>
        </w:rPr>
        <w:t xml:space="preserve"> очередь, обеспечивает достоверность и актуальность сведений, содержащихся в Едином государственном реестре недвижимости»</w:t>
      </w:r>
      <w:r>
        <w:rPr>
          <w:sz w:val="26"/>
          <w:szCs w:val="26"/>
        </w:rPr>
        <w:t>, - отметила заместитель руководителя Карельского Росреестра Т.Н. Полякова.</w:t>
      </w:r>
      <w:bookmarkStart w:id="1" w:name="undefined"/>
      <w:bookmarkEnd w:id="1"/>
    </w:p>
    <w:p w:rsidR="008F4106" w:rsidRDefault="008F4106">
      <w:pPr>
        <w:spacing w:line="283" w:lineRule="atLeast"/>
        <w:jc w:val="center"/>
        <w:rPr>
          <w:b/>
          <w:color w:val="auto"/>
          <w:sz w:val="28"/>
          <w:szCs w:val="28"/>
        </w:rPr>
      </w:pPr>
    </w:p>
    <w:p w:rsidR="008F4106" w:rsidRDefault="008F4106">
      <w:pPr>
        <w:pStyle w:val="af7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F4106" w:rsidRDefault="008F4106">
      <w:pPr>
        <w:spacing w:line="283" w:lineRule="atLeast"/>
        <w:jc w:val="both"/>
        <w:rPr>
          <w:sz w:val="26"/>
          <w:szCs w:val="26"/>
        </w:rPr>
      </w:pPr>
    </w:p>
    <w:p w:rsidR="008F4106" w:rsidRDefault="00A02A5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8F4106" w:rsidRDefault="00A02A5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lastRenderedPageBreak/>
        <w:t>Управления Росреестр</w:t>
      </w:r>
      <w:r>
        <w:rPr>
          <w:rFonts w:ascii="Segoe UI" w:hAnsi="Segoe UI"/>
          <w:sz w:val="22"/>
          <w:szCs w:val="22"/>
        </w:rPr>
        <w:t>а по Республике Карелия</w:t>
      </w:r>
    </w:p>
    <w:p w:rsidR="008F4106" w:rsidRDefault="00A02A5D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8F4106" w:rsidRDefault="008F4106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F4106" w:rsidRDefault="00A02A5D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8F4106" w:rsidRDefault="00A02A5D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8F4106" w:rsidRDefault="00A02A5D">
      <w:r>
        <w:rPr>
          <w:rFonts w:ascii="Segoe UI" w:hAnsi="Segoe UI" w:cs="Segoe UI"/>
          <w:sz w:val="18"/>
          <w:szCs w:val="18"/>
        </w:rPr>
        <w:t>8 (8142) 76 29 48</w:t>
      </w:r>
    </w:p>
    <w:p w:rsidR="008F4106" w:rsidRDefault="00A02A5D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8F4106" w:rsidRDefault="00A02A5D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8F4106">
      <w:headerReference w:type="default" r:id="rId10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5D" w:rsidRDefault="00A02A5D">
      <w:r>
        <w:separator/>
      </w:r>
    </w:p>
  </w:endnote>
  <w:endnote w:type="continuationSeparator" w:id="0">
    <w:p w:rsidR="00A02A5D" w:rsidRDefault="00A0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5D" w:rsidRDefault="00A02A5D">
      <w:r>
        <w:separator/>
      </w:r>
    </w:p>
  </w:footnote>
  <w:footnote w:type="continuationSeparator" w:id="0">
    <w:p w:rsidR="00A02A5D" w:rsidRDefault="00A0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06" w:rsidRDefault="00A02A5D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2463"/>
    <w:multiLevelType w:val="hybridMultilevel"/>
    <w:tmpl w:val="64B883FE"/>
    <w:lvl w:ilvl="0" w:tplc="08CE23E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E280F1D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E64C777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5554E3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A342B55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A64AEE4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F66C56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C128BAB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F800A28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" w15:restartNumberingAfterBreak="0">
    <w:nsid w:val="288E01D4"/>
    <w:multiLevelType w:val="hybridMultilevel"/>
    <w:tmpl w:val="98A6C6A0"/>
    <w:lvl w:ilvl="0" w:tplc="780A82C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5C278C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024D83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5FBC4A9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4484C3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C185FD0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E52763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A5EEA2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E808E82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E052AB8"/>
    <w:multiLevelType w:val="hybridMultilevel"/>
    <w:tmpl w:val="370AFE72"/>
    <w:lvl w:ilvl="0" w:tplc="0A4415E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B7F2526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949E0E8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82DE1F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70E4341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9E2A2A4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164CA8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4A9A79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4920D43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3" w15:restartNumberingAfterBreak="0">
    <w:nsid w:val="31D44C60"/>
    <w:multiLevelType w:val="hybridMultilevel"/>
    <w:tmpl w:val="6A525AE2"/>
    <w:lvl w:ilvl="0" w:tplc="FD8CA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C26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C0B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6A21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845A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507A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BE71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1244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4A9F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B5F72"/>
    <w:multiLevelType w:val="hybridMultilevel"/>
    <w:tmpl w:val="AF5E1CA0"/>
    <w:lvl w:ilvl="0" w:tplc="90489E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EEF6069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CA7A2C8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F4421F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854A080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183E7A2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1DCEE5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36B075B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86C6F49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5" w15:restartNumberingAfterBreak="0">
    <w:nsid w:val="400F4351"/>
    <w:multiLevelType w:val="hybridMultilevel"/>
    <w:tmpl w:val="6BC6EF68"/>
    <w:lvl w:ilvl="0" w:tplc="10EA4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AE6834C">
      <w:start w:val="1"/>
      <w:numFmt w:val="lowerLetter"/>
      <w:lvlText w:val="%2."/>
      <w:lvlJc w:val="left"/>
      <w:pPr>
        <w:ind w:left="1440" w:hanging="360"/>
      </w:pPr>
    </w:lvl>
    <w:lvl w:ilvl="2" w:tplc="6B58A7E0">
      <w:start w:val="1"/>
      <w:numFmt w:val="lowerRoman"/>
      <w:lvlText w:val="%3."/>
      <w:lvlJc w:val="right"/>
      <w:pPr>
        <w:ind w:left="2160" w:hanging="180"/>
      </w:pPr>
    </w:lvl>
    <w:lvl w:ilvl="3" w:tplc="B912994E">
      <w:start w:val="1"/>
      <w:numFmt w:val="decimal"/>
      <w:lvlText w:val="%4."/>
      <w:lvlJc w:val="left"/>
      <w:pPr>
        <w:ind w:left="2880" w:hanging="360"/>
      </w:pPr>
    </w:lvl>
    <w:lvl w:ilvl="4" w:tplc="AA68C970">
      <w:start w:val="1"/>
      <w:numFmt w:val="lowerLetter"/>
      <w:lvlText w:val="%5."/>
      <w:lvlJc w:val="left"/>
      <w:pPr>
        <w:ind w:left="3600" w:hanging="360"/>
      </w:pPr>
    </w:lvl>
    <w:lvl w:ilvl="5" w:tplc="60F05A64">
      <w:start w:val="1"/>
      <w:numFmt w:val="lowerRoman"/>
      <w:lvlText w:val="%6."/>
      <w:lvlJc w:val="right"/>
      <w:pPr>
        <w:ind w:left="4320" w:hanging="180"/>
      </w:pPr>
    </w:lvl>
    <w:lvl w:ilvl="6" w:tplc="41585D34">
      <w:start w:val="1"/>
      <w:numFmt w:val="decimal"/>
      <w:lvlText w:val="%7."/>
      <w:lvlJc w:val="left"/>
      <w:pPr>
        <w:ind w:left="5040" w:hanging="360"/>
      </w:pPr>
    </w:lvl>
    <w:lvl w:ilvl="7" w:tplc="EC5AD122">
      <w:start w:val="1"/>
      <w:numFmt w:val="lowerLetter"/>
      <w:lvlText w:val="%8."/>
      <w:lvlJc w:val="left"/>
      <w:pPr>
        <w:ind w:left="5760" w:hanging="360"/>
      </w:pPr>
    </w:lvl>
    <w:lvl w:ilvl="8" w:tplc="A2E248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F558B"/>
    <w:multiLevelType w:val="hybridMultilevel"/>
    <w:tmpl w:val="EE14370A"/>
    <w:lvl w:ilvl="0" w:tplc="F4DAE42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F8E6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1CC51C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589E9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CD691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010BCC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74A54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B94A1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EC4C54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55627A1"/>
    <w:multiLevelType w:val="hybridMultilevel"/>
    <w:tmpl w:val="25D6D8B4"/>
    <w:lvl w:ilvl="0" w:tplc="067E6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72AA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947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FA9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FAC6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94E8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8658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2EAC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AEF8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84E36"/>
    <w:multiLevelType w:val="hybridMultilevel"/>
    <w:tmpl w:val="4F6E8816"/>
    <w:lvl w:ilvl="0" w:tplc="5C56A47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6C2746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896D4A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A1A5B8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690DA0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5C8ED6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9CF6E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8D2FB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AD811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B1434A"/>
    <w:multiLevelType w:val="hybridMultilevel"/>
    <w:tmpl w:val="6310FBDA"/>
    <w:lvl w:ilvl="0" w:tplc="6EE0FA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AD05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7AC4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F450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80D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25E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A5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033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7096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353210"/>
    <w:multiLevelType w:val="hybridMultilevel"/>
    <w:tmpl w:val="9F7601F0"/>
    <w:lvl w:ilvl="0" w:tplc="CEF406B2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33CA2C64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60EA72EC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2EE00EC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A10E136A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61447DE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80E4247A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BD48218E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CECAC240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06"/>
    <w:rsid w:val="008F4106"/>
    <w:rsid w:val="00A02A5D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5C9A4-77A7-4FE0-BA50-237B0BBD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2025-07-25T09:56:00Z</dcterms:created>
  <dcterms:modified xsi:type="dcterms:W3CDTF">2025-07-25T09:56:00Z</dcterms:modified>
</cp:coreProperties>
</file>