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BA3" w:rsidRDefault="00106BA3">
      <w:pPr>
        <w:widowControl w:val="0"/>
        <w:outlineLvl w:val="0"/>
        <w:rPr>
          <w:rFonts w:ascii="Segoe UI" w:hAnsi="Segoe UI" w:cs="Segoe UI"/>
          <w:b/>
          <w:sz w:val="28"/>
          <w:szCs w:val="28"/>
          <w:shd w:val="clear" w:color="auto" w:fill="FFFFFF"/>
        </w:rPr>
      </w:pPr>
    </w:p>
    <w:p w:rsidR="00106BA3" w:rsidRDefault="00C665CF">
      <w:pPr>
        <w:spacing w:line="283" w:lineRule="atLeast"/>
        <w:jc w:val="center"/>
        <w:rPr>
          <w:b/>
          <w:bCs/>
          <w:color w:val="auto"/>
          <w:sz w:val="28"/>
          <w:szCs w:val="28"/>
        </w:rPr>
      </w:pPr>
      <w:r>
        <w:rPr>
          <w:rFonts w:ascii="Roboto" w:eastAsia="Roboto" w:hAnsi="Roboto" w:cs="Roboto"/>
          <w:highlight w:val="white"/>
        </w:rPr>
        <w:br/>
      </w:r>
      <w:bookmarkStart w:id="0" w:name="_GoBack"/>
      <w:r>
        <w:rPr>
          <w:b/>
          <w:bCs/>
          <w:sz w:val="28"/>
          <w:szCs w:val="28"/>
        </w:rPr>
        <w:t>Исправление реестровых ошибок</w:t>
      </w:r>
      <w:bookmarkEnd w:id="0"/>
    </w:p>
    <w:p w:rsidR="00106BA3" w:rsidRDefault="00C665CF">
      <w:pPr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sz w:val="26"/>
          <w:szCs w:val="26"/>
          <w:highlight w:val="white"/>
        </w:rPr>
        <w:br/>
      </w:r>
      <w:r>
        <w:rPr>
          <w:sz w:val="26"/>
          <w:szCs w:val="26"/>
          <w:highlight w:val="white"/>
        </w:rPr>
        <w:tab/>
      </w:r>
      <w:r>
        <w:rPr>
          <w:iCs/>
          <w:color w:val="000000" w:themeColor="text1"/>
          <w:sz w:val="26"/>
          <w:szCs w:val="26"/>
        </w:rPr>
        <w:t>В рамках государственной программы «Национальная система пространственных данных» (далее – НСПД) Управлением Росреестра по Республике Карелия совместно с филиалом ППК «Роскадастр» по Республике Карелия реализуются</w:t>
      </w:r>
      <w:r>
        <w:rPr>
          <w:iCs/>
          <w:color w:val="000000" w:themeColor="text1"/>
          <w:sz w:val="26"/>
          <w:szCs w:val="26"/>
        </w:rPr>
        <w:t xml:space="preserve"> мероприятия по выявлению и исправлению реестровых ошибок в описании местоположения земельных участков, содержащихся в Едином государственном реестре недвижимости (далее – ЕГРН).</w:t>
      </w:r>
    </w:p>
    <w:p w:rsidR="00106BA3" w:rsidRDefault="00C665CF">
      <w:pPr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6"/>
          <w:szCs w:val="26"/>
        </w:rPr>
        <w:t>За 1 полугодие 2025 года Управлением совместно с Филиалом исправлено более 60</w:t>
      </w:r>
      <w:r>
        <w:rPr>
          <w:iCs/>
          <w:color w:val="000000" w:themeColor="text1"/>
          <w:sz w:val="26"/>
          <w:szCs w:val="26"/>
        </w:rPr>
        <w:t xml:space="preserve">0 реестровых ошибок. </w:t>
      </w:r>
      <w:r>
        <w:rPr>
          <w:rStyle w:val="aff6"/>
          <w:i w:val="0"/>
          <w:color w:val="000000" w:themeColor="text1"/>
          <w:sz w:val="26"/>
          <w:szCs w:val="26"/>
        </w:rPr>
        <w:t xml:space="preserve">По итогам работ </w:t>
      </w:r>
      <w:r>
        <w:rPr>
          <w:color w:val="212529"/>
          <w:sz w:val="26"/>
          <w:szCs w:val="26"/>
        </w:rPr>
        <w:t xml:space="preserve">по </w:t>
      </w:r>
      <w:r>
        <w:rPr>
          <w:rStyle w:val="aff6"/>
          <w:i w:val="0"/>
          <w:color w:val="000000" w:themeColor="text1"/>
          <w:sz w:val="26"/>
          <w:szCs w:val="26"/>
        </w:rPr>
        <w:t xml:space="preserve">исправлению реестровых ошибок </w:t>
      </w:r>
      <w:r>
        <w:rPr>
          <w:iCs/>
          <w:color w:val="000000" w:themeColor="text1"/>
          <w:sz w:val="26"/>
          <w:szCs w:val="26"/>
        </w:rPr>
        <w:t>в сведениях ЕГРН, проведенных в рамках реализации НСПД за</w:t>
      </w:r>
      <w:r>
        <w:rPr>
          <w:rStyle w:val="aff6"/>
          <w:i w:val="0"/>
          <w:color w:val="000000" w:themeColor="text1"/>
          <w:sz w:val="26"/>
          <w:szCs w:val="26"/>
        </w:rPr>
        <w:t xml:space="preserve"> период с 2022 по 2025</w:t>
      </w:r>
      <w:r>
        <w:rPr>
          <w:iCs/>
          <w:color w:val="000000" w:themeColor="text1"/>
          <w:sz w:val="26"/>
          <w:szCs w:val="26"/>
        </w:rPr>
        <w:t xml:space="preserve"> год исправлено более 4000 реестровых ошибок.</w:t>
      </w:r>
    </w:p>
    <w:p w:rsidR="00106BA3" w:rsidRDefault="00C665C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rStyle w:val="aff6"/>
          <w:i w:val="0"/>
          <w:color w:val="000000" w:themeColor="text1"/>
          <w:sz w:val="26"/>
          <w:szCs w:val="26"/>
        </w:rPr>
        <w:t>Реестровая ошибка – это ошибка, допущенная кадастровым инжене</w:t>
      </w:r>
      <w:r>
        <w:rPr>
          <w:rStyle w:val="aff6"/>
          <w:i w:val="0"/>
          <w:color w:val="000000" w:themeColor="text1"/>
          <w:sz w:val="26"/>
          <w:szCs w:val="26"/>
        </w:rPr>
        <w:t xml:space="preserve">ром в межевом плане, карте-плане территории и т.д., либо в документах, представленных ранее в орган регистрации прав иными лицами или органами в порядке межведомственного информационного взаимодействия. В результате допущенной ошибки местоположение границ </w:t>
      </w:r>
      <w:r>
        <w:rPr>
          <w:rStyle w:val="aff6"/>
          <w:i w:val="0"/>
          <w:color w:val="000000" w:themeColor="text1"/>
          <w:sz w:val="26"/>
          <w:szCs w:val="26"/>
        </w:rPr>
        <w:t>и площадь участка могут не соответствовать действительности, что приводит к земельным спорам.</w:t>
      </w:r>
    </w:p>
    <w:p w:rsidR="00106BA3" w:rsidRDefault="00C665CF">
      <w:pPr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6"/>
          <w:szCs w:val="26"/>
        </w:rPr>
        <w:t>Обнаружить реестровую ошибку может как правообладатель объекта недвижимости, в этом случае подается заявление об ее исправлении, так и орган регистрации прав. При</w:t>
      </w:r>
      <w:r>
        <w:rPr>
          <w:iCs/>
          <w:color w:val="000000" w:themeColor="text1"/>
          <w:sz w:val="26"/>
          <w:szCs w:val="26"/>
        </w:rPr>
        <w:t xml:space="preserve"> обнаружении реестровой ошибки в описании местоположения границ земельных участков Росреестр принимает решение о необходимости её ус</w:t>
      </w:r>
      <w:bookmarkStart w:id="1" w:name="undefined"/>
      <w:bookmarkEnd w:id="1"/>
      <w:r>
        <w:rPr>
          <w:iCs/>
          <w:color w:val="000000" w:themeColor="text1"/>
          <w:sz w:val="26"/>
          <w:szCs w:val="26"/>
        </w:rPr>
        <w:t>транения и направляет его заинтересованным лицам или в соответствующие органы для исправления.</w:t>
      </w:r>
    </w:p>
    <w:p w:rsidR="00106BA3" w:rsidRDefault="00C665CF">
      <w:pPr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6"/>
          <w:szCs w:val="26"/>
        </w:rPr>
        <w:t>Срок представления необходимо</w:t>
      </w:r>
      <w:r>
        <w:rPr>
          <w:iCs/>
          <w:color w:val="000000" w:themeColor="text1"/>
          <w:sz w:val="26"/>
          <w:szCs w:val="26"/>
        </w:rPr>
        <w:t xml:space="preserve">го пакета документов в орган регистрации прав для исправления реестровой ошибки составляет один месяц. </w:t>
      </w:r>
    </w:p>
    <w:p w:rsidR="00106BA3" w:rsidRDefault="00C665CF">
      <w:pPr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6"/>
          <w:szCs w:val="26"/>
        </w:rPr>
        <w:lastRenderedPageBreak/>
        <w:t>Таким образом, если в течение месяца от уполномоченного органа или от правообладателя земельного участка не поступит заявление о государственном кадастр</w:t>
      </w:r>
      <w:r>
        <w:rPr>
          <w:iCs/>
          <w:color w:val="000000" w:themeColor="text1"/>
          <w:sz w:val="26"/>
          <w:szCs w:val="26"/>
        </w:rPr>
        <w:t>овом учете в связи с изменением основных характеристик объекта и межевой план, на основании которого устраняется реестровая ошибка, то орган регистрации прав самостоятельно внесет изменения в сведения ЕГРН о местоположении границ и площади земельного участ</w:t>
      </w:r>
      <w:r>
        <w:rPr>
          <w:iCs/>
          <w:color w:val="000000" w:themeColor="text1"/>
          <w:sz w:val="26"/>
          <w:szCs w:val="26"/>
        </w:rPr>
        <w:t>ка в соответствии с вынесенным ранее решением.</w:t>
      </w:r>
    </w:p>
    <w:p w:rsidR="00106BA3" w:rsidRDefault="00C665CF">
      <w:pPr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6"/>
          <w:szCs w:val="26"/>
        </w:rPr>
        <w:t xml:space="preserve">Необходимо отметить, что по результатам исправления реестровой ошибки допускается увеличение площади земельного участка не более чем на 10% или ее уменьшение не более чем на 5% относительно площади земельного </w:t>
      </w:r>
      <w:r>
        <w:rPr>
          <w:iCs/>
          <w:color w:val="000000" w:themeColor="text1"/>
          <w:sz w:val="26"/>
          <w:szCs w:val="26"/>
        </w:rPr>
        <w:t>участка, сведения о которой содержатся в ЕГРН.</w:t>
      </w:r>
    </w:p>
    <w:p w:rsidR="00106BA3" w:rsidRDefault="00106BA3">
      <w:pPr>
        <w:pStyle w:val="af7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106BA3" w:rsidRDefault="00106BA3">
      <w:pPr>
        <w:spacing w:line="283" w:lineRule="atLeast"/>
        <w:jc w:val="both"/>
        <w:rPr>
          <w:sz w:val="26"/>
          <w:szCs w:val="26"/>
        </w:rPr>
      </w:pPr>
    </w:p>
    <w:p w:rsidR="00106BA3" w:rsidRDefault="00C665CF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106BA3" w:rsidRDefault="00C665CF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106BA3" w:rsidRDefault="00C665CF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  <w:r>
        <w:t xml:space="preserve"> </w:t>
      </w:r>
    </w:p>
    <w:p w:rsidR="00106BA3" w:rsidRDefault="00106BA3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06BA3" w:rsidRDefault="00C665CF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106BA3" w:rsidRDefault="00C665CF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106BA3" w:rsidRDefault="00C665CF">
      <w:r>
        <w:rPr>
          <w:rFonts w:ascii="Segoe UI" w:hAnsi="Segoe UI" w:cs="Segoe UI"/>
          <w:sz w:val="18"/>
          <w:szCs w:val="18"/>
        </w:rPr>
        <w:t>8 (8142) 76 29 48</w:t>
      </w:r>
    </w:p>
    <w:p w:rsidR="00106BA3" w:rsidRDefault="00C665CF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106BA3" w:rsidRDefault="00C665CF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106BA3">
      <w:headerReference w:type="default" r:id="rId10"/>
      <w:pgSz w:w="11906" w:h="16838"/>
      <w:pgMar w:top="720" w:right="567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5CF" w:rsidRDefault="00C665CF">
      <w:r>
        <w:separator/>
      </w:r>
    </w:p>
  </w:endnote>
  <w:endnote w:type="continuationSeparator" w:id="0">
    <w:p w:rsidR="00C665CF" w:rsidRDefault="00C6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5CF" w:rsidRDefault="00C665CF">
      <w:r>
        <w:separator/>
      </w:r>
    </w:p>
  </w:footnote>
  <w:footnote w:type="continuationSeparator" w:id="0">
    <w:p w:rsidR="00C665CF" w:rsidRDefault="00C66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BA3" w:rsidRDefault="00C665CF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79DC"/>
    <w:multiLevelType w:val="hybridMultilevel"/>
    <w:tmpl w:val="95A2E6E0"/>
    <w:lvl w:ilvl="0" w:tplc="A85C45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F8D8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78E6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8787F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ED053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65ED5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42A15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EDE14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E00E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E336C"/>
    <w:multiLevelType w:val="hybridMultilevel"/>
    <w:tmpl w:val="EDA213A6"/>
    <w:lvl w:ilvl="0" w:tplc="4DBEF62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14DED70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EE781FC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7D0CD1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5546D02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A04CF34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880C9E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F70C081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00BC8A1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2" w15:restartNumberingAfterBreak="0">
    <w:nsid w:val="1B845D8A"/>
    <w:multiLevelType w:val="hybridMultilevel"/>
    <w:tmpl w:val="65F4B4B2"/>
    <w:lvl w:ilvl="0" w:tplc="BAACFB2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CE58974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C98216D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4E9069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99049D3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19425AB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BAE8013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0E7E5AB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44B2F02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3" w15:restartNumberingAfterBreak="0">
    <w:nsid w:val="1E350303"/>
    <w:multiLevelType w:val="hybridMultilevel"/>
    <w:tmpl w:val="63507468"/>
    <w:lvl w:ilvl="0" w:tplc="149C00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24DB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D4C3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EC667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B22C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E236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9AC47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CA66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32C8D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47D9B"/>
    <w:multiLevelType w:val="hybridMultilevel"/>
    <w:tmpl w:val="088E9356"/>
    <w:lvl w:ilvl="0" w:tplc="CCC0838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B520AC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F1236B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282525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52A177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418CFF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D6E3FB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F0E3BA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D9626C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3846F77"/>
    <w:multiLevelType w:val="hybridMultilevel"/>
    <w:tmpl w:val="D7961D8C"/>
    <w:lvl w:ilvl="0" w:tplc="D49033F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5A82A06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8C2A9F9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1EC84AC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588A2876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8452A7C4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75B04B0E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C52A77F2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4CC4324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4E97109"/>
    <w:multiLevelType w:val="hybridMultilevel"/>
    <w:tmpl w:val="4BDC8CDE"/>
    <w:lvl w:ilvl="0" w:tplc="86362CAE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8F5416B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CC6C8D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D0E60E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332C81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9C4ACD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822A34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CC84E2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A7AD48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50F6480"/>
    <w:multiLevelType w:val="hybridMultilevel"/>
    <w:tmpl w:val="9E521C48"/>
    <w:lvl w:ilvl="0" w:tplc="65B2E59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6EE241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C490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F84A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0E1E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5E5E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3623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DA5C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C236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504709"/>
    <w:multiLevelType w:val="hybridMultilevel"/>
    <w:tmpl w:val="BCB286A8"/>
    <w:lvl w:ilvl="0" w:tplc="620E339C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5D62E65A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CB6C8C42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666CA4E2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9908DAE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276342C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D29097E4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976C85B8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73C4A190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78872D73"/>
    <w:multiLevelType w:val="hybridMultilevel"/>
    <w:tmpl w:val="B2143CA0"/>
    <w:lvl w:ilvl="0" w:tplc="36DC29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E5613AA">
      <w:start w:val="1"/>
      <w:numFmt w:val="lowerLetter"/>
      <w:lvlText w:val="%2."/>
      <w:lvlJc w:val="left"/>
      <w:pPr>
        <w:ind w:left="1440" w:hanging="360"/>
      </w:pPr>
    </w:lvl>
    <w:lvl w:ilvl="2" w:tplc="9E3AC552">
      <w:start w:val="1"/>
      <w:numFmt w:val="lowerRoman"/>
      <w:lvlText w:val="%3."/>
      <w:lvlJc w:val="right"/>
      <w:pPr>
        <w:ind w:left="2160" w:hanging="180"/>
      </w:pPr>
    </w:lvl>
    <w:lvl w:ilvl="3" w:tplc="612A12C0">
      <w:start w:val="1"/>
      <w:numFmt w:val="decimal"/>
      <w:lvlText w:val="%4."/>
      <w:lvlJc w:val="left"/>
      <w:pPr>
        <w:ind w:left="2880" w:hanging="360"/>
      </w:pPr>
    </w:lvl>
    <w:lvl w:ilvl="4" w:tplc="B4D61D58">
      <w:start w:val="1"/>
      <w:numFmt w:val="lowerLetter"/>
      <w:lvlText w:val="%5."/>
      <w:lvlJc w:val="left"/>
      <w:pPr>
        <w:ind w:left="3600" w:hanging="360"/>
      </w:pPr>
    </w:lvl>
    <w:lvl w:ilvl="5" w:tplc="FC64525A">
      <w:start w:val="1"/>
      <w:numFmt w:val="lowerRoman"/>
      <w:lvlText w:val="%6."/>
      <w:lvlJc w:val="right"/>
      <w:pPr>
        <w:ind w:left="4320" w:hanging="180"/>
      </w:pPr>
    </w:lvl>
    <w:lvl w:ilvl="6" w:tplc="A0545B60">
      <w:start w:val="1"/>
      <w:numFmt w:val="decimal"/>
      <w:lvlText w:val="%7."/>
      <w:lvlJc w:val="left"/>
      <w:pPr>
        <w:ind w:left="5040" w:hanging="360"/>
      </w:pPr>
    </w:lvl>
    <w:lvl w:ilvl="7" w:tplc="E4EEFBFC">
      <w:start w:val="1"/>
      <w:numFmt w:val="lowerLetter"/>
      <w:lvlText w:val="%8."/>
      <w:lvlJc w:val="left"/>
      <w:pPr>
        <w:ind w:left="5760" w:hanging="360"/>
      </w:pPr>
    </w:lvl>
    <w:lvl w:ilvl="8" w:tplc="787C947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74219"/>
    <w:multiLevelType w:val="hybridMultilevel"/>
    <w:tmpl w:val="FCD665A0"/>
    <w:lvl w:ilvl="0" w:tplc="28E2ED0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6580603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E7E8524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ED2648E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B7F25D5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406A9E2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BB4CE4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3A180F1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A3BCDA8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A3"/>
    <w:rsid w:val="00106BA3"/>
    <w:rsid w:val="00C665CF"/>
    <w:rsid w:val="00E04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010F9-056D-4031-907D-4D1DB286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2025-07-25T10:00:00Z</dcterms:created>
  <dcterms:modified xsi:type="dcterms:W3CDTF">2025-07-25T10:00:00Z</dcterms:modified>
</cp:coreProperties>
</file>