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B0" w:rsidRPr="00833EB0" w:rsidRDefault="00833EB0" w:rsidP="00833EB0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color w:val="2C2D2E"/>
          <w:sz w:val="23"/>
          <w:szCs w:val="23"/>
        </w:rPr>
      </w:pPr>
      <w:bookmarkStart w:id="0" w:name="_GoBack"/>
      <w:r w:rsidRPr="00833EB0">
        <w:rPr>
          <w:rFonts w:ascii="Arial" w:hAnsi="Arial" w:cs="Arial"/>
          <w:b/>
          <w:color w:val="2C2D2E"/>
          <w:sz w:val="23"/>
          <w:szCs w:val="23"/>
        </w:rPr>
        <w:t xml:space="preserve">Оформление конспекта с помощью </w:t>
      </w:r>
      <w:proofErr w:type="gramStart"/>
      <w:r w:rsidRPr="00833EB0">
        <w:rPr>
          <w:rFonts w:ascii="Arial" w:hAnsi="Arial" w:cs="Arial"/>
          <w:b/>
          <w:color w:val="2C2D2E"/>
          <w:sz w:val="23"/>
          <w:szCs w:val="23"/>
        </w:rPr>
        <w:t>сети  «</w:t>
      </w:r>
      <w:proofErr w:type="gramEnd"/>
      <w:r w:rsidRPr="00833EB0">
        <w:rPr>
          <w:rFonts w:ascii="Arial" w:hAnsi="Arial" w:cs="Arial"/>
          <w:b/>
          <w:color w:val="2C2D2E"/>
          <w:sz w:val="23"/>
          <w:szCs w:val="23"/>
        </w:rPr>
        <w:t>Интернет</w:t>
      </w:r>
      <w:r w:rsidRPr="00833EB0">
        <w:rPr>
          <w:rFonts w:ascii="Arial" w:hAnsi="Arial" w:cs="Arial"/>
          <w:b/>
          <w:color w:val="2C2D2E"/>
          <w:sz w:val="23"/>
          <w:szCs w:val="23"/>
        </w:rPr>
        <w:t>»</w:t>
      </w:r>
    </w:p>
    <w:bookmarkEnd w:id="0"/>
    <w:p w:rsidR="00833EB0" w:rsidRDefault="00833EB0" w:rsidP="00833EB0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Т</w:t>
      </w:r>
      <w:r>
        <w:rPr>
          <w:rFonts w:ascii="Arial" w:hAnsi="Arial" w:cs="Arial"/>
          <w:color w:val="2C2D2E"/>
          <w:sz w:val="23"/>
          <w:szCs w:val="23"/>
        </w:rPr>
        <w:t>ехническая механика:</w:t>
      </w:r>
      <w:r>
        <w:rPr>
          <w:rFonts w:ascii="Arial" w:hAnsi="Arial" w:cs="Arial"/>
          <w:color w:val="2C2D2E"/>
          <w:sz w:val="23"/>
          <w:szCs w:val="23"/>
        </w:rPr>
        <w:br/>
        <w:t>1.Статика (определение), аксиомы статистики, связи, реакции связей.</w:t>
      </w:r>
      <w:r>
        <w:rPr>
          <w:rFonts w:ascii="Arial" w:hAnsi="Arial" w:cs="Arial"/>
          <w:color w:val="2C2D2E"/>
          <w:sz w:val="23"/>
          <w:szCs w:val="23"/>
        </w:rPr>
        <w:br/>
        <w:t>2. Кинематика (определение). Параметры движения. Простейшие способы движения .</w:t>
      </w:r>
      <w:r>
        <w:rPr>
          <w:rFonts w:ascii="Arial" w:hAnsi="Arial" w:cs="Arial"/>
          <w:color w:val="2C2D2E"/>
          <w:sz w:val="23"/>
          <w:szCs w:val="23"/>
        </w:rPr>
        <w:br/>
        <w:t>3. Динамика (определение). Аксиомы динамики.</w:t>
      </w:r>
    </w:p>
    <w:p w:rsidR="00DD25B4" w:rsidRDefault="00DD25B4"/>
    <w:sectPr w:rsidR="00DD2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B0"/>
    <w:rsid w:val="000736B0"/>
    <w:rsid w:val="00833EB0"/>
    <w:rsid w:val="00DD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C6EC"/>
  <w15:chartTrackingRefBased/>
  <w15:docId w15:val="{819C19FF-8385-4AFB-8DA9-367B145C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STV</dc:creator>
  <cp:keywords/>
  <dc:description/>
  <cp:lastModifiedBy>STV</cp:lastModifiedBy>
  <cp:revision>2</cp:revision>
  <dcterms:created xsi:type="dcterms:W3CDTF">2024-12-12T09:42:00Z</dcterms:created>
  <dcterms:modified xsi:type="dcterms:W3CDTF">2024-12-12T09:42:00Z</dcterms:modified>
</cp:coreProperties>
</file>