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F0E14">
      <w:pPr>
        <w:pStyle w:val="6"/>
        <w:tabs>
          <w:tab w:val="left" w:pos="2061"/>
        </w:tabs>
      </w:pPr>
      <w:r>
        <w:t>Лекция:</w:t>
      </w:r>
      <w:r>
        <w:rPr>
          <w:spacing w:val="-3"/>
        </w:rPr>
        <w:t xml:space="preserve"> </w:t>
      </w:r>
      <w:r>
        <w:rPr>
          <w:spacing w:val="-2"/>
        </w:rPr>
        <w:t>Россия</w:t>
      </w:r>
      <w:r>
        <w:tab/>
      </w:r>
      <w:r>
        <w:t>в</w:t>
      </w:r>
      <w:r>
        <w:rPr>
          <w:spacing w:val="-9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войне</w:t>
      </w:r>
      <w:r>
        <w:rPr>
          <w:spacing w:val="-7"/>
        </w:rPr>
        <w:t xml:space="preserve"> </w:t>
      </w:r>
      <w:r>
        <w:t>1914-1918</w:t>
      </w:r>
      <w:r>
        <w:rPr>
          <w:spacing w:val="-3"/>
        </w:rPr>
        <w:t xml:space="preserve"> </w:t>
      </w:r>
      <w:r>
        <w:rPr>
          <w:spacing w:val="-4"/>
        </w:rPr>
        <w:t>г.г.</w:t>
      </w:r>
    </w:p>
    <w:p w14:paraId="54A8A964">
      <w:pPr>
        <w:pStyle w:val="2"/>
        <w:spacing w:before="251"/>
        <w:ind w:left="3674"/>
      </w:pPr>
      <w:r>
        <w:t>Повод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rPr>
          <w:spacing w:val="-2"/>
        </w:rPr>
        <w:t>войны</w:t>
      </w:r>
    </w:p>
    <w:p w14:paraId="349B2A62">
      <w:pPr>
        <w:pStyle w:val="5"/>
        <w:spacing w:before="271"/>
        <w:ind w:left="710"/>
      </w:pPr>
      <w:r>
        <w:t>В</w:t>
      </w:r>
      <w:r>
        <w:rPr>
          <w:spacing w:val="-6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участвовали</w:t>
      </w:r>
      <w:r>
        <w:rPr>
          <w:spacing w:val="-3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rPr>
          <w:spacing w:val="-2"/>
        </w:rPr>
        <w:t>государств.</w:t>
      </w:r>
    </w:p>
    <w:p w14:paraId="7A53C9B5">
      <w:pPr>
        <w:pStyle w:val="5"/>
        <w:spacing w:before="1"/>
        <w:ind w:right="139" w:firstLine="707"/>
      </w:pPr>
      <w:r>
        <w:rPr>
          <w:b/>
        </w:rPr>
        <w:t xml:space="preserve">Поводом </w:t>
      </w:r>
      <w:r>
        <w:t>к войне послужило убийство сербским заговорщиком Гаврилой Принципом в боснийском городе Сараево в июне 1914 г. наследника австрийского престола Франца Фердинанда. 15 июля Австро-Венгрия объявила войну Сербии. В ответ Россия как гарант независимости Сербии начала мобилизацию.</w:t>
      </w:r>
    </w:p>
    <w:p w14:paraId="36C0919E">
      <w:pPr>
        <w:pStyle w:val="5"/>
        <w:ind w:right="143" w:firstLine="707"/>
      </w:pPr>
      <w:r>
        <w:t xml:space="preserve">Германия ультимативно потребовала ее прекратить и, получив отказ, объявила 19 июля войну России. Франция, союзник России, вступила в войну 21 июля, на следующий </w:t>
      </w:r>
      <w:r>
        <w:rPr>
          <w:spacing w:val="-4"/>
        </w:rPr>
        <w:t>день</w:t>
      </w:r>
    </w:p>
    <w:p w14:paraId="18FF7631">
      <w:pPr>
        <w:pStyle w:val="5"/>
        <w:ind w:right="136" w:firstLine="707"/>
      </w:pPr>
      <w:r>
        <w:t>Англия.</w:t>
      </w:r>
      <w:r>
        <w:rPr>
          <w:spacing w:val="40"/>
        </w:rPr>
        <w:t xml:space="preserve"> </w:t>
      </w:r>
      <w:r>
        <w:t xml:space="preserve">26 июля было объявлено о состоянии войны между Россией и Австро- </w:t>
      </w:r>
      <w:r>
        <w:rPr>
          <w:spacing w:val="-2"/>
        </w:rPr>
        <w:t>Венгрией.</w:t>
      </w:r>
    </w:p>
    <w:p w14:paraId="4B5D90EE">
      <w:pPr>
        <w:pStyle w:val="5"/>
        <w:ind w:right="140" w:firstLine="707"/>
      </w:pPr>
      <w:r>
        <w:rPr>
          <w:b/>
        </w:rPr>
        <w:t xml:space="preserve">Причинами войны 1914–1918 гг. </w:t>
      </w:r>
      <w:r>
        <w:t>стали противоречия между группами капиталистических государств, борьба за сферы влияния, рынки сбыта, что вело к переделу мира. С одной стороны, это были Германия, Австро-Венгрия, Италия, оформившиеся в Тройственный союз, с другой</w:t>
      </w:r>
    </w:p>
    <w:p w14:paraId="7F63682E">
      <w:pPr>
        <w:pStyle w:val="5"/>
        <w:ind w:left="770"/>
      </w:pPr>
      <w:r>
        <w:t>Англия,</w:t>
      </w:r>
      <w:r>
        <w:rPr>
          <w:spacing w:val="-4"/>
        </w:rPr>
        <w:t xml:space="preserve"> </w:t>
      </w:r>
      <w:r>
        <w:t>Франция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Россия,</w:t>
      </w:r>
      <w:r>
        <w:rPr>
          <w:spacing w:val="-3"/>
        </w:rPr>
        <w:t xml:space="preserve"> </w:t>
      </w:r>
      <w:r>
        <w:t>объединившиеся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Антанту.</w:t>
      </w:r>
    </w:p>
    <w:p w14:paraId="0EEB6123">
      <w:pPr>
        <w:pStyle w:val="5"/>
        <w:ind w:right="142" w:firstLine="707"/>
      </w:pPr>
      <w:r>
        <w:t>Непосредственными причинами вступления России в войну были противодействие гегемонии Германии в Европе и австрийскому проникновению на Балканы, претензии на свободный проход русского флота в Средиземное море, пересмотр в свою пользу режима контроля над проливом Дарданеллы, протекторат над всеми славянскими народами; поддержка на Балканах антиавстрийских и антитурецких настроений у сербов и болгар.</w:t>
      </w:r>
    </w:p>
    <w:p w14:paraId="68C8BA4D">
      <w:pPr>
        <w:pStyle w:val="5"/>
        <w:spacing w:before="75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2374265</wp:posOffset>
            </wp:positionH>
            <wp:positionV relativeFrom="paragraph">
              <wp:posOffset>208915</wp:posOffset>
            </wp:positionV>
            <wp:extent cx="3354705" cy="4896485"/>
            <wp:effectExtent l="0" t="0" r="0" b="0"/>
            <wp:wrapTopAndBottom/>
            <wp:docPr id="1" name="Image 1" descr="https://foxford.ru/uploads/tinymce_image/image/21701/1_%D0%BF%D1%80%D0%B8%D1%87%D0%B8%D0%BD%D1%8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foxford.ru/uploads/tinymce_image/image/21701/1_%D0%BF%D1%80%D0%B8%D1%87%D0%B8%D0%BD%D1%8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833" cy="4896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266AB">
      <w:pPr>
        <w:pStyle w:val="2"/>
        <w:spacing w:before="275"/>
        <w:ind w:left="3537"/>
      </w:pPr>
      <w:r>
        <w:t>Подготовка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войне</w:t>
      </w:r>
    </w:p>
    <w:p w14:paraId="659F9329">
      <w:pPr>
        <w:pStyle w:val="2"/>
        <w:spacing w:after="0"/>
        <w:sectPr>
          <w:type w:val="continuous"/>
          <w:pgSz w:w="11910" w:h="16840"/>
          <w:pgMar w:top="760" w:right="708" w:bottom="280" w:left="1700" w:header="720" w:footer="720" w:gutter="0"/>
          <w:cols w:space="720" w:num="1"/>
        </w:sectPr>
      </w:pPr>
    </w:p>
    <w:p w14:paraId="62450A7B">
      <w:pPr>
        <w:pStyle w:val="5"/>
        <w:spacing w:before="61"/>
        <w:ind w:right="139" w:firstLine="707"/>
      </w:pPr>
      <w:r>
        <w:t>Поражение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русско-японской</w:t>
      </w:r>
      <w:r>
        <w:rPr>
          <w:spacing w:val="-3"/>
        </w:rPr>
        <w:t xml:space="preserve"> </w:t>
      </w:r>
      <w:r>
        <w:t>войне</w:t>
      </w:r>
      <w:r>
        <w:rPr>
          <w:spacing w:val="-4"/>
        </w:rPr>
        <w:t xml:space="preserve"> </w:t>
      </w:r>
      <w:r>
        <w:t>1904–1905</w:t>
      </w:r>
      <w:r>
        <w:rPr>
          <w:spacing w:val="-3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послужило уроком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военного руководства России. В 1905–1912 гг. были осуществлены военные реформы, направленные на улучшение организационной структуры и технического оснащения армии, увеличение ее численности и повышение боеспособности.</w:t>
      </w:r>
    </w:p>
    <w:p w14:paraId="1542B332">
      <w:pPr>
        <w:pStyle w:val="5"/>
        <w:spacing w:before="1"/>
        <w:ind w:right="141" w:firstLine="707"/>
      </w:pPr>
      <w:r>
        <w:t>Незадолго до начала войны завершилось строительство первого в мире четырехмоторного самолета «Илья Муромец», ставшего первым стратегическим бомбардировщиком. К началу войны Россия имела 263 самолета.</w:t>
      </w:r>
    </w:p>
    <w:p w14:paraId="47B16CF3">
      <w:pPr>
        <w:pStyle w:val="5"/>
        <w:ind w:right="142" w:firstLine="707"/>
      </w:pPr>
      <w:r>
        <w:t>В тяжелой артиллерии Россия значительно уступала Германии (1 ствол на 22 241 солдата), немного лучшим было положение с артиллерией малых и средних калибров (1 ствол на 786 солдат).</w:t>
      </w:r>
    </w:p>
    <w:p w14:paraId="09430AA6">
      <w:pPr>
        <w:pStyle w:val="5"/>
        <w:ind w:right="134" w:firstLine="707"/>
      </w:pPr>
      <w:r>
        <w:t>Насыщение русской армии пулеметами «Максим» было достаточным. Магазинные винтовки Мосина имели недостатки (устаревший патрон, тяжелый спуск, устаревший игольчатый</w:t>
      </w:r>
      <w:r>
        <w:rPr>
          <w:spacing w:val="50"/>
          <w:w w:val="150"/>
        </w:rPr>
        <w:t xml:space="preserve"> </w:t>
      </w:r>
      <w:r>
        <w:t>штык,</w:t>
      </w:r>
      <w:r>
        <w:rPr>
          <w:spacing w:val="50"/>
          <w:w w:val="150"/>
        </w:rPr>
        <w:t xml:space="preserve"> </w:t>
      </w:r>
      <w:r>
        <w:t>короткая</w:t>
      </w:r>
      <w:r>
        <w:rPr>
          <w:spacing w:val="52"/>
          <w:w w:val="150"/>
        </w:rPr>
        <w:t xml:space="preserve"> </w:t>
      </w:r>
      <w:r>
        <w:t>рукоятка</w:t>
      </w:r>
      <w:r>
        <w:rPr>
          <w:spacing w:val="51"/>
          <w:w w:val="150"/>
        </w:rPr>
        <w:t xml:space="preserve"> </w:t>
      </w:r>
      <w:r>
        <w:t>затвора).</w:t>
      </w:r>
      <w:r>
        <w:rPr>
          <w:spacing w:val="51"/>
          <w:w w:val="150"/>
        </w:rPr>
        <w:t xml:space="preserve"> </w:t>
      </w:r>
      <w:r>
        <w:t>Уже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t>1915</w:t>
      </w:r>
      <w:r>
        <w:rPr>
          <w:spacing w:val="51"/>
          <w:w w:val="150"/>
        </w:rPr>
        <w:t xml:space="preserve"> </w:t>
      </w:r>
      <w:r>
        <w:t>г.</w:t>
      </w:r>
      <w:r>
        <w:rPr>
          <w:spacing w:val="52"/>
          <w:w w:val="150"/>
        </w:rPr>
        <w:t xml:space="preserve"> </w:t>
      </w:r>
      <w:r>
        <w:t>их</w:t>
      </w:r>
      <w:r>
        <w:rPr>
          <w:spacing w:val="52"/>
          <w:w w:val="150"/>
        </w:rPr>
        <w:t xml:space="preserve"> </w:t>
      </w:r>
      <w:r>
        <w:t>не</w:t>
      </w:r>
      <w:r>
        <w:rPr>
          <w:spacing w:val="79"/>
        </w:rPr>
        <w:t xml:space="preserve"> </w:t>
      </w:r>
      <w:r>
        <w:t>хватало.</w:t>
      </w:r>
      <w:r>
        <w:rPr>
          <w:spacing w:val="52"/>
          <w:w w:val="150"/>
        </w:rPr>
        <w:t xml:space="preserve"> </w:t>
      </w:r>
      <w:r>
        <w:t>Из-</w:t>
      </w:r>
      <w:r>
        <w:rPr>
          <w:spacing w:val="-5"/>
        </w:rPr>
        <w:t>за</w:t>
      </w:r>
    </w:p>
    <w:p w14:paraId="1FCAE8FA">
      <w:pPr>
        <w:pStyle w:val="5"/>
        <w:ind w:right="146"/>
      </w:pPr>
      <w:r>
        <w:t>«ружейного голода»</w:t>
      </w:r>
      <w:r>
        <w:rPr>
          <w:spacing w:val="-6"/>
        </w:rPr>
        <w:t xml:space="preserve"> </w:t>
      </w:r>
      <w:r>
        <w:t xml:space="preserve">тыловые части снабжались устаревшими однозарядными винтовками </w:t>
      </w:r>
      <w:r>
        <w:rPr>
          <w:spacing w:val="-2"/>
        </w:rPr>
        <w:t>Бердана.</w:t>
      </w:r>
    </w:p>
    <w:p w14:paraId="0BBDD8FD">
      <w:pPr>
        <w:pStyle w:val="5"/>
        <w:ind w:right="139" w:firstLine="707"/>
      </w:pPr>
      <w:r>
        <w:t>США поставляли русской армии винтовки «Винчестер», пулеметы «Кольт- Браунинг», Франция пулеметы «Гочкис» и «Шош», Великобритания пулеметы «Льюис», Япония винтовки «Арисака».</w:t>
      </w:r>
    </w:p>
    <w:p w14:paraId="4BA8D429">
      <w:pPr>
        <w:spacing w:before="274"/>
        <w:ind w:left="2" w:right="143" w:firstLine="707"/>
        <w:jc w:val="both"/>
        <w:rPr>
          <w:i/>
          <w:sz w:val="24"/>
        </w:rPr>
      </w:pPr>
      <w:r>
        <w:rPr>
          <w:i/>
          <w:sz w:val="24"/>
        </w:rPr>
        <w:t>Из документа (А. 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Брусилов.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«О состоянии русской армии накануне первой мировой войны»):</w:t>
      </w:r>
    </w:p>
    <w:p w14:paraId="119D1BA0">
      <w:pPr>
        <w:spacing w:before="0"/>
        <w:ind w:left="2" w:right="142" w:firstLine="707"/>
        <w:jc w:val="both"/>
        <w:rPr>
          <w:i/>
          <w:sz w:val="24"/>
        </w:rPr>
      </w:pPr>
      <w:r>
        <w:rPr>
          <w:i/>
          <w:sz w:val="24"/>
        </w:rPr>
        <w:t>Скажу лишь несколько слов об организации нашей армии и о ее техническом оснащении…. Пехота была хорошо вооружена соответствующей винтовкой, но пулеметов было у нее чрезмерно мало, всего по 8 на полк, тогда минимально необходимо было иметь на каждый батальон не менее 8 пулеметов, а на дивизию… 160 пулеметов; в дивизии же было всего 32 пулемета. Не было, конечно, бомбометов, минометов и ручных гранат, но в расчете на полевую войну их в начале войны ни в одной армии не было. Ограниченность огнестрельных припасов была ужасающей, крупнейшей бедой…</w:t>
      </w:r>
    </w:p>
    <w:p w14:paraId="4705BBC8">
      <w:pPr>
        <w:spacing w:before="0"/>
        <w:ind w:left="2" w:right="146" w:firstLine="707"/>
        <w:jc w:val="both"/>
        <w:rPr>
          <w:i/>
          <w:sz w:val="24"/>
        </w:rPr>
      </w:pPr>
      <w:r>
        <w:rPr>
          <w:i/>
          <w:sz w:val="24"/>
        </w:rPr>
        <w:t>Нужно признать, что большинство высших артиллерийских начальников совсем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 по своей вине не умели управлять артиллерийскими массами в бою и не могли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извлекать из них ту пользу, которую пехота имела право ожидать. &lt;…&gt;</w:t>
      </w:r>
    </w:p>
    <w:p w14:paraId="11C2CA06">
      <w:pPr>
        <w:spacing w:before="1"/>
        <w:ind w:left="2" w:right="135" w:firstLine="707"/>
        <w:jc w:val="both"/>
        <w:rPr>
          <w:i/>
          <w:sz w:val="24"/>
        </w:rPr>
      </w:pPr>
      <w:r>
        <w:rPr>
          <w:i/>
          <w:sz w:val="24"/>
        </w:rPr>
        <w:t>Сами по себе кавалерийские и казачьи дивизии были достаточно сильны для самостоятельных действий стратегической конницы, но им недоставало какой-либо стрелковой части, связанной с дивизией, на которую она могла бы опираться. В общем, кавалерии у нас было слишком много, в особенности после того, как полевая война перешла в позиционную.</w:t>
      </w:r>
    </w:p>
    <w:p w14:paraId="2D1EA66B">
      <w:pPr>
        <w:spacing w:before="0"/>
        <w:ind w:left="2" w:right="136" w:firstLine="707"/>
        <w:jc w:val="both"/>
        <w:rPr>
          <w:i/>
          <w:sz w:val="24"/>
        </w:rPr>
      </w:pPr>
      <w:r>
        <w:rPr>
          <w:i/>
          <w:sz w:val="24"/>
        </w:rPr>
        <w:t>Воздушные силы в начале кампании были в нашей армии поставлены ниже всякой критики. Самолетов было мало, большинство их были довольно слабые, устаревшей конструкции. Между тем они были крайне необходимы как для дальней и ближней разведки, так и для корректирования артиллерийской стрельбы, о чем ни наша артиллерия, ни летчики понятия не имели. В мирное время мы не озаботились возможностью изготовления самолетов дома, у себя в России, и потому в течение всей кампании значительно страдали от недостатка в них. Знаменитые «Ильи Муромцы», на которых возлагалось столько надежд, не оправдали себя. Дирижаблей у нас в то время было всего несколько штук, купленных по дорогой цене за границей. Это были устаревшие, слабые воздушные корабли, которые не могли принести и не принесли нам никакой пользы. В общем, нужно признаться, что по сравнению с нашими врагами мы технически были значительно отсталыми, и, конечно, недостаток технических средств мог восполняться только лишним пролитием крови, что имело свои весьма дурные последствия. &lt;…&gt;</w:t>
      </w:r>
    </w:p>
    <w:p w14:paraId="359B4561">
      <w:pPr>
        <w:pStyle w:val="5"/>
        <w:spacing w:before="1"/>
        <w:ind w:left="0"/>
        <w:jc w:val="left"/>
        <w:rPr>
          <w:i/>
        </w:rPr>
      </w:pPr>
    </w:p>
    <w:p w14:paraId="2BE3DA7D">
      <w:pPr>
        <w:pStyle w:val="5"/>
        <w:ind w:right="144" w:firstLine="707"/>
      </w:pPr>
      <w:r>
        <w:t>Первая мировая война была воспринята народом с пониманием: имел значение фактор объявления войны Германией России. На мобилизационные пункты в первые дни войны</w:t>
      </w:r>
      <w:r>
        <w:rPr>
          <w:spacing w:val="60"/>
          <w:w w:val="150"/>
        </w:rPr>
        <w:t xml:space="preserve"> </w:t>
      </w:r>
      <w:r>
        <w:t>явилось</w:t>
      </w:r>
      <w:r>
        <w:rPr>
          <w:spacing w:val="64"/>
          <w:w w:val="150"/>
        </w:rPr>
        <w:t xml:space="preserve"> </w:t>
      </w:r>
      <w:r>
        <w:t>96</w:t>
      </w:r>
      <w:r>
        <w:rPr>
          <w:spacing w:val="62"/>
          <w:w w:val="150"/>
        </w:rPr>
        <w:t xml:space="preserve"> </w:t>
      </w:r>
      <w:r>
        <w:t>%</w:t>
      </w:r>
      <w:r>
        <w:rPr>
          <w:spacing w:val="65"/>
          <w:w w:val="150"/>
        </w:rPr>
        <w:t xml:space="preserve"> </w:t>
      </w:r>
      <w:r>
        <w:t>подлежащих</w:t>
      </w:r>
      <w:r>
        <w:rPr>
          <w:spacing w:val="64"/>
          <w:w w:val="150"/>
        </w:rPr>
        <w:t xml:space="preserve"> </w:t>
      </w:r>
      <w:r>
        <w:t>призыву.</w:t>
      </w:r>
      <w:r>
        <w:rPr>
          <w:spacing w:val="68"/>
          <w:w w:val="150"/>
        </w:rPr>
        <w:t xml:space="preserve"> </w:t>
      </w:r>
      <w:r>
        <w:t>До</w:t>
      </w:r>
      <w:r>
        <w:rPr>
          <w:spacing w:val="62"/>
          <w:w w:val="150"/>
        </w:rPr>
        <w:t xml:space="preserve"> </w:t>
      </w:r>
      <w:r>
        <w:t>объявления</w:t>
      </w:r>
      <w:r>
        <w:rPr>
          <w:spacing w:val="63"/>
          <w:w w:val="150"/>
        </w:rPr>
        <w:t xml:space="preserve"> </w:t>
      </w:r>
      <w:r>
        <w:t>всеобщей</w:t>
      </w:r>
      <w:r>
        <w:rPr>
          <w:spacing w:val="64"/>
          <w:w w:val="150"/>
        </w:rPr>
        <w:t xml:space="preserve"> </w:t>
      </w:r>
      <w:r>
        <w:rPr>
          <w:spacing w:val="-2"/>
        </w:rPr>
        <w:t>мобилизации</w:t>
      </w:r>
    </w:p>
    <w:p w14:paraId="0A311C3A">
      <w:pPr>
        <w:pStyle w:val="5"/>
        <w:spacing w:after="0"/>
        <w:sectPr>
          <w:pgSz w:w="11910" w:h="16840"/>
          <w:pgMar w:top="1040" w:right="708" w:bottom="280" w:left="1700" w:header="720" w:footer="720" w:gutter="0"/>
          <w:cols w:space="720" w:num="1"/>
        </w:sectPr>
      </w:pPr>
    </w:p>
    <w:p w14:paraId="2063A4A3">
      <w:pPr>
        <w:pStyle w:val="5"/>
        <w:spacing w:before="65"/>
        <w:ind w:right="142"/>
      </w:pPr>
      <w:r>
        <w:t>численность вооруженных сил России составляла 1423 тыс. человек. К концу 1914 г. в строю оказалось свыше 6,5 млн человек. За годы войны было мобилизовано около 15,5 млн человек. Состав русской армии в основном являлся крестьянским (из деревни 12,8</w:t>
      </w:r>
      <w:r>
        <w:rPr>
          <w:spacing w:val="40"/>
        </w:rPr>
        <w:t xml:space="preserve"> </w:t>
      </w:r>
      <w:r>
        <w:t>млн</w:t>
      </w:r>
      <w:r>
        <w:rPr>
          <w:spacing w:val="33"/>
        </w:rPr>
        <w:t xml:space="preserve"> </w:t>
      </w:r>
      <w:r>
        <w:t>человек).</w:t>
      </w:r>
      <w:r>
        <w:rPr>
          <w:spacing w:val="34"/>
        </w:rPr>
        <w:t xml:space="preserve"> </w:t>
      </w:r>
      <w:r>
        <w:t>Политические</w:t>
      </w:r>
      <w:r>
        <w:rPr>
          <w:spacing w:val="34"/>
        </w:rPr>
        <w:t xml:space="preserve"> </w:t>
      </w:r>
      <w:r>
        <w:t>настроения</w:t>
      </w:r>
      <w:r>
        <w:rPr>
          <w:spacing w:val="35"/>
        </w:rPr>
        <w:t xml:space="preserve"> </w:t>
      </w:r>
      <w:r>
        <w:t>солдат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первые</w:t>
      </w:r>
      <w:r>
        <w:rPr>
          <w:spacing w:val="34"/>
        </w:rPr>
        <w:t xml:space="preserve"> </w:t>
      </w:r>
      <w:r>
        <w:t>годы</w:t>
      </w:r>
      <w:r>
        <w:rPr>
          <w:spacing w:val="34"/>
        </w:rPr>
        <w:t xml:space="preserve"> </w:t>
      </w:r>
      <w:r>
        <w:t>войны</w:t>
      </w:r>
      <w:r>
        <w:rPr>
          <w:spacing w:val="34"/>
        </w:rPr>
        <w:t xml:space="preserve"> </w:t>
      </w:r>
      <w:r>
        <w:t>определял</w:t>
      </w:r>
      <w:r>
        <w:rPr>
          <w:spacing w:val="35"/>
        </w:rPr>
        <w:t xml:space="preserve"> </w:t>
      </w:r>
      <w:r>
        <w:rPr>
          <w:spacing w:val="-2"/>
        </w:rPr>
        <w:t>лозунг</w:t>
      </w:r>
    </w:p>
    <w:p w14:paraId="7F8EDDF8">
      <w:pPr>
        <w:pStyle w:val="5"/>
        <w:spacing w:before="1"/>
        <w:ind w:right="147"/>
      </w:pPr>
      <w:r>
        <w:t>«За веру, царя и Отечество». На волне антигерманских настроений в обществе указом</w:t>
      </w:r>
      <w:r>
        <w:rPr>
          <w:spacing w:val="40"/>
        </w:rPr>
        <w:t xml:space="preserve"> </w:t>
      </w:r>
      <w:r>
        <w:t>царя Санкт-Петербург был переименован в Петроград.</w:t>
      </w:r>
    </w:p>
    <w:p w14:paraId="2FB265A7">
      <w:pPr>
        <w:pStyle w:val="5"/>
        <w:spacing w:before="4"/>
        <w:ind w:left="0"/>
        <w:jc w:val="left"/>
      </w:pPr>
    </w:p>
    <w:p w14:paraId="0492CDDE">
      <w:pPr>
        <w:pStyle w:val="2"/>
        <w:spacing w:before="1"/>
        <w:ind w:left="3602"/>
      </w:pPr>
      <w:r>
        <w:t>Основные</w:t>
      </w:r>
      <w:r>
        <w:rPr>
          <w:spacing w:val="-8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1914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238BCFE1">
      <w:pPr>
        <w:pStyle w:val="5"/>
        <w:spacing w:before="268"/>
        <w:ind w:right="136" w:firstLine="707"/>
      </w:pPr>
      <w:r>
        <w:t>В войне 1914–1918 гг. в Европе сложились два фронта: Западный (во Франции и Бельгии)</w:t>
      </w:r>
      <w:r>
        <w:rPr>
          <w:spacing w:val="-2"/>
        </w:rPr>
        <w:t xml:space="preserve"> </w:t>
      </w:r>
      <w:r>
        <w:t>и Восточный</w:t>
      </w:r>
      <w:r>
        <w:rPr>
          <w:spacing w:val="-1"/>
        </w:rPr>
        <w:t xml:space="preserve"> </w:t>
      </w:r>
      <w:r>
        <w:t>(против</w:t>
      </w:r>
      <w:r>
        <w:rPr>
          <w:spacing w:val="-4"/>
        </w:rPr>
        <w:t xml:space="preserve"> </w:t>
      </w:r>
      <w:r>
        <w:t>России). Основные</w:t>
      </w:r>
      <w:r>
        <w:rPr>
          <w:spacing w:val="-3"/>
        </w:rPr>
        <w:t xml:space="preserve"> </w:t>
      </w:r>
      <w:r>
        <w:t>сражения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Восточном</w:t>
      </w:r>
      <w:r>
        <w:rPr>
          <w:spacing w:val="-2"/>
        </w:rPr>
        <w:t xml:space="preserve"> </w:t>
      </w:r>
      <w:r>
        <w:t>театре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 войны</w:t>
      </w:r>
      <w:r>
        <w:rPr>
          <w:spacing w:val="-2"/>
        </w:rPr>
        <w:t xml:space="preserve"> </w:t>
      </w:r>
      <w:r>
        <w:t>произошли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северо-западном</w:t>
      </w:r>
      <w:r>
        <w:rPr>
          <w:spacing w:val="-3"/>
        </w:rPr>
        <w:t xml:space="preserve"> </w:t>
      </w:r>
      <w:r>
        <w:t>(против</w:t>
      </w:r>
      <w:r>
        <w:rPr>
          <w:spacing w:val="-1"/>
        </w:rPr>
        <w:t xml:space="preserve"> </w:t>
      </w:r>
      <w:r>
        <w:t>Германии)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юго-западном</w:t>
      </w:r>
      <w:r>
        <w:rPr>
          <w:spacing w:val="-3"/>
        </w:rPr>
        <w:t xml:space="preserve"> </w:t>
      </w:r>
      <w:r>
        <w:t>(против</w:t>
      </w:r>
      <w:r>
        <w:rPr>
          <w:spacing w:val="-3"/>
        </w:rPr>
        <w:t xml:space="preserve"> </w:t>
      </w:r>
      <w:r>
        <w:t>Австро- Венгрии) направлениях. Война для России началась наступлением русских армий в Восточной Пруссии и Галиции.</w:t>
      </w:r>
    </w:p>
    <w:p w14:paraId="19ADE1D7">
      <w:pPr>
        <w:pStyle w:val="5"/>
        <w:spacing w:before="1"/>
        <w:ind w:right="138" w:firstLine="707"/>
      </w:pPr>
      <w:r>
        <w:t xml:space="preserve">Война началась с </w:t>
      </w:r>
      <w:r>
        <w:rPr>
          <w:b/>
        </w:rPr>
        <w:t xml:space="preserve">Восточно-Прусской операции </w:t>
      </w:r>
      <w:r>
        <w:t>(4 августа 2 сентября 1914 г.). В ходе ее</w:t>
      </w:r>
      <w:r>
        <w:rPr>
          <w:spacing w:val="-2"/>
        </w:rPr>
        <w:t xml:space="preserve"> </w:t>
      </w:r>
      <w:r>
        <w:t>1-я армия под командованием генерала П. К. Ренненкампфа и 2-я армия под командованием генерала А. В. Самсонова обходят Мазурские озера и пытаются отрезать немецкие войска от Кёнигсберга и Вислы.</w:t>
      </w:r>
    </w:p>
    <w:p w14:paraId="1E21A5F0">
      <w:pPr>
        <w:pStyle w:val="5"/>
        <w:ind w:right="137" w:firstLine="707"/>
      </w:pPr>
      <w:r>
        <w:t>Гумбинен-Гольдапское сражение заканчивается победой русских. Затем армии были направлены в разные направления, чем воспользовались немцы. Армии терпят поражение, часть 2-й армии Самсонова окружена и взята в плен. 1-я армия Ренненкампфа вынуждена отступить из Восточной Пруссии.</w:t>
      </w:r>
    </w:p>
    <w:p w14:paraId="47FAD30E">
      <w:pPr>
        <w:pStyle w:val="5"/>
        <w:ind w:right="140" w:firstLine="707"/>
      </w:pPr>
      <w:r>
        <w:t>Несмотря на то что операция</w:t>
      </w:r>
      <w:r>
        <w:rPr>
          <w:spacing w:val="40"/>
        </w:rPr>
        <w:t xml:space="preserve"> </w:t>
      </w:r>
      <w:r>
        <w:t>закончилась серьезной неудачей для русской армии, она оказала большое влияние на ход операций на Западном фронте: немецкое командование было вынуждено перебросить на восток крупные силы. Это стало одной из причин провала немецкого наступления на Париж и успеха англо-французских войск в битве на Марне.</w:t>
      </w:r>
    </w:p>
    <w:p w14:paraId="4CD59D40">
      <w:pPr>
        <w:pStyle w:val="5"/>
        <w:ind w:right="140" w:firstLine="707"/>
      </w:pPr>
      <w:r>
        <w:t xml:space="preserve">В ходе </w:t>
      </w:r>
      <w:r>
        <w:rPr>
          <w:b/>
        </w:rPr>
        <w:t xml:space="preserve">Галицийской битвы </w:t>
      </w:r>
      <w:r>
        <w:t>(10 августа 11 сентября 1914 г.) русские войска под командованием генерала Н. И. Иванова</w:t>
      </w:r>
      <w:r>
        <w:rPr>
          <w:spacing w:val="-1"/>
        </w:rPr>
        <w:t xml:space="preserve"> </w:t>
      </w:r>
      <w:r>
        <w:t>продвинулись на 280–300 км, заняв Галицию и ее древнюю столицу Львов. Началось отступление австрийской армии.</w:t>
      </w:r>
    </w:p>
    <w:p w14:paraId="046067E6">
      <w:pPr>
        <w:pStyle w:val="5"/>
        <w:spacing w:before="1"/>
        <w:ind w:right="136" w:firstLine="707"/>
      </w:pPr>
      <w:r>
        <w:t>Первые опыты военных действий выявили неподготовленность России к войне.</w:t>
      </w:r>
      <w:r>
        <w:rPr>
          <w:spacing w:val="40"/>
        </w:rPr>
        <w:t xml:space="preserve"> </w:t>
      </w:r>
      <w:r>
        <w:t>Она проявилась особенно остро в плохом снабжении армии боеприпасами. Фронт удерживался в основном за счет мужества и мастерства русских солдат и офицеров.</w:t>
      </w:r>
    </w:p>
    <w:p w14:paraId="69212201">
      <w:pPr>
        <w:pStyle w:val="5"/>
        <w:spacing w:before="9"/>
        <w:ind w:left="0"/>
        <w:jc w:val="left"/>
      </w:pPr>
    </w:p>
    <w:p w14:paraId="0148BC07">
      <w:pPr>
        <w:pStyle w:val="2"/>
        <w:spacing w:before="1"/>
        <w:ind w:left="0" w:right="137"/>
        <w:jc w:val="center"/>
      </w:pPr>
      <w:r>
        <w:t>Основные</w:t>
      </w:r>
      <w:r>
        <w:rPr>
          <w:spacing w:val="-8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1915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24C52438">
      <w:pPr>
        <w:pStyle w:val="5"/>
        <w:spacing w:before="276"/>
        <w:ind w:right="134" w:firstLine="707"/>
      </w:pPr>
      <w:r>
        <w:t xml:space="preserve">Активные действия русской армии в 1914 г. внесли коррективы в первоначальные планы германского командования. В 1915 г. вместо обороны на востоке и наступления на западе был принят иной план действия. Главный удар немцы планировали нанести на Восточном фронте. Однако, зимой в ходе </w:t>
      </w:r>
      <w:r>
        <w:rPr>
          <w:b/>
        </w:rPr>
        <w:t xml:space="preserve">Августовской и Праснышской операций </w:t>
      </w:r>
      <w:r>
        <w:t>в Восточной Пруссии немцы не смогли прорвать фронт.</w:t>
      </w:r>
    </w:p>
    <w:p w14:paraId="42E5F5B7">
      <w:pPr>
        <w:pStyle w:val="5"/>
        <w:ind w:right="136" w:firstLine="707"/>
      </w:pPr>
      <w:r>
        <w:t>К осени немецкая армия заняла большую часть Галиции, Польши, часть Прибалтики и Белоруссии. Однако полностью разгромить русские вооруженные силы и вывести Россию из войны немцам не удалось. В августе император Николай II принял на себя главнокомандование русской армией.</w:t>
      </w:r>
    </w:p>
    <w:p w14:paraId="28BC4B05">
      <w:pPr>
        <w:pStyle w:val="5"/>
        <w:ind w:right="138" w:firstLine="707"/>
      </w:pPr>
      <w:r>
        <w:t>В 1915 г. в войну вступили Италия на стороне Антанты, Болгария на стороне Тройственного союза.</w:t>
      </w:r>
      <w:r>
        <w:rPr>
          <w:spacing w:val="-5"/>
        </w:rPr>
        <w:t xml:space="preserve"> </w:t>
      </w:r>
      <w:r>
        <w:t>Летом на Кавказском театре военных действий русские война разгромили турецкую армию в районе оз. Ван, уступив часть территории (Алашкертская операция). К концу года под контролем русской армии оказалась Северная Персия.</w:t>
      </w:r>
    </w:p>
    <w:p w14:paraId="26C460B4">
      <w:pPr>
        <w:spacing w:before="3"/>
        <w:ind w:left="710" w:right="0" w:firstLine="0"/>
        <w:jc w:val="both"/>
        <w:rPr>
          <w:b/>
          <w:i/>
          <w:sz w:val="24"/>
        </w:rPr>
      </w:pPr>
      <w:r>
        <w:rPr>
          <w:b/>
          <w:sz w:val="24"/>
        </w:rPr>
        <w:t>Война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фронтах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приняла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позиционный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характер.</w:t>
      </w:r>
    </w:p>
    <w:p w14:paraId="30601152">
      <w:pPr>
        <w:pStyle w:val="5"/>
        <w:ind w:left="0"/>
        <w:jc w:val="left"/>
        <w:rPr>
          <w:b/>
          <w:i/>
        </w:rPr>
      </w:pPr>
    </w:p>
    <w:p w14:paraId="5423EBA3">
      <w:pPr>
        <w:pStyle w:val="5"/>
        <w:spacing w:before="5"/>
        <w:ind w:left="0"/>
        <w:jc w:val="left"/>
        <w:rPr>
          <w:b/>
          <w:i/>
        </w:rPr>
      </w:pPr>
    </w:p>
    <w:p w14:paraId="207332B6">
      <w:pPr>
        <w:pStyle w:val="2"/>
        <w:ind w:left="0" w:right="137"/>
        <w:jc w:val="center"/>
      </w:pPr>
      <w:r>
        <w:t>Основные</w:t>
      </w:r>
      <w:r>
        <w:rPr>
          <w:spacing w:val="-8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1916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585D492B">
      <w:pPr>
        <w:pStyle w:val="2"/>
        <w:spacing w:after="0"/>
        <w:jc w:val="center"/>
        <w:sectPr>
          <w:pgSz w:w="11910" w:h="16840"/>
          <w:pgMar w:top="760" w:right="708" w:bottom="280" w:left="1700" w:header="720" w:footer="720" w:gutter="0"/>
          <w:cols w:space="720" w:num="1"/>
        </w:sectPr>
      </w:pPr>
    </w:p>
    <w:p w14:paraId="3E343DEC">
      <w:pPr>
        <w:pStyle w:val="5"/>
        <w:spacing w:before="65"/>
        <w:ind w:right="141" w:firstLine="707"/>
        <w:rPr>
          <w:b/>
        </w:rPr>
      </w:pPr>
      <w:r>
        <w:t>Германия, стремившаяся</w:t>
      </w:r>
      <w:r>
        <w:rPr>
          <w:spacing w:val="-2"/>
        </w:rPr>
        <w:t xml:space="preserve"> </w:t>
      </w:r>
      <w:r>
        <w:t>скорее добиться победы, вновь сконцентрировала свои усилия на Западном фронте, осуществив в феврале прорыв в районе французской</w:t>
      </w:r>
      <w:r>
        <w:rPr>
          <w:spacing w:val="40"/>
        </w:rPr>
        <w:t xml:space="preserve"> </w:t>
      </w:r>
      <w:r>
        <w:t>крепости Верден.</w:t>
      </w:r>
      <w:r>
        <w:rPr>
          <w:spacing w:val="-1"/>
        </w:rPr>
        <w:t xml:space="preserve"> </w:t>
      </w:r>
      <w:r>
        <w:t>Союзники обратились к России, настаивая на наступлении на</w:t>
      </w:r>
      <w:r>
        <w:rPr>
          <w:spacing w:val="40"/>
        </w:rPr>
        <w:t xml:space="preserve"> </w:t>
      </w:r>
      <w:r>
        <w:t>Восточном</w:t>
      </w:r>
      <w:r>
        <w:rPr>
          <w:spacing w:val="-4"/>
        </w:rPr>
        <w:t xml:space="preserve"> </w:t>
      </w:r>
      <w:r>
        <w:t>фронте.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марте</w:t>
      </w:r>
      <w:r>
        <w:rPr>
          <w:spacing w:val="-3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предпринята</w:t>
      </w:r>
      <w:r>
        <w:rPr>
          <w:spacing w:val="-3"/>
        </w:rPr>
        <w:t xml:space="preserve"> </w:t>
      </w:r>
      <w:r>
        <w:t>попытка</w:t>
      </w:r>
      <w:r>
        <w:rPr>
          <w:spacing w:val="-4"/>
        </w:rPr>
        <w:t xml:space="preserve"> </w:t>
      </w:r>
      <w:r>
        <w:t>прорвать</w:t>
      </w:r>
      <w:r>
        <w:rPr>
          <w:spacing w:val="-2"/>
        </w:rPr>
        <w:t xml:space="preserve"> </w:t>
      </w:r>
      <w:r>
        <w:t>оборону</w:t>
      </w:r>
      <w:r>
        <w:rPr>
          <w:spacing w:val="-7"/>
        </w:rPr>
        <w:t xml:space="preserve"> </w:t>
      </w:r>
      <w:r>
        <w:t>немцев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районе оз. Нарочь (Белоруссия) в ходе Нарочской операции</w:t>
      </w:r>
      <w:r>
        <w:rPr>
          <w:b/>
        </w:rPr>
        <w:t>.</w:t>
      </w:r>
    </w:p>
    <w:p w14:paraId="7396E82C">
      <w:pPr>
        <w:pStyle w:val="5"/>
        <w:spacing w:before="1"/>
        <w:ind w:right="139" w:firstLine="707"/>
      </w:pPr>
      <w:r>
        <w:t xml:space="preserve">4 июля 1916 г. войска Юго-Западного фронта под командованием генерала А. А. Брусилова перешли в наступление </w:t>
      </w:r>
      <w:r>
        <w:rPr>
          <w:b/>
        </w:rPr>
        <w:t xml:space="preserve">(Брусиловский прорыв) </w:t>
      </w:r>
      <w:r>
        <w:t>, в результате которого русские войска заняли Буковину и Южную Галицию.</w:t>
      </w:r>
    </w:p>
    <w:p w14:paraId="27146CFD">
      <w:pPr>
        <w:pStyle w:val="5"/>
        <w:ind w:right="145" w:firstLine="707"/>
      </w:pPr>
      <w:r>
        <w:t>Наступление русской армии в 1916 г. помогло союзникам удержаться на Сомме и под Верденом. Под влиянием побед русских вооруженных сил в Галиции и на Кавказе Румыния вступила в войну на стороне Антанты.</w:t>
      </w:r>
    </w:p>
    <w:p w14:paraId="1AA8865F">
      <w:pPr>
        <w:pStyle w:val="5"/>
        <w:ind w:left="0"/>
        <w:jc w:val="left"/>
      </w:pPr>
    </w:p>
    <w:p w14:paraId="5E9946DE">
      <w:pPr>
        <w:pStyle w:val="5"/>
        <w:spacing w:before="7"/>
        <w:ind w:left="0"/>
        <w:jc w:val="left"/>
      </w:pPr>
    </w:p>
    <w:p w14:paraId="2F52AD08">
      <w:pPr>
        <w:pStyle w:val="2"/>
        <w:ind w:left="3249"/>
      </w:pPr>
      <w:r>
        <w:t>Основные</w:t>
      </w:r>
      <w:r>
        <w:rPr>
          <w:spacing w:val="-8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1917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12F2B7CE">
      <w:pPr>
        <w:pStyle w:val="5"/>
        <w:ind w:left="0"/>
        <w:jc w:val="left"/>
        <w:rPr>
          <w:b/>
        </w:rPr>
      </w:pPr>
    </w:p>
    <w:p w14:paraId="065D8157">
      <w:pPr>
        <w:pStyle w:val="5"/>
        <w:ind w:right="135" w:firstLine="707"/>
      </w:pPr>
      <w:r>
        <w:t>В 1916-м</w:t>
      </w:r>
      <w:r>
        <w:rPr>
          <w:spacing w:val="40"/>
        </w:rPr>
        <w:t xml:space="preserve"> </w:t>
      </w:r>
      <w:r>
        <w:t>начале 1917 г. в политических кругах России развернулась острая борьба между сторонниками сепаратного мира с Германией и сторонниками участия России в войне на стороне Антанты.</w:t>
      </w:r>
    </w:p>
    <w:p w14:paraId="05719018">
      <w:pPr>
        <w:pStyle w:val="5"/>
        <w:spacing w:before="1"/>
        <w:ind w:right="136" w:firstLine="707"/>
      </w:pPr>
      <w:r>
        <w:t>После февральской революции 1917 г. Временное правительство заявило о верности России своим обязательствам странам Антанты. Однако под воздействием революционной агитации русская армия теряла боеспособность. В июне было предпринято наступление на фронте, оказавшееся неудачным. Кревская наступательная операция завершилась неудачно. В ходе операции «Альбион» немцы вынудили русский флот покинуть Рижский залив.</w:t>
      </w:r>
    </w:p>
    <w:p w14:paraId="13D92381">
      <w:pPr>
        <w:pStyle w:val="5"/>
        <w:ind w:right="149" w:firstLine="707"/>
      </w:pPr>
      <w:r>
        <w:t>В августе 1917 г. попытка генерал Л. Г. Корнилова захватить власть и установить военную диктатуру провалилась.</w:t>
      </w:r>
    </w:p>
    <w:p w14:paraId="1E1D9DD2">
      <w:pPr>
        <w:pStyle w:val="5"/>
        <w:ind w:right="142" w:firstLine="707"/>
      </w:pPr>
      <w:r>
        <w:t>25</w:t>
      </w:r>
      <w:r>
        <w:rPr>
          <w:spacing w:val="-3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1917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Октябрьского</w:t>
      </w:r>
      <w:r>
        <w:rPr>
          <w:spacing w:val="-3"/>
        </w:rPr>
        <w:t xml:space="preserve"> </w:t>
      </w:r>
      <w:r>
        <w:t>переворота</w:t>
      </w:r>
      <w:r>
        <w:rPr>
          <w:spacing w:val="-2"/>
        </w:rPr>
        <w:t xml:space="preserve"> </w:t>
      </w:r>
      <w:r>
        <w:t>власть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 xml:space="preserve">захватили </w:t>
      </w:r>
      <w:r>
        <w:rPr>
          <w:spacing w:val="-2"/>
        </w:rPr>
        <w:t>большевики.</w:t>
      </w:r>
    </w:p>
    <w:p w14:paraId="6BFD4B9E">
      <w:pPr>
        <w:pStyle w:val="5"/>
        <w:ind w:right="145" w:firstLine="707"/>
      </w:pPr>
      <w:r>
        <w:t>26 октября на II Всероссийском съезде Советов они обратились с Декретом о мире</w:t>
      </w:r>
      <w:r>
        <w:rPr>
          <w:spacing w:val="40"/>
        </w:rPr>
        <w:t xml:space="preserve"> </w:t>
      </w:r>
      <w:r>
        <w:t>к воюющим странам с предложением заключить перемирие и начать переговоры о мире. Антанта отказалась от мирных предложений Совета народных комиссаров (советского правительства). Тогда советское правительство вступило в сепаратные переговоры с Германией, которая 14 ноября дала согласие начать переговоры.</w:t>
      </w:r>
    </w:p>
    <w:p w14:paraId="007C7356">
      <w:pPr>
        <w:pStyle w:val="5"/>
        <w:spacing w:before="1"/>
        <w:ind w:right="144" w:firstLine="707"/>
      </w:pPr>
      <w:r>
        <w:t>На переговорах в Брест-Литовске было достигнуто временное соглашение о перемирии с 24 ноября по 4 декабря.</w:t>
      </w:r>
    </w:p>
    <w:p w14:paraId="141E56AE">
      <w:pPr>
        <w:pStyle w:val="5"/>
        <w:ind w:right="139" w:firstLine="707"/>
      </w:pPr>
      <w:r>
        <w:t>Переговоры о</w:t>
      </w:r>
      <w:r>
        <w:rPr>
          <w:spacing w:val="-1"/>
        </w:rPr>
        <w:t xml:space="preserve"> </w:t>
      </w:r>
      <w:r>
        <w:t>мире начались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декабря 1917</w:t>
      </w:r>
      <w:r>
        <w:rPr>
          <w:spacing w:val="-1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Советская</w:t>
      </w:r>
      <w:r>
        <w:rPr>
          <w:spacing w:val="-1"/>
        </w:rPr>
        <w:t xml:space="preserve"> </w:t>
      </w:r>
      <w:r>
        <w:t>делегация</w:t>
      </w:r>
      <w:r>
        <w:rPr>
          <w:spacing w:val="-1"/>
        </w:rPr>
        <w:t xml:space="preserve"> </w:t>
      </w:r>
      <w:r>
        <w:t>предложила программу мира, которая предусматривала отказ от контрибуций и аннексий. Однако германская и австро-венгерская делегации не согласились с этими предложениями.</w:t>
      </w:r>
    </w:p>
    <w:p w14:paraId="0D9F2340">
      <w:pPr>
        <w:pStyle w:val="5"/>
        <w:spacing w:before="4"/>
        <w:ind w:left="0"/>
        <w:jc w:val="left"/>
      </w:pPr>
    </w:p>
    <w:p w14:paraId="373EA3FD">
      <w:pPr>
        <w:pStyle w:val="2"/>
        <w:spacing w:before="1"/>
        <w:ind w:left="3221"/>
      </w:pPr>
      <w:r>
        <w:t>ОСНОВНЫЕ</w:t>
      </w:r>
      <w:r>
        <w:rPr>
          <w:spacing w:val="-5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1918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04D7DF71">
      <w:pPr>
        <w:pStyle w:val="5"/>
        <w:spacing w:before="271"/>
        <w:ind w:right="144" w:firstLine="707"/>
      </w:pPr>
      <w:r>
        <w:t>На втором этапе переговоров советскую делегацию возглавил Л. Д. Троцкий, в задачу которого входило затягивание переговорного процесса до наступления революции в Центральной Европе.</w:t>
      </w:r>
    </w:p>
    <w:p w14:paraId="53662A21">
      <w:pPr>
        <w:pStyle w:val="5"/>
        <w:spacing w:before="3" w:line="237" w:lineRule="auto"/>
        <w:ind w:right="149" w:firstLine="707"/>
      </w:pPr>
      <w:r>
        <w:t>Троцкий, вопреки указанию В. И. Ленина заключать мир, выдвинул лозунг: «Ни мира, ни войны: мир не подписываем, войну прекращаем, а армию демобилизуем».</w:t>
      </w:r>
    </w:p>
    <w:p w14:paraId="6CE016DB">
      <w:pPr>
        <w:pStyle w:val="5"/>
        <w:spacing w:before="1"/>
        <w:ind w:right="138" w:firstLine="707"/>
      </w:pPr>
      <w:r>
        <w:t>Советская делегация прекратила переговоры в Брест-Литовске. 31 января на совещании с участием Вильгельма II было принято решение о возобновлении военных действий 18 февраля.</w:t>
      </w:r>
    </w:p>
    <w:p w14:paraId="5958F888">
      <w:pPr>
        <w:pStyle w:val="5"/>
        <w:ind w:right="140" w:firstLine="707"/>
      </w:pPr>
      <w:r>
        <w:t>В феврале-марте в ходе германо-австрийского наступления австрийцы заняли Бердичев, немцы Гомель, Чернигов, Могилев, Нарву. К началу немецкого наступления Восточного фронта уже практически не существовало. Попытки организовать оборону Петрограда провалились. 22 февраля СНК публикует декрет «Социалистическое</w:t>
      </w:r>
      <w:r>
        <w:rPr>
          <w:spacing w:val="80"/>
        </w:rPr>
        <w:t xml:space="preserve"> </w:t>
      </w:r>
      <w:r>
        <w:t>отечество в опасности!», объявив набор в Красную армию. Троцкого на посту наркоминдел заменяет Г. В. Чичерин.</w:t>
      </w:r>
    </w:p>
    <w:p w14:paraId="33BC3CE7">
      <w:pPr>
        <w:pStyle w:val="5"/>
        <w:spacing w:after="0"/>
        <w:sectPr>
          <w:pgSz w:w="11910" w:h="16840"/>
          <w:pgMar w:top="760" w:right="708" w:bottom="280" w:left="1700" w:header="720" w:footer="720" w:gutter="0"/>
          <w:cols w:space="720" w:num="1"/>
        </w:sectPr>
      </w:pPr>
    </w:p>
    <w:p w14:paraId="4F999172">
      <w:pPr>
        <w:pStyle w:val="5"/>
        <w:spacing w:before="65"/>
        <w:ind w:right="146" w:firstLine="707"/>
      </w:pPr>
      <w:r>
        <w:t>Германия выдвигает новый ультиматум из 10 пунктов, который содержит более тяжелые условия мира.</w:t>
      </w:r>
    </w:p>
    <w:p w14:paraId="13CF08DC">
      <w:pPr>
        <w:pStyle w:val="5"/>
        <w:ind w:right="143" w:firstLine="707"/>
      </w:pPr>
      <w:r>
        <w:rPr>
          <w:b/>
        </w:rPr>
        <w:t xml:space="preserve">3 марта в Брест-Литовск </w:t>
      </w:r>
      <w:r>
        <w:t>прибыла советская делегация во главе с Г. Я. Сокольниковым, которая пописала мир. На VII съезде РСДРП в обстановке жесткой внутрипартийной борьбы Ленину удалось ратифицировать Брестский мир. Участие</w:t>
      </w:r>
      <w:r>
        <w:rPr>
          <w:spacing w:val="40"/>
        </w:rPr>
        <w:t xml:space="preserve"> </w:t>
      </w:r>
      <w:r>
        <w:t>России в Первой мировой войне завершилось.</w:t>
      </w:r>
    </w:p>
    <w:p w14:paraId="06267BA4">
      <w:pPr>
        <w:pStyle w:val="5"/>
        <w:spacing w:before="5"/>
        <w:ind w:left="0"/>
        <w:jc w:val="left"/>
      </w:pPr>
    </w:p>
    <w:p w14:paraId="7DC4C53E">
      <w:pPr>
        <w:pStyle w:val="2"/>
        <w:spacing w:before="1" w:line="274" w:lineRule="exact"/>
        <w:ind w:left="3113"/>
      </w:pPr>
      <w:r>
        <w:t>УСЛОВИЯ</w:t>
      </w:r>
      <w:r>
        <w:rPr>
          <w:spacing w:val="-6"/>
        </w:rPr>
        <w:t xml:space="preserve"> </w:t>
      </w:r>
      <w:r>
        <w:t>БРЕСТСКОГО</w:t>
      </w:r>
      <w:r>
        <w:rPr>
          <w:spacing w:val="-5"/>
        </w:rPr>
        <w:t xml:space="preserve"> </w:t>
      </w:r>
      <w:r>
        <w:rPr>
          <w:spacing w:val="-4"/>
        </w:rPr>
        <w:t>МИРА:</w:t>
      </w:r>
    </w:p>
    <w:p w14:paraId="726CCBD4">
      <w:pPr>
        <w:pStyle w:val="8"/>
        <w:numPr>
          <w:ilvl w:val="0"/>
          <w:numId w:val="1"/>
        </w:numPr>
        <w:tabs>
          <w:tab w:val="left" w:pos="1027"/>
        </w:tabs>
        <w:spacing w:before="0" w:after="0" w:line="240" w:lineRule="auto"/>
        <w:ind w:left="2" w:right="142" w:firstLine="707"/>
        <w:jc w:val="both"/>
        <w:rPr>
          <w:sz w:val="24"/>
        </w:rPr>
      </w:pPr>
      <w:r>
        <w:rPr>
          <w:sz w:val="24"/>
        </w:rPr>
        <w:t>Территориальные уступки (от России отторгались привислинские губернии, Украина,</w:t>
      </w:r>
      <w:r>
        <w:rPr>
          <w:spacing w:val="-5"/>
          <w:sz w:val="24"/>
        </w:rPr>
        <w:t xml:space="preserve"> </w:t>
      </w:r>
      <w:r>
        <w:rPr>
          <w:sz w:val="24"/>
        </w:rPr>
        <w:t>губернии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преобладающим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белорусским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Эстляндская,</w:t>
      </w:r>
      <w:r>
        <w:rPr>
          <w:spacing w:val="-5"/>
          <w:sz w:val="24"/>
        </w:rPr>
        <w:t xml:space="preserve"> </w:t>
      </w:r>
      <w:r>
        <w:rPr>
          <w:sz w:val="24"/>
        </w:rPr>
        <w:t>Курляндская и Лифляндская губернии, Великое княжество Финляндское, Карс и Батумская область).</w:t>
      </w:r>
    </w:p>
    <w:p w14:paraId="729D7B81">
      <w:pPr>
        <w:pStyle w:val="8"/>
        <w:numPr>
          <w:ilvl w:val="0"/>
          <w:numId w:val="1"/>
        </w:numPr>
        <w:tabs>
          <w:tab w:val="left" w:pos="1008"/>
        </w:tabs>
        <w:spacing w:before="0" w:after="0" w:line="240" w:lineRule="auto"/>
        <w:ind w:left="2" w:right="141" w:firstLine="707"/>
        <w:jc w:val="both"/>
        <w:rPr>
          <w:sz w:val="24"/>
        </w:rPr>
      </w:pPr>
      <w:r>
        <w:rPr>
          <w:sz w:val="24"/>
        </w:rPr>
        <w:t>Демобилизация армии и флота.</w:t>
      </w:r>
      <w:r>
        <w:rPr>
          <w:spacing w:val="40"/>
          <w:sz w:val="24"/>
        </w:rPr>
        <w:t xml:space="preserve"> </w:t>
      </w:r>
      <w:r>
        <w:rPr>
          <w:sz w:val="24"/>
        </w:rPr>
        <w:t>Балтийский флот выводился из своих баз в Финляндии и Прибалтике. Черноморский флот со всей инфраструктурой передавался Центральным державам.</w:t>
      </w:r>
    </w:p>
    <w:p w14:paraId="542D1F4B">
      <w:pPr>
        <w:pStyle w:val="8"/>
        <w:numPr>
          <w:ilvl w:val="0"/>
          <w:numId w:val="1"/>
        </w:numPr>
        <w:tabs>
          <w:tab w:val="left" w:pos="1023"/>
        </w:tabs>
        <w:spacing w:before="0" w:after="0" w:line="240" w:lineRule="auto"/>
        <w:ind w:left="2" w:right="135" w:firstLine="707"/>
        <w:jc w:val="both"/>
        <w:rPr>
          <w:sz w:val="24"/>
        </w:rPr>
      </w:pPr>
      <w:r>
        <w:rPr>
          <w:sz w:val="24"/>
        </w:rPr>
        <w:t>Россия обязывалась признать независимость Украины в лице правительства УНР, заключить мир с УНР.</w:t>
      </w:r>
    </w:p>
    <w:p w14:paraId="40639798">
      <w:pPr>
        <w:pStyle w:val="8"/>
        <w:numPr>
          <w:ilvl w:val="0"/>
          <w:numId w:val="1"/>
        </w:numPr>
        <w:tabs>
          <w:tab w:val="left" w:pos="972"/>
        </w:tabs>
        <w:spacing w:before="0" w:after="0" w:line="240" w:lineRule="auto"/>
        <w:ind w:left="2" w:right="144" w:firstLine="707"/>
        <w:jc w:val="both"/>
        <w:rPr>
          <w:sz w:val="24"/>
        </w:rPr>
      </w:pPr>
      <w:r>
        <w:rPr>
          <w:sz w:val="24"/>
        </w:rPr>
        <w:t>Россия выплачивала 6 млрд марок репараций и возмещала убытки, понесенные Германией в ходе русской революции (500 млн золотых рублей).</w:t>
      </w:r>
    </w:p>
    <w:p w14:paraId="132AD6AA">
      <w:pPr>
        <w:pStyle w:val="8"/>
        <w:numPr>
          <w:ilvl w:val="0"/>
          <w:numId w:val="1"/>
        </w:numPr>
        <w:tabs>
          <w:tab w:val="left" w:pos="963"/>
        </w:tabs>
        <w:spacing w:before="0" w:after="0" w:line="240" w:lineRule="auto"/>
        <w:ind w:left="2" w:right="143" w:firstLine="707"/>
        <w:jc w:val="both"/>
        <w:rPr>
          <w:sz w:val="24"/>
        </w:rPr>
      </w:pPr>
      <w:r>
        <w:rPr>
          <w:sz w:val="24"/>
        </w:rPr>
        <w:t>Советское правительство обязывалось прекратить революционную пропаганду в Центральных державах и союзных им государствах, образованных на территории Российской империи.</w:t>
      </w:r>
    </w:p>
    <w:p w14:paraId="042D991B">
      <w:pPr>
        <w:pStyle w:val="5"/>
        <w:spacing w:before="272"/>
        <w:ind w:left="710"/>
      </w:pPr>
      <w:r>
        <w:t>На</w:t>
      </w:r>
      <w:r>
        <w:rPr>
          <w:spacing w:val="-4"/>
        </w:rPr>
        <w:t xml:space="preserve"> </w:t>
      </w:r>
      <w:r>
        <w:t>Западном</w:t>
      </w:r>
      <w:r>
        <w:rPr>
          <w:spacing w:val="-3"/>
        </w:rPr>
        <w:t xml:space="preserve"> </w:t>
      </w:r>
      <w:r>
        <w:t>фронте</w:t>
      </w:r>
      <w:r>
        <w:rPr>
          <w:spacing w:val="-2"/>
        </w:rPr>
        <w:t xml:space="preserve"> </w:t>
      </w:r>
      <w:r>
        <w:t>военные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продолжались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осени</w:t>
      </w:r>
      <w:r>
        <w:rPr>
          <w:spacing w:val="-2"/>
        </w:rPr>
        <w:t xml:space="preserve"> </w:t>
      </w:r>
      <w:r>
        <w:t>1918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1D783FE5">
      <w:pPr>
        <w:pStyle w:val="5"/>
        <w:ind w:right="144" w:firstLine="707"/>
      </w:pPr>
      <w:r>
        <w:t>11 ноября 1918 г. в Компьенском лесу (Франция) между победителями (страны Антанты) и потерпевшей поражение Германией было подписано перемирие.</w:t>
      </w:r>
    </w:p>
    <w:p w14:paraId="4B93857C">
      <w:pPr>
        <w:pStyle w:val="5"/>
        <w:ind w:right="135" w:firstLine="707"/>
      </w:pPr>
      <w:r>
        <w:t xml:space="preserve">Компьенское перемирие содержало отказ Германии от условий Брест-Литовского мира. 13 ноября, после победы союзников в войне, Брестский договор был аннулирован </w:t>
      </w:r>
      <w:r>
        <w:rPr>
          <w:spacing w:val="-2"/>
        </w:rPr>
        <w:t>ВЦИК.</w:t>
      </w:r>
    </w:p>
    <w:p w14:paraId="4FCA2E3C">
      <w:pPr>
        <w:spacing w:before="0"/>
        <w:ind w:left="2" w:right="140" w:firstLine="707"/>
        <w:jc w:val="both"/>
        <w:rPr>
          <w:sz w:val="24"/>
        </w:rPr>
      </w:pPr>
      <w:r>
        <w:rPr>
          <w:sz w:val="24"/>
        </w:rPr>
        <w:t>10 января 1920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года был ратифицирован </w:t>
      </w:r>
      <w:r>
        <w:rPr>
          <w:b/>
          <w:sz w:val="24"/>
        </w:rPr>
        <w:t xml:space="preserve">Версальский договор </w:t>
      </w:r>
      <w:r>
        <w:rPr>
          <w:sz w:val="24"/>
        </w:rPr>
        <w:t xml:space="preserve">между странами- победительницами и Германией. Эта дата считается </w:t>
      </w:r>
      <w:r>
        <w:rPr>
          <w:b/>
          <w:sz w:val="24"/>
        </w:rPr>
        <w:t>официальным окончанием Первой мировой войны</w:t>
      </w:r>
      <w:r>
        <w:rPr>
          <w:sz w:val="24"/>
        </w:rPr>
        <w:t>. Естественно, Россию к победившей стране никто не относил.</w:t>
      </w:r>
    </w:p>
    <w:p w14:paraId="60433124">
      <w:pPr>
        <w:spacing w:before="0"/>
        <w:ind w:left="2" w:right="138" w:firstLine="707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>1922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году в местечке </w:t>
      </w:r>
      <w:r>
        <w:rPr>
          <w:b/>
          <w:sz w:val="24"/>
        </w:rPr>
        <w:t xml:space="preserve">Рапалло </w:t>
      </w:r>
      <w:r>
        <w:rPr>
          <w:sz w:val="24"/>
        </w:rPr>
        <w:t xml:space="preserve">был заключён </w:t>
      </w:r>
      <w:r>
        <w:rPr>
          <w:b/>
          <w:sz w:val="24"/>
        </w:rPr>
        <w:t>мирный договор между Российской Федерацией и Германией</w:t>
      </w:r>
      <w:r>
        <w:rPr>
          <w:sz w:val="24"/>
        </w:rPr>
        <w:t xml:space="preserve">. Обе стороны отказались от территориальных </w:t>
      </w:r>
      <w:r>
        <w:rPr>
          <w:spacing w:val="-2"/>
          <w:sz w:val="24"/>
        </w:rPr>
        <w:t>притязаний.</w:t>
      </w:r>
    </w:p>
    <w:p w14:paraId="298BAE40">
      <w:pPr>
        <w:pStyle w:val="5"/>
        <w:ind w:right="140" w:firstLine="707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были убиты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полях</w:t>
      </w:r>
      <w:r>
        <w:rPr>
          <w:spacing w:val="-1"/>
        </w:rPr>
        <w:t xml:space="preserve"> </w:t>
      </w:r>
      <w:r>
        <w:t xml:space="preserve">сражений </w:t>
      </w:r>
      <w:r>
        <w:rPr>
          <w:b/>
        </w:rPr>
        <w:t>1,82</w:t>
      </w:r>
      <w:r>
        <w:rPr>
          <w:b/>
          <w:spacing w:val="-6"/>
        </w:rPr>
        <w:t xml:space="preserve"> </w:t>
      </w:r>
      <w:r>
        <w:rPr>
          <w:b/>
        </w:rPr>
        <w:t>млн</w:t>
      </w:r>
      <w:r>
        <w:t>.</w:t>
      </w:r>
      <w:r>
        <w:rPr>
          <w:spacing w:val="-3"/>
        </w:rPr>
        <w:t xml:space="preserve"> </w:t>
      </w:r>
      <w:r>
        <w:t xml:space="preserve">человек, ранены </w:t>
      </w:r>
      <w:r>
        <w:rPr>
          <w:b/>
        </w:rPr>
        <w:t xml:space="preserve">3,76 млн. </w:t>
      </w:r>
      <w:r>
        <w:t xml:space="preserve">человек, пропали без вести </w:t>
      </w:r>
      <w:r>
        <w:rPr>
          <w:b/>
        </w:rPr>
        <w:t>3,54 млн</w:t>
      </w:r>
      <w:r>
        <w:t>. человек.</w:t>
      </w:r>
    </w:p>
    <w:p w14:paraId="36EA4A12">
      <w:pPr>
        <w:pStyle w:val="5"/>
        <w:spacing w:before="5"/>
        <w:ind w:left="0"/>
        <w:jc w:val="left"/>
      </w:pPr>
    </w:p>
    <w:p w14:paraId="354A832D">
      <w:pPr>
        <w:pStyle w:val="5"/>
        <w:spacing w:line="276" w:lineRule="auto"/>
        <w:ind w:right="137"/>
        <w:rPr>
          <w:b/>
          <w:u w:val="single"/>
        </w:rPr>
      </w:pPr>
    </w:p>
    <w:p w14:paraId="040F9DFC">
      <w:pPr>
        <w:pStyle w:val="5"/>
        <w:spacing w:line="276" w:lineRule="auto"/>
        <w:ind w:right="137"/>
      </w:pPr>
      <w:bookmarkStart w:id="0" w:name="_GoBack"/>
      <w:bookmarkEnd w:id="0"/>
      <w:r>
        <w:rPr>
          <w:b/>
          <w:u w:val="single"/>
        </w:rPr>
        <w:t>Дополнительно:</w:t>
      </w:r>
      <w:r>
        <w:rPr>
          <w:b/>
        </w:rPr>
        <w:t xml:space="preserve"> </w:t>
      </w:r>
      <w:r>
        <w:t>Видеоурок</w:t>
      </w:r>
      <w:r>
        <w:rPr>
          <w:spacing w:val="40"/>
        </w:rPr>
        <w:t xml:space="preserve"> </w:t>
      </w:r>
      <w:r>
        <w:t xml:space="preserve">по теме: Первая мировая война 1914-1918 г.г. можно посмотреть по ссылке: </w:t>
      </w:r>
      <w:r>
        <w:fldChar w:fldCharType="begin"/>
      </w:r>
      <w:r>
        <w:instrText xml:space="preserve"> HYPERLINK "https://interneturok.ru/lesson/istoriya-rossii/11-klass/spetskurs-v-zh-tsvetkova/pervaya-mirovaya-voyna" \h </w:instrText>
      </w:r>
      <w:r>
        <w:fldChar w:fldCharType="separate"/>
      </w:r>
      <w:r>
        <w:rPr>
          <w:color w:val="0000FF"/>
          <w:u w:val="single" w:color="0000FF"/>
        </w:rPr>
        <w:t>https://interneturok.ru/lesson/istoriya-rossii/11-klass/spetskurs-v-zh-</w:t>
      </w:r>
      <w:r>
        <w:rPr>
          <w:color w:val="0000FF"/>
          <w:u w:val="single" w:color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"https://interneturok.ru/lesson/istoriya-rossii/11-klass/spetskurs-v-zh-tsvetkova/pervaya-mirovaya-voyna"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tsvetkova/pervaya-mirovaya-voyna</w:t>
      </w:r>
      <w:r>
        <w:rPr>
          <w:color w:val="0000FF"/>
          <w:spacing w:val="-2"/>
          <w:u w:val="single" w:color="0000FF"/>
        </w:rPr>
        <w:fldChar w:fldCharType="end"/>
      </w:r>
    </w:p>
    <w:sectPr>
      <w:pgSz w:w="11910" w:h="16840"/>
      <w:pgMar w:top="76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3B8D0"/>
    <w:multiLevelType w:val="multilevel"/>
    <w:tmpl w:val="6A73B8D0"/>
    <w:lvl w:ilvl="0" w:tentative="0">
      <w:start w:val="1"/>
      <w:numFmt w:val="decimal"/>
      <w:lvlText w:val="%1."/>
      <w:lvlJc w:val="left"/>
      <w:pPr>
        <w:ind w:left="2" w:hanging="3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9" w:hanging="31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9" w:hanging="31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49" w:hanging="31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99" w:hanging="31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49" w:hanging="31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99" w:hanging="31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31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8" w:hanging="3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CA14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66"/>
      <w:ind w:right="136"/>
      <w:jc w:val="center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" w:firstLine="707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2025-02-24T10:12:00Z</dcterms:created>
  <dc:creator>Admin</dc:creator>
  <cp:lastModifiedBy>sadfd</cp:lastModifiedBy>
  <dcterms:modified xsi:type="dcterms:W3CDTF">2025-02-24T10:17:16Z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1049-12.2.0.19805</vt:lpwstr>
  </property>
  <property fmtid="{D5CDD505-2E9C-101B-9397-08002B2CF9AE}" pid="7" name="ICV">
    <vt:lpwstr>B162C2D40768425CA1BED0466A0645F9_12</vt:lpwstr>
  </property>
</Properties>
</file>