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7C0D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Уважаемые</w:t>
      </w:r>
      <w:r>
        <w:rPr>
          <w:rFonts w:hint="default"/>
          <w:sz w:val="28"/>
          <w:szCs w:val="28"/>
          <w:lang w:val="ru-RU"/>
        </w:rPr>
        <w:t xml:space="preserve"> студенты! Предлагаю вам ответить на вопросы  тестов  по теме « Россия и мир в годы Первой мировой войны».</w:t>
      </w:r>
    </w:p>
    <w:p w14:paraId="21469E0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"https://onlinetestpad.com/bb5gqvikisbeo"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https://onlinetestpad.com/bb5gqvikisbeo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62157F0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"https://onlinetestpad.com/755g4pn7hmous"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https://onlinetestpad.com/755g4pn7hmous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21286CBB">
      <w:pPr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57F51"/>
    <w:rsid w:val="7BF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2025-02-24T10:33:00Z</dcterms:created>
  <dc:creator>sadfd</dc:creator>
  <cp:lastModifiedBy>sadfd</cp:lastModifiedBy>
  <dcterms:modified xsi:type="dcterms:W3CDTF">2025-02-24T10:36:19Z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513ED592FBFE4B738CA83EB6D5DD669E_11</vt:lpwstr>
  </property>
</Properties>
</file>