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D66C" w14:textId="77777777" w:rsidR="00751967" w:rsidRPr="00751967" w:rsidRDefault="00751967" w:rsidP="00751967">
      <w:pPr>
        <w:spacing w:before="100" w:beforeAutospacing="1" w:after="100" w:afterAutospacing="1" w:line="240" w:lineRule="auto"/>
        <w:contextualSpacing w:val="0"/>
        <w:jc w:val="center"/>
        <w:outlineLvl w:val="0"/>
        <w:rPr>
          <w:rFonts w:ascii="Arial" w:eastAsia="Times New Roman" w:hAnsi="Arial" w:cs="Arial"/>
          <w:color w:val="000000"/>
          <w:kern w:val="36"/>
          <w:sz w:val="33"/>
          <w:szCs w:val="33"/>
          <w:lang w:eastAsia="ru-RU"/>
        </w:rPr>
      </w:pPr>
      <w:r w:rsidRPr="00751967">
        <w:rPr>
          <w:rFonts w:ascii="Arial" w:eastAsia="Times New Roman" w:hAnsi="Arial" w:cs="Arial"/>
          <w:color w:val="000000"/>
          <w:kern w:val="36"/>
          <w:sz w:val="33"/>
          <w:szCs w:val="33"/>
          <w:lang w:eastAsia="ru-RU"/>
        </w:rPr>
        <w:t> Группы особых условий труда:</w:t>
      </w:r>
    </w:p>
    <w:p w14:paraId="0C28DEAE"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тяжелые работы;</w:t>
      </w:r>
    </w:p>
    <w:p w14:paraId="16F36CD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работы с вредными и (или) опасными условиями труда;</w:t>
      </w:r>
    </w:p>
    <w:p w14:paraId="13A32D5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работы в местностях с особыми климатическими условиями;</w:t>
      </w:r>
    </w:p>
    <w:p w14:paraId="760FA6D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работы с иными особыми условиями труда - воздействие различного рода неблагоприятных факторов, хотя и не связанных непосредственно с производством. Н-р, работа в Северо-Кавказском регионе.</w:t>
      </w:r>
    </w:p>
    <w:p w14:paraId="51807B71"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Оплата труда производится в повышенном размере.</w:t>
      </w:r>
    </w:p>
    <w:p w14:paraId="490C8946"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 повышенном размере оплачивается также труд работников, занятых на работах в местностях с особыми климатическими условиями.</w:t>
      </w:r>
    </w:p>
    <w:p w14:paraId="00FB1980"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i/>
          <w:iCs/>
          <w:color w:val="000000"/>
          <w:sz w:val="24"/>
          <w:szCs w:val="24"/>
          <w:lang w:eastAsia="ru-RU"/>
        </w:rPr>
        <w:t>Минимальные размеры</w:t>
      </w:r>
      <w:r w:rsidRPr="00751967">
        <w:rPr>
          <w:rFonts w:ascii="Arial" w:eastAsia="Times New Roman" w:hAnsi="Arial" w:cs="Arial"/>
          <w:color w:val="000000"/>
          <w:sz w:val="24"/>
          <w:szCs w:val="24"/>
          <w:lang w:eastAsia="ru-RU"/>
        </w:rPr>
        <w:t>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14:paraId="3C0DF986"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Конкретные размеры повышения оплаты труда устанавливаются работодателем с учетом мнения представительного органа работников.</w:t>
      </w:r>
    </w:p>
    <w:p w14:paraId="7F2A621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i/>
          <w:iCs/>
          <w:color w:val="000000"/>
          <w:sz w:val="24"/>
          <w:szCs w:val="24"/>
          <w:u w:val="single"/>
          <w:lang w:eastAsia="ru-RU"/>
        </w:rPr>
        <w:t>К местностям с особыми климатическими условиями</w:t>
      </w:r>
      <w:r w:rsidRPr="00751967">
        <w:rPr>
          <w:rFonts w:ascii="Arial" w:eastAsia="Times New Roman" w:hAnsi="Arial" w:cs="Arial"/>
          <w:i/>
          <w:iCs/>
          <w:color w:val="000000"/>
          <w:sz w:val="24"/>
          <w:szCs w:val="24"/>
          <w:u w:val="single"/>
          <w:lang w:eastAsia="ru-RU"/>
        </w:rPr>
        <w:t> относятся местности, оказывающие неблагоприятное воздействие на организм человека:</w:t>
      </w:r>
    </w:p>
    <w:p w14:paraId="180224EA"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районы Крайнего Севера;</w:t>
      </w:r>
    </w:p>
    <w:p w14:paraId="254ED19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районы, приравненные к районам Крайнего Севера;</w:t>
      </w:r>
    </w:p>
    <w:p w14:paraId="5BCB6A9E"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высокогорные районы;</w:t>
      </w:r>
    </w:p>
    <w:p w14:paraId="25C6044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пустынные и безводные местности;</w:t>
      </w:r>
    </w:p>
    <w:p w14:paraId="389F835E"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отдаленные местности.</w:t>
      </w:r>
    </w:p>
    <w:p w14:paraId="5A7F89F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Для компенсации повышенных физиологических нагрузок и затрат, производимых в связи с проживанием и работой в неблагоприятных климатических условиях, устанавливаются районные коэффициенты и процентные надбавки к заработной плате.</w:t>
      </w:r>
    </w:p>
    <w:p w14:paraId="69DD646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Согласно ст. ст. 316, 317 ТК размер процентных надбавок может быть увеличен на уровне субъекта РФ или муниципального образования.</w:t>
      </w:r>
    </w:p>
    <w:p w14:paraId="6D61DE24"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i/>
          <w:iCs/>
          <w:color w:val="000000"/>
          <w:sz w:val="24"/>
          <w:szCs w:val="24"/>
          <w:u w:val="single"/>
          <w:lang w:eastAsia="ru-RU"/>
        </w:rPr>
        <w:t>Выплаты, связанные с выполнением работы в условиях, отклоняющихся от нормальных</w:t>
      </w:r>
      <w:r w:rsidRPr="00751967">
        <w:rPr>
          <w:rFonts w:ascii="Arial" w:eastAsia="Times New Roman" w:hAnsi="Arial" w:cs="Arial"/>
          <w:color w:val="000000"/>
          <w:sz w:val="24"/>
          <w:szCs w:val="24"/>
          <w:u w:val="single"/>
          <w:lang w:eastAsia="ru-RU"/>
        </w:rPr>
        <w:t>,</w:t>
      </w:r>
      <w:r w:rsidRPr="00751967">
        <w:rPr>
          <w:rFonts w:ascii="Arial" w:eastAsia="Times New Roman" w:hAnsi="Arial" w:cs="Arial"/>
          <w:color w:val="000000"/>
          <w:sz w:val="24"/>
          <w:szCs w:val="24"/>
          <w:lang w:eastAsia="ru-RU"/>
        </w:rPr>
        <w:t> могут предусматриваться не только коллективным или трудовым договором, но и трудовым законодательством, иными нормативными правовыми актами.</w:t>
      </w:r>
    </w:p>
    <w:p w14:paraId="5E940EA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Работа в условиях, отклоняющихся от нормальных, влечет повышенную оплату труда. Работникам, выполняющим работы различной квалификации, совмещающим профессии (должности), привлекаемым к сверхурочной работе, работе в ночное время, выходные и нерабочие праздничные дни, производятся доплаты.</w:t>
      </w:r>
    </w:p>
    <w:p w14:paraId="7102F501"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при выполнении работ различной квалификации</w:t>
      </w:r>
    </w:p>
    <w:p w14:paraId="197E2D7D"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lastRenderedPageBreak/>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14:paraId="18A3CD49"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При выполнении работником со сдельной оплатой труда работ различной квалификации его труд оплачивается по расценкам выполняемой им работы.</w:t>
      </w:r>
    </w:p>
    <w:p w14:paraId="5F0717D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 </w:t>
      </w:r>
      <w:r w:rsidRPr="00751967">
        <w:rPr>
          <w:rFonts w:ascii="Arial" w:eastAsia="Times New Roman" w:hAnsi="Arial" w:cs="Arial"/>
          <w:i/>
          <w:iCs/>
          <w:color w:val="000000"/>
          <w:sz w:val="24"/>
          <w:szCs w:val="24"/>
          <w:lang w:eastAsia="ru-RU"/>
        </w:rPr>
        <w:t>Ее размер составляет</w:t>
      </w:r>
      <w:r w:rsidRPr="00751967">
        <w:rPr>
          <w:rFonts w:ascii="Arial" w:eastAsia="Times New Roman" w:hAnsi="Arial" w:cs="Arial"/>
          <w:color w:val="000000"/>
          <w:sz w:val="24"/>
          <w:szCs w:val="24"/>
          <w:lang w:eastAsia="ru-RU"/>
        </w:rPr>
        <w:t> разность между размерами тарифных ставок по разряду выполняемой работы и разряду, присвоенному работнику.</w:t>
      </w:r>
    </w:p>
    <w:p w14:paraId="2E29DD3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14:paraId="171909A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При выполнении наряду с работой по определенной трудовой функции дополнительных обязанностей работник имеет право на получение доплаты.</w:t>
      </w:r>
    </w:p>
    <w:p w14:paraId="3693669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Размер доплаты устанавливается по соглашению сторон трудового договора с учетом содержания и (или) объема дополнительной работы. При этом стороны не ограничены минимальным или максимальным размером.</w:t>
      </w:r>
    </w:p>
    <w:p w14:paraId="4FD3876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сверхурочной работы</w:t>
      </w:r>
    </w:p>
    <w:p w14:paraId="00FF088A"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Сверхурочная работа оплачивается за первые 2 часа работы не менее чем в полуторном размере, за последующие часы - не менее чем в двойном размере.</w:t>
      </w:r>
    </w:p>
    <w:p w14:paraId="52F7427D"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2BEA3A1"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Коллективным договором, локальным нормативным актом, трудовым договором может быть установлена более высокая оплата.</w:t>
      </w:r>
    </w:p>
    <w:p w14:paraId="16984436"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в выходные и нерабочие праздничные дни</w:t>
      </w:r>
    </w:p>
    <w:p w14:paraId="6A7D94A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Установление конкретных размеров оплаты труда за работу в выходные и нерабочие праздничные дни - в коллективном договоре, локальном нормативном акте, трудовом договоре.</w:t>
      </w:r>
    </w:p>
    <w:p w14:paraId="6EBD6824"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Работа в выходной или нерабочий праздничный день (см. комментарий к ст. 113) должна быть компенсирована. По выбору работника это может быть либо повышенная оплата в размере, либо предоставление дополнительного дня отдыха</w:t>
      </w:r>
    </w:p>
    <w:p w14:paraId="73512F3A"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i/>
          <w:iCs/>
          <w:color w:val="000000"/>
          <w:sz w:val="24"/>
          <w:szCs w:val="24"/>
          <w:u w:val="single"/>
          <w:lang w:eastAsia="ru-RU"/>
        </w:rPr>
        <w:t>Работа в выходной или нерабочий праздничный день оплачивается не менее чем в двойном размере:</w:t>
      </w:r>
    </w:p>
    <w:p w14:paraId="0C8DB18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сдельщикам - не менее чем по двойным сдельным расценкам;</w:t>
      </w:r>
    </w:p>
    <w:p w14:paraId="32E0E382"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работникам, труд которых оплачивается по дневным и часовым тарифным ставкам, - в размере не менее двойной дневной или часовой тарифной ставки;</w:t>
      </w:r>
    </w:p>
    <w:p w14:paraId="7884CD09"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 xml:space="preserve">-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w:t>
      </w:r>
      <w:r w:rsidRPr="00751967">
        <w:rPr>
          <w:rFonts w:ascii="Arial" w:eastAsia="Times New Roman" w:hAnsi="Arial" w:cs="Arial"/>
          <w:color w:val="000000"/>
          <w:sz w:val="24"/>
          <w:szCs w:val="24"/>
          <w:lang w:eastAsia="ru-RU"/>
        </w:rPr>
        <w:lastRenderedPageBreak/>
        <w:t>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19BAD82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003B3E0"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в ночное время</w:t>
      </w:r>
    </w:p>
    <w:p w14:paraId="19187271"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Установление минимальных размеров повышения оплаты труда за работу в ночное время.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14:paraId="59EB194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i/>
          <w:iCs/>
          <w:color w:val="000000"/>
          <w:sz w:val="24"/>
          <w:szCs w:val="24"/>
          <w:lang w:eastAsia="ru-RU"/>
        </w:rPr>
        <w:t>Минимальные размеры</w:t>
      </w:r>
      <w:r w:rsidRPr="00751967">
        <w:rPr>
          <w:rFonts w:ascii="Arial" w:eastAsia="Times New Roman" w:hAnsi="Arial" w:cs="Arial"/>
          <w:color w:val="000000"/>
          <w:sz w:val="24"/>
          <w:szCs w:val="24"/>
          <w:lang w:eastAsia="ru-RU"/>
        </w:rPr>
        <w:t> повышения оплаты труда за работу в ночное время устанавливаются Правительством РФ с учетом мнения Российской трехсторонней комиссии по регулированию социально-трудовых отношений.</w:t>
      </w:r>
    </w:p>
    <w:p w14:paraId="2B3512B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14:paraId="2E1C5F49"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при невыполнении норм труда, неисполнении трудовых (должностных) обязанностей</w:t>
      </w:r>
    </w:p>
    <w:p w14:paraId="118034B6"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Обязанность выполнять нормы труда установлена ст. 21 ТК и относится к основным обязанностям работника. Нормы труда (нормы времени, выработки, обслуживания) устанавливаются в локальных нормативных актах. Они обязательны для исполнения. Неисполнение норм труда является дисциплинарным проступком.</w:t>
      </w:r>
    </w:p>
    <w:p w14:paraId="7E72DEA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Оплата труда зависит от наличия (отсутствия) вины работника и работодателя.</w:t>
      </w:r>
    </w:p>
    <w:p w14:paraId="17D42015"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При </w:t>
      </w:r>
      <w:r w:rsidRPr="00751967">
        <w:rPr>
          <w:rFonts w:ascii="Arial" w:eastAsia="Times New Roman" w:hAnsi="Arial" w:cs="Arial"/>
          <w:i/>
          <w:iCs/>
          <w:color w:val="000000"/>
          <w:sz w:val="24"/>
          <w:szCs w:val="24"/>
          <w:lang w:eastAsia="ru-RU"/>
        </w:rPr>
        <w:t>наличии вины работника</w:t>
      </w:r>
      <w:r w:rsidRPr="00751967">
        <w:rPr>
          <w:rFonts w:ascii="Arial" w:eastAsia="Times New Roman" w:hAnsi="Arial" w:cs="Arial"/>
          <w:color w:val="000000"/>
          <w:sz w:val="24"/>
          <w:szCs w:val="24"/>
          <w:lang w:eastAsia="ru-RU"/>
        </w:rPr>
        <w:t> оплачивается лишь фактически выполненная работа.</w:t>
      </w:r>
    </w:p>
    <w:p w14:paraId="3FDF8BB0"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Если </w:t>
      </w:r>
      <w:r w:rsidRPr="00751967">
        <w:rPr>
          <w:rFonts w:ascii="Arial" w:eastAsia="Times New Roman" w:hAnsi="Arial" w:cs="Arial"/>
          <w:i/>
          <w:iCs/>
          <w:color w:val="000000"/>
          <w:sz w:val="24"/>
          <w:szCs w:val="24"/>
          <w:lang w:eastAsia="ru-RU"/>
        </w:rPr>
        <w:t>виноват работодатель</w:t>
      </w:r>
      <w:r w:rsidRPr="00751967">
        <w:rPr>
          <w:rFonts w:ascii="Arial" w:eastAsia="Times New Roman" w:hAnsi="Arial" w:cs="Arial"/>
          <w:color w:val="000000"/>
          <w:sz w:val="24"/>
          <w:szCs w:val="24"/>
          <w:lang w:eastAsia="ru-RU"/>
        </w:rPr>
        <w:t>, работнику сохраняется средний заработок.</w:t>
      </w:r>
    </w:p>
    <w:p w14:paraId="7DFEB26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 том случае, когда невыполнение норм труда произошло </w:t>
      </w:r>
      <w:r w:rsidRPr="00751967">
        <w:rPr>
          <w:rFonts w:ascii="Arial" w:eastAsia="Times New Roman" w:hAnsi="Arial" w:cs="Arial"/>
          <w:i/>
          <w:iCs/>
          <w:color w:val="000000"/>
          <w:sz w:val="24"/>
          <w:szCs w:val="24"/>
          <w:lang w:eastAsia="ru-RU"/>
        </w:rPr>
        <w:t>по объективным причинам,</w:t>
      </w:r>
      <w:r w:rsidRPr="00751967">
        <w:rPr>
          <w:rFonts w:ascii="Arial" w:eastAsia="Times New Roman" w:hAnsi="Arial" w:cs="Arial"/>
          <w:color w:val="000000"/>
          <w:sz w:val="24"/>
          <w:szCs w:val="24"/>
          <w:lang w:eastAsia="ru-RU"/>
        </w:rPr>
        <w:t> не зависящим от работника и работодателя, производится гарантийная выплата в размере 2/3 тарифной ставки (оклада).</w:t>
      </w:r>
    </w:p>
    <w:p w14:paraId="2F0F26F5"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при изготовлении продукции, оказавшейся браком</w:t>
      </w:r>
    </w:p>
    <w:p w14:paraId="7356637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i/>
          <w:iCs/>
          <w:color w:val="000000"/>
          <w:sz w:val="24"/>
          <w:szCs w:val="24"/>
          <w:u w:val="single"/>
          <w:lang w:eastAsia="ru-RU"/>
        </w:rPr>
        <w:t>Браком</w:t>
      </w:r>
      <w:r w:rsidRPr="00751967">
        <w:rPr>
          <w:rFonts w:ascii="Arial" w:eastAsia="Times New Roman" w:hAnsi="Arial" w:cs="Arial"/>
          <w:i/>
          <w:iCs/>
          <w:color w:val="000000"/>
          <w:sz w:val="24"/>
          <w:szCs w:val="24"/>
          <w:lang w:eastAsia="ru-RU"/>
        </w:rPr>
        <w:t> </w:t>
      </w:r>
      <w:r w:rsidRPr="00751967">
        <w:rPr>
          <w:rFonts w:ascii="Arial" w:eastAsia="Times New Roman" w:hAnsi="Arial" w:cs="Arial"/>
          <w:color w:val="000000"/>
          <w:sz w:val="24"/>
          <w:szCs w:val="24"/>
          <w:lang w:eastAsia="ru-RU"/>
        </w:rPr>
        <w:t>считается некачественная продукция либо продукция пониженного качества, не соответствующего установленным стандартам. Продукция может быть полностью непригодной для использования по ее назначению (полный брак) или частично не отвечающей установленным требованиям (частичный брак).</w:t>
      </w:r>
    </w:p>
    <w:p w14:paraId="54338E1F"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Оплата труда при производстве продукции, оказавшейся браком, зависит от двух факторов: наличия (отсутствия) вины работника и степени годности продукции.</w:t>
      </w:r>
    </w:p>
    <w:p w14:paraId="58E021B0"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lastRenderedPageBreak/>
        <w:t>При </w:t>
      </w:r>
      <w:r w:rsidRPr="00751967">
        <w:rPr>
          <w:rFonts w:ascii="Arial" w:eastAsia="Times New Roman" w:hAnsi="Arial" w:cs="Arial"/>
          <w:i/>
          <w:iCs/>
          <w:color w:val="000000"/>
          <w:sz w:val="24"/>
          <w:szCs w:val="24"/>
          <w:lang w:eastAsia="ru-RU"/>
        </w:rPr>
        <w:t>отсутствии вины </w:t>
      </w:r>
      <w:r w:rsidRPr="00751967">
        <w:rPr>
          <w:rFonts w:ascii="Arial" w:eastAsia="Times New Roman" w:hAnsi="Arial" w:cs="Arial"/>
          <w:color w:val="000000"/>
          <w:sz w:val="24"/>
          <w:szCs w:val="24"/>
          <w:lang w:eastAsia="ru-RU"/>
        </w:rPr>
        <w:t>работника бракованная продукция оплачивается так же, как годные изделия.</w:t>
      </w:r>
    </w:p>
    <w:p w14:paraId="29794264"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При изготовлении бракованной продукции </w:t>
      </w:r>
      <w:r w:rsidRPr="00751967">
        <w:rPr>
          <w:rFonts w:ascii="Arial" w:eastAsia="Times New Roman" w:hAnsi="Arial" w:cs="Arial"/>
          <w:i/>
          <w:iCs/>
          <w:color w:val="000000"/>
          <w:sz w:val="24"/>
          <w:szCs w:val="24"/>
          <w:lang w:eastAsia="ru-RU"/>
        </w:rPr>
        <w:t>по вине работника</w:t>
      </w:r>
      <w:r w:rsidRPr="00751967">
        <w:rPr>
          <w:rFonts w:ascii="Arial" w:eastAsia="Times New Roman" w:hAnsi="Arial" w:cs="Arial"/>
          <w:color w:val="000000"/>
          <w:sz w:val="24"/>
          <w:szCs w:val="24"/>
          <w:lang w:eastAsia="ru-RU"/>
        </w:rPr>
        <w:t> полностью негодные изделия оплате не подлежат. Изделия же пониженного качества (сортности, категории) оплачиваются по пониженным расценкам в зависимости от степени годности.</w:t>
      </w:r>
    </w:p>
    <w:p w14:paraId="2BF4CDE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времени простоя</w:t>
      </w:r>
    </w:p>
    <w:p w14:paraId="698C972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Простоем</w:t>
      </w:r>
      <w:r w:rsidRPr="00751967">
        <w:rPr>
          <w:rFonts w:ascii="Arial" w:eastAsia="Times New Roman" w:hAnsi="Arial" w:cs="Arial"/>
          <w:b/>
          <w:bCs/>
          <w:color w:val="000000"/>
          <w:sz w:val="24"/>
          <w:szCs w:val="24"/>
          <w:lang w:eastAsia="ru-RU"/>
        </w:rPr>
        <w:t> </w:t>
      </w:r>
      <w:r w:rsidRPr="00751967">
        <w:rPr>
          <w:rFonts w:ascii="Arial" w:eastAsia="Times New Roman" w:hAnsi="Arial" w:cs="Arial"/>
          <w:color w:val="000000"/>
          <w:sz w:val="24"/>
          <w:szCs w:val="24"/>
          <w:lang w:eastAsia="ru-RU"/>
        </w:rPr>
        <w:t>считается временная приостановка работы по причинам экономического, технологического, технического или организационного характера.</w:t>
      </w:r>
    </w:p>
    <w:p w14:paraId="519054EA"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Время простоя оплачивается в зависимости от наличия (отсутствия) вины работника или работодателя.</w:t>
      </w:r>
    </w:p>
    <w:p w14:paraId="29167E5C"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Время простоя </w:t>
      </w:r>
      <w:r w:rsidRPr="00751967">
        <w:rPr>
          <w:rFonts w:ascii="Arial" w:eastAsia="Times New Roman" w:hAnsi="Arial" w:cs="Arial"/>
          <w:i/>
          <w:iCs/>
          <w:color w:val="000000"/>
          <w:sz w:val="24"/>
          <w:szCs w:val="24"/>
          <w:lang w:eastAsia="ru-RU"/>
        </w:rPr>
        <w:t>по вине работодателя</w:t>
      </w:r>
      <w:r w:rsidRPr="00751967">
        <w:rPr>
          <w:rFonts w:ascii="Arial" w:eastAsia="Times New Roman" w:hAnsi="Arial" w:cs="Arial"/>
          <w:color w:val="000000"/>
          <w:sz w:val="24"/>
          <w:szCs w:val="24"/>
          <w:lang w:eastAsia="ru-RU"/>
        </w:rPr>
        <w:t> оплачивается в размере не менее 2/3 средней заработной платы работника.</w:t>
      </w:r>
    </w:p>
    <w:p w14:paraId="5EFA51BB"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Время простоя </w:t>
      </w:r>
      <w:r w:rsidRPr="00751967">
        <w:rPr>
          <w:rFonts w:ascii="Arial" w:eastAsia="Times New Roman" w:hAnsi="Arial" w:cs="Arial"/>
          <w:i/>
          <w:iCs/>
          <w:color w:val="000000"/>
          <w:sz w:val="24"/>
          <w:szCs w:val="24"/>
          <w:lang w:eastAsia="ru-RU"/>
        </w:rPr>
        <w:t>по объективным причинам</w:t>
      </w:r>
      <w:r w:rsidRPr="00751967">
        <w:rPr>
          <w:rFonts w:ascii="Arial" w:eastAsia="Times New Roman" w:hAnsi="Arial" w:cs="Arial"/>
          <w:color w:val="000000"/>
          <w:sz w:val="24"/>
          <w:szCs w:val="24"/>
          <w:lang w:eastAsia="ru-RU"/>
        </w:rPr>
        <w:t> оплачивается в размере не менее 2/3 тарифной ставки, оклада (должностного оклада), рассчитанных пропорционально времени простоя.</w:t>
      </w:r>
    </w:p>
    <w:p w14:paraId="441E699F"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Время простоя </w:t>
      </w:r>
      <w:r w:rsidRPr="00751967">
        <w:rPr>
          <w:rFonts w:ascii="Arial" w:eastAsia="Times New Roman" w:hAnsi="Arial" w:cs="Arial"/>
          <w:i/>
          <w:iCs/>
          <w:color w:val="000000"/>
          <w:sz w:val="24"/>
          <w:szCs w:val="24"/>
          <w:lang w:eastAsia="ru-RU"/>
        </w:rPr>
        <w:t>по вине работника</w:t>
      </w:r>
      <w:r w:rsidRPr="00751967">
        <w:rPr>
          <w:rFonts w:ascii="Arial" w:eastAsia="Times New Roman" w:hAnsi="Arial" w:cs="Arial"/>
          <w:color w:val="000000"/>
          <w:sz w:val="24"/>
          <w:szCs w:val="24"/>
          <w:lang w:eastAsia="ru-RU"/>
        </w:rPr>
        <w:t> не оплачивается.</w:t>
      </w:r>
    </w:p>
    <w:p w14:paraId="5DC6C7CF"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О начале простоя работник обязан сообщить своему непосредственному руководителю, иному представителю работодателя.</w:t>
      </w:r>
    </w:p>
    <w:p w14:paraId="2DEC423E"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Если творческие работники в течение какого-либо времени не участвуют в создании и (или) исполнении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14:paraId="5BB6098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Оплата труда при освоении новых производств (продукции)</w:t>
      </w:r>
    </w:p>
    <w:p w14:paraId="71988B6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Возможность установления в коллективном или трудовом договоре особой гарантии - сохранения среднего заработка работника на период освоения нового производства или продукции, когда производительность труда снижается по объективным причинам, и работник не может получить заработную плату в прежнем размере.</w:t>
      </w:r>
    </w:p>
    <w:p w14:paraId="04290F4B" w14:textId="77777777" w:rsidR="00751967" w:rsidRPr="00751967" w:rsidRDefault="00751967" w:rsidP="00751967">
      <w:pPr>
        <w:numPr>
          <w:ilvl w:val="0"/>
          <w:numId w:val="1"/>
        </w:num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b/>
          <w:bCs/>
          <w:color w:val="000000"/>
          <w:sz w:val="24"/>
          <w:szCs w:val="24"/>
          <w:u w:val="single"/>
          <w:lang w:eastAsia="ru-RU"/>
        </w:rPr>
        <w:t>Ограничение удержаний из заработной платы</w:t>
      </w:r>
      <w:r w:rsidRPr="00751967">
        <w:rPr>
          <w:rFonts w:ascii="Arial" w:eastAsia="Times New Roman" w:hAnsi="Arial" w:cs="Arial"/>
          <w:b/>
          <w:bCs/>
          <w:color w:val="000000"/>
          <w:sz w:val="24"/>
          <w:szCs w:val="24"/>
          <w:lang w:eastAsia="ru-RU"/>
        </w:rPr>
        <w:t>.</w:t>
      </w:r>
    </w:p>
    <w:p w14:paraId="363C6320"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В связи с тем, что заработная плата является основным источником дохода большинства работников, в целях охраны заработной платы трудовое законодательство устанавливает ограниченный перечень удержаний из нее.</w:t>
      </w:r>
    </w:p>
    <w:p w14:paraId="45B382EA"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Согласно ст. 137 ТК РФ </w:t>
      </w:r>
      <w:r w:rsidRPr="00751967">
        <w:rPr>
          <w:rFonts w:ascii="Arial" w:eastAsia="Times New Roman" w:hAnsi="Arial" w:cs="Arial"/>
          <w:i/>
          <w:iCs/>
          <w:color w:val="000000"/>
          <w:sz w:val="24"/>
          <w:szCs w:val="24"/>
          <w:lang w:eastAsia="ru-RU"/>
        </w:rPr>
        <w:t>удержания из заработной платы </w:t>
      </w:r>
      <w:r w:rsidRPr="00751967">
        <w:rPr>
          <w:rFonts w:ascii="Arial" w:eastAsia="Times New Roman" w:hAnsi="Arial" w:cs="Arial"/>
          <w:color w:val="000000"/>
          <w:sz w:val="24"/>
          <w:szCs w:val="24"/>
          <w:lang w:eastAsia="ru-RU"/>
        </w:rPr>
        <w:t>работника для погашения его задолженности работодателю </w:t>
      </w:r>
      <w:r w:rsidRPr="00751967">
        <w:rPr>
          <w:rFonts w:ascii="Arial" w:eastAsia="Times New Roman" w:hAnsi="Arial" w:cs="Arial"/>
          <w:i/>
          <w:iCs/>
          <w:color w:val="000000"/>
          <w:sz w:val="24"/>
          <w:szCs w:val="24"/>
          <w:lang w:eastAsia="ru-RU"/>
        </w:rPr>
        <w:t>могут производиться</w:t>
      </w:r>
      <w:r w:rsidRPr="00751967">
        <w:rPr>
          <w:rFonts w:ascii="Arial" w:eastAsia="Times New Roman" w:hAnsi="Arial" w:cs="Arial"/>
          <w:color w:val="000000"/>
          <w:sz w:val="24"/>
          <w:szCs w:val="24"/>
          <w:lang w:eastAsia="ru-RU"/>
        </w:rPr>
        <w:t>:</w:t>
      </w:r>
    </w:p>
    <w:p w14:paraId="12B21F01"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1) для возмещения неотработанного аванса, выданного работнику в счет заработной платы;</w:t>
      </w:r>
    </w:p>
    <w:p w14:paraId="565C3497"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2)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14:paraId="2A5A6CC8"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lastRenderedPageBreak/>
        <w:t xml:space="preserve">3) для возврата сумм, излишне выплаченных работнику вследствие счетных ошибок, а также </w:t>
      </w:r>
      <w:proofErr w:type="gramStart"/>
      <w:r w:rsidRPr="00751967">
        <w:rPr>
          <w:rFonts w:ascii="Arial" w:eastAsia="Times New Roman" w:hAnsi="Arial" w:cs="Arial"/>
          <w:color w:val="000000"/>
          <w:sz w:val="24"/>
          <w:szCs w:val="24"/>
          <w:lang w:eastAsia="ru-RU"/>
        </w:rPr>
        <w:t>сумм</w:t>
      </w:r>
      <w:proofErr w:type="gramEnd"/>
      <w:r w:rsidRPr="00751967">
        <w:rPr>
          <w:rFonts w:ascii="Arial" w:eastAsia="Times New Roman" w:hAnsi="Arial" w:cs="Arial"/>
          <w:color w:val="000000"/>
          <w:sz w:val="24"/>
          <w:szCs w:val="24"/>
          <w:lang w:eastAsia="ru-RU"/>
        </w:rPr>
        <w:t xml:space="preserve">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14:paraId="6A0C0C05"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4)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14:paraId="6B36141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i/>
          <w:iCs/>
          <w:color w:val="000000"/>
          <w:sz w:val="24"/>
          <w:szCs w:val="24"/>
          <w:lang w:eastAsia="ru-RU"/>
        </w:rPr>
        <w:t>Общий размер всех удержаний </w:t>
      </w:r>
      <w:r w:rsidRPr="00751967">
        <w:rPr>
          <w:rFonts w:ascii="Arial" w:eastAsia="Times New Roman" w:hAnsi="Arial" w:cs="Arial"/>
          <w:color w:val="000000"/>
          <w:sz w:val="24"/>
          <w:szCs w:val="24"/>
          <w:lang w:eastAsia="ru-RU"/>
        </w:rPr>
        <w:t>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w:t>
      </w:r>
    </w:p>
    <w:p w14:paraId="14AD0B33"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При удержании из заработной платы по нескольким исполнительным документам за работником во всяком случае должно быть сохранено 50% заработной платы.</w:t>
      </w:r>
    </w:p>
    <w:p w14:paraId="4D936564" w14:textId="77777777" w:rsidR="00751967" w:rsidRPr="00751967" w:rsidRDefault="00751967" w:rsidP="00751967">
      <w:pPr>
        <w:spacing w:before="100" w:beforeAutospacing="1" w:after="100" w:afterAutospacing="1" w:line="240" w:lineRule="auto"/>
        <w:contextualSpacing w:val="0"/>
        <w:rPr>
          <w:rFonts w:ascii="Arial" w:eastAsia="Times New Roman" w:hAnsi="Arial" w:cs="Arial"/>
          <w:color w:val="000000"/>
          <w:sz w:val="24"/>
          <w:szCs w:val="24"/>
          <w:lang w:eastAsia="ru-RU"/>
        </w:rPr>
      </w:pPr>
      <w:r w:rsidRPr="00751967">
        <w:rPr>
          <w:rFonts w:ascii="Arial" w:eastAsia="Times New Roman" w:hAnsi="Arial" w:cs="Arial"/>
          <w:color w:val="000000"/>
          <w:sz w:val="24"/>
          <w:szCs w:val="24"/>
          <w:lang w:eastAsia="ru-RU"/>
        </w:rPr>
        <w:t>Указанные ограничения не распространяются на удержания при отбывании исправительных работ, взыскании алиментов на несовершеннолетних детей, возмещении вреда, причиненного здоровью другого лица, возмещение вреда лицам, понесшим ущерб в связи со смертью кормильца, и возмещении ущерба, причиненного преступлением. В этих случаях размер удержаний не может превышать 70%.</w:t>
      </w:r>
    </w:p>
    <w:p w14:paraId="2AA57A35" w14:textId="77777777" w:rsidR="001477A1" w:rsidRDefault="001477A1"/>
    <w:sectPr w:rsidR="001477A1" w:rsidSect="0075196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87248"/>
    <w:multiLevelType w:val="multilevel"/>
    <w:tmpl w:val="1BCCE5F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67"/>
    <w:rsid w:val="001477A1"/>
    <w:rsid w:val="00751967"/>
    <w:rsid w:val="00AC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4E03"/>
  <w15:chartTrackingRefBased/>
  <w15:docId w15:val="{652CBB1C-0C59-48D9-8E5E-2493BF5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FEB"/>
    <w:pPr>
      <w:contextualSpacing/>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1636</Words>
  <Characters>9330</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2023-09-28T13:09:00Z</dcterms:created>
  <dcterms:modified xsi:type="dcterms:W3CDTF">2023-09-28T13:10:00Z</dcterms:modified>
</cp:coreProperties>
</file>