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F403">
      <w:pPr>
        <w:shd w:val="clear" w:color="auto" w:fill="FFFFFF"/>
        <w:spacing w:after="0" w:line="240" w:lineRule="auto"/>
        <w:contextualSpacing w:val="0"/>
        <w:outlineLvl w:val="0"/>
        <w:rPr>
          <w:rFonts w:ascii="Arial" w:hAnsi="Arial" w:eastAsia="Times New Roman" w:cs="Arial"/>
          <w:color w:val="000000"/>
          <w:kern w:val="36"/>
          <w:sz w:val="32"/>
          <w:szCs w:val="32"/>
          <w:lang w:eastAsia="ru-RU"/>
        </w:rPr>
      </w:pPr>
      <w:bookmarkStart w:id="0" w:name="_GoBack"/>
      <w:bookmarkEnd w:id="0"/>
      <w:r>
        <w:rPr>
          <w:rFonts w:ascii="Arial" w:hAnsi="Arial" w:eastAsia="Times New Roman" w:cs="Arial"/>
          <w:color w:val="000000"/>
          <w:kern w:val="36"/>
          <w:sz w:val="32"/>
          <w:szCs w:val="32"/>
          <w:lang w:eastAsia="ru-RU"/>
        </w:rPr>
        <w:t xml:space="preserve"> Рыночная экономика как объект воздействия права.</w:t>
      </w:r>
    </w:p>
    <w:p w14:paraId="757BF01B">
      <w:pPr>
        <w:spacing w:after="0" w:line="240" w:lineRule="auto"/>
        <w:contextualSpacing w:val="0"/>
        <w:rPr>
          <w:rFonts w:ascii="Times New Roman" w:hAnsi="Times New Roman" w:eastAsia="Times New Roman" w:cs="Times New Roman"/>
          <w:sz w:val="24"/>
          <w:szCs w:val="24"/>
          <w:lang w:eastAsia="ru-RU"/>
        </w:rPr>
      </w:pPr>
    </w:p>
    <w:p w14:paraId="46D96D03">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Экономика – это сфера деятельности людей, в которой создаются материальные и духовные ценности для удовлетворения разнообразных потребностей человека.</w:t>
      </w:r>
    </w:p>
    <w:p w14:paraId="60C1D58A">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Истории известны следующие </w:t>
      </w:r>
      <w:r>
        <w:rPr>
          <w:rFonts w:ascii="Arial" w:hAnsi="Arial" w:eastAsia="Times New Roman" w:cs="Arial"/>
          <w:b/>
          <w:bCs/>
          <w:color w:val="000000"/>
          <w:sz w:val="24"/>
          <w:szCs w:val="24"/>
          <w:lang w:eastAsia="ru-RU"/>
        </w:rPr>
        <w:t>типы организации экономики:</w:t>
      </w:r>
    </w:p>
    <w:p w14:paraId="6DB04C11">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1. </w:t>
      </w:r>
      <w:r>
        <w:rPr>
          <w:rFonts w:ascii="Arial" w:hAnsi="Arial" w:eastAsia="Times New Roman" w:cs="Arial"/>
          <w:b/>
          <w:bCs/>
          <w:i/>
          <w:iCs/>
          <w:color w:val="000000"/>
          <w:sz w:val="24"/>
          <w:szCs w:val="24"/>
          <w:lang w:eastAsia="ru-RU"/>
        </w:rPr>
        <w:t>Традиционная экономика</w:t>
      </w:r>
      <w:r>
        <w:rPr>
          <w:rFonts w:ascii="Arial" w:hAnsi="Arial" w:eastAsia="Times New Roman" w:cs="Arial"/>
          <w:color w:val="000000"/>
          <w:sz w:val="24"/>
          <w:szCs w:val="24"/>
          <w:lang w:eastAsia="ru-RU"/>
        </w:rPr>
        <w:t> существовала в примитивных обществах, на первых этапах развития человечества, а сейчас – в слаборазвитых странах. Этот тип организации экономики базируется на отсталой технологии, широком распространении ручного труда.</w:t>
      </w:r>
    </w:p>
    <w:p w14:paraId="1F631905">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2. </w:t>
      </w:r>
      <w:r>
        <w:rPr>
          <w:rFonts w:ascii="Arial" w:hAnsi="Arial" w:eastAsia="Times New Roman" w:cs="Arial"/>
          <w:b/>
          <w:bCs/>
          <w:i/>
          <w:iCs/>
          <w:color w:val="000000"/>
          <w:sz w:val="24"/>
          <w:szCs w:val="24"/>
          <w:lang w:eastAsia="ru-RU"/>
        </w:rPr>
        <w:t>Рыночная экономика</w:t>
      </w:r>
      <w:r>
        <w:rPr>
          <w:rFonts w:ascii="Arial" w:hAnsi="Arial" w:eastAsia="Times New Roman" w:cs="Arial"/>
          <w:color w:val="000000"/>
          <w:sz w:val="24"/>
          <w:szCs w:val="24"/>
          <w:lang w:eastAsia="ru-RU"/>
        </w:rPr>
        <w:t> сложилась в европейских странах к XVIII в., когда возникли необходимые условия:</w:t>
      </w:r>
    </w:p>
    <w:p w14:paraId="37C39D93">
      <w:pPr>
        <w:numPr>
          <w:ilvl w:val="0"/>
          <w:numId w:val="1"/>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экономическая обособленность производителей.</w:t>
      </w:r>
    </w:p>
    <w:p w14:paraId="770C67B5">
      <w:pPr>
        <w:numPr>
          <w:ilvl w:val="0"/>
          <w:numId w:val="1"/>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самостоятельность производителя. Производитель стал по собственному усмотрению определять то, как использовать свое имущество, что производить и в каком объеме, а также свободно распоряжаться результатами своего труда.</w:t>
      </w:r>
    </w:p>
    <w:p w14:paraId="641BADB9">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3. </w:t>
      </w:r>
      <w:r>
        <w:rPr>
          <w:rFonts w:ascii="Arial" w:hAnsi="Arial" w:eastAsia="Times New Roman" w:cs="Arial"/>
          <w:b/>
          <w:bCs/>
          <w:i/>
          <w:iCs/>
          <w:color w:val="000000"/>
          <w:sz w:val="24"/>
          <w:szCs w:val="24"/>
          <w:lang w:eastAsia="ru-RU"/>
        </w:rPr>
        <w:t>Командно-бюрократическая экономика.</w:t>
      </w:r>
      <w:r>
        <w:rPr>
          <w:rFonts w:ascii="Arial" w:hAnsi="Arial" w:eastAsia="Times New Roman" w:cs="Arial"/>
          <w:color w:val="000000"/>
          <w:sz w:val="24"/>
          <w:szCs w:val="24"/>
          <w:lang w:eastAsia="ru-RU"/>
        </w:rPr>
        <w:t> Это вариант экономического развития тех стран, которые вступили на путь революционного преобразования общества. Вся собственность принадлежит государству и экономика плановая. Рыночных отношений нет. Прежде всего к таким странам  относился СССР. </w:t>
      </w:r>
    </w:p>
    <w:p w14:paraId="0FD44051">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Рыночная экономика</w:t>
      </w:r>
      <w:r>
        <w:rPr>
          <w:rFonts w:ascii="Arial" w:hAnsi="Arial" w:eastAsia="Times New Roman" w:cs="Arial"/>
          <w:color w:val="000000"/>
          <w:sz w:val="24"/>
          <w:szCs w:val="24"/>
          <w:lang w:eastAsia="ru-RU"/>
        </w:rPr>
        <w:t> — это вид экономической системы, который базируется на свободе предпринимательства и разрешении частной собственности. Рыночная экономика предполагает развитие рынка в свободном порядке при минимальном вмешательстве государственных структур. </w:t>
      </w:r>
    </w:p>
    <w:p w14:paraId="5CB4207E">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Рыночная экономика – основные черты и признаки:</w:t>
      </w:r>
    </w:p>
    <w:p w14:paraId="054F5D0A">
      <w:pPr>
        <w:numPr>
          <w:ilvl w:val="0"/>
          <w:numId w:val="2"/>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Право частной собственности как гарантия невмешательства государства и иных лиц.</w:t>
      </w:r>
    </w:p>
    <w:p w14:paraId="50B10540">
      <w:pPr>
        <w:numPr>
          <w:ilvl w:val="0"/>
          <w:numId w:val="2"/>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Право на осуществление предпринимательской деятельности – оно есть у каждого субъекта, и он может самостоятельно выбрать и заниматься каким-либо видом деятельности, при этом его издержки относятся ему на расходы и субъект самостоятельно распределяет полученный доход.</w:t>
      </w:r>
    </w:p>
    <w:p w14:paraId="32234011">
      <w:pPr>
        <w:numPr>
          <w:ilvl w:val="0"/>
          <w:numId w:val="2"/>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Выбор потребителя, его спрос будет являться решающим фактором для производства товара либо оказания услуги.</w:t>
      </w:r>
    </w:p>
    <w:p w14:paraId="0D5DA186">
      <w:pPr>
        <w:numPr>
          <w:ilvl w:val="0"/>
          <w:numId w:val="2"/>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Цена формируется за счет нахождения точек пересечения кривых спроса и предложения на рынке. Регулирование цен на продукцию со стороны государства не предусматривается, при рыночной экономике рынок регулирует себя самостоятельно.</w:t>
      </w:r>
    </w:p>
    <w:p w14:paraId="5C0A40E2">
      <w:pPr>
        <w:numPr>
          <w:ilvl w:val="0"/>
          <w:numId w:val="2"/>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свободном выборе покупателя – что ему приобретать, а также при свободе выбора вида деятельности производителем, возникают отношения конкуренции, являющиеся отличительной чертой рыночной модели экономики.</w:t>
      </w:r>
    </w:p>
    <w:p w14:paraId="10680894">
      <w:pPr>
        <w:numPr>
          <w:ilvl w:val="0"/>
          <w:numId w:val="2"/>
        </w:numPr>
        <w:shd w:val="clear" w:color="auto" w:fill="FFFFFF"/>
        <w:spacing w:before="100" w:beforeAutospacing="1" w:after="100" w:afterAutospacing="1"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Государство не устанавливает цены на продукцию, услуги, и не является главным регулятором при рыночной экономике.</w:t>
      </w:r>
    </w:p>
    <w:p w14:paraId="021DCD84">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w:t>
      </w:r>
    </w:p>
    <w:p w14:paraId="4C61F9D3">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Рыночная экономика как объект воздействия права.</w:t>
      </w:r>
    </w:p>
    <w:p w14:paraId="1612AD82">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Необходимо подчеркнуть, что общественные отношения, базирующиеся на </w:t>
      </w:r>
      <w:r>
        <w:rPr>
          <w:rFonts w:ascii="Arial" w:hAnsi="Arial" w:eastAsia="Times New Roman" w:cs="Arial"/>
          <w:b/>
          <w:bCs/>
          <w:color w:val="000000"/>
          <w:sz w:val="24"/>
          <w:szCs w:val="24"/>
          <w:lang w:eastAsia="ru-RU"/>
        </w:rPr>
        <w:t>нормах права</w:t>
      </w:r>
      <w:r>
        <w:rPr>
          <w:rFonts w:ascii="Arial" w:hAnsi="Arial" w:eastAsia="Times New Roman" w:cs="Arial"/>
          <w:color w:val="000000"/>
          <w:sz w:val="24"/>
          <w:szCs w:val="24"/>
          <w:lang w:eastAsia="ru-RU"/>
        </w:rPr>
        <w:t>, являются наиболее адекватной формой экономических отношений. Они могут нормально функционировать только и исключительно </w:t>
      </w:r>
      <w:r>
        <w:rPr>
          <w:rFonts w:ascii="Arial" w:hAnsi="Arial" w:eastAsia="Times New Roman" w:cs="Arial"/>
          <w:b/>
          <w:bCs/>
          <w:color w:val="000000"/>
          <w:sz w:val="24"/>
          <w:szCs w:val="24"/>
          <w:lang w:eastAsia="ru-RU"/>
        </w:rPr>
        <w:t>в правовой форме.</w:t>
      </w:r>
    </w:p>
    <w:p w14:paraId="6597065A">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Нормативные формы разнообразны, но среди них только </w:t>
      </w:r>
      <w:r>
        <w:rPr>
          <w:rFonts w:ascii="Arial" w:hAnsi="Arial" w:eastAsia="Times New Roman" w:cs="Arial"/>
          <w:b/>
          <w:bCs/>
          <w:color w:val="000000"/>
          <w:sz w:val="24"/>
          <w:szCs w:val="24"/>
          <w:lang w:eastAsia="ru-RU"/>
        </w:rPr>
        <w:t>правовая</w:t>
      </w:r>
      <w:r>
        <w:rPr>
          <w:rFonts w:ascii="Arial" w:hAnsi="Arial" w:eastAsia="Times New Roman" w:cs="Arial"/>
          <w:color w:val="000000"/>
          <w:sz w:val="24"/>
          <w:szCs w:val="24"/>
          <w:lang w:eastAsia="ru-RU"/>
        </w:rPr>
        <w:t> (это показывает исторический опыт) в наибольшей степени отвечает сущности экономических отношений, их рыночной природе.</w:t>
      </w:r>
    </w:p>
    <w:p w14:paraId="6DDB9863">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Единой юридической основой всех отношений экономического цикла является </w:t>
      </w:r>
      <w:r>
        <w:rPr>
          <w:rFonts w:ascii="Arial" w:hAnsi="Arial" w:eastAsia="Times New Roman" w:cs="Arial"/>
          <w:b/>
          <w:bCs/>
          <w:color w:val="000000"/>
          <w:sz w:val="24"/>
          <w:szCs w:val="24"/>
          <w:lang w:eastAsia="ru-RU"/>
        </w:rPr>
        <w:t>право собственности</w:t>
      </w:r>
      <w:r>
        <w:rPr>
          <w:rFonts w:ascii="Arial" w:hAnsi="Arial" w:eastAsia="Times New Roman" w:cs="Arial"/>
          <w:color w:val="000000"/>
          <w:sz w:val="24"/>
          <w:szCs w:val="24"/>
          <w:lang w:eastAsia="ru-RU"/>
        </w:rPr>
        <w:t>. При этом в сфере экономики главным объектом собственности выступает труд человека.</w:t>
      </w:r>
    </w:p>
    <w:p w14:paraId="1C720B2C">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Рыночная экономика гарантирует, прежде всего, </w:t>
      </w:r>
      <w:r>
        <w:rPr>
          <w:rFonts w:ascii="Arial" w:hAnsi="Arial" w:eastAsia="Times New Roman" w:cs="Arial"/>
          <w:b/>
          <w:bCs/>
          <w:color w:val="000000"/>
          <w:sz w:val="24"/>
          <w:szCs w:val="24"/>
          <w:lang w:eastAsia="ru-RU"/>
        </w:rPr>
        <w:t>свободу потребителя</w:t>
      </w:r>
      <w:r>
        <w:rPr>
          <w:rFonts w:ascii="Arial" w:hAnsi="Arial" w:eastAsia="Times New Roman" w:cs="Arial"/>
          <w:color w:val="000000"/>
          <w:sz w:val="24"/>
          <w:szCs w:val="24"/>
          <w:lang w:eastAsia="ru-RU"/>
        </w:rPr>
        <w:t>, что выражается в свободе потребительского выбора на рынке товаров и услуг.</w:t>
      </w:r>
    </w:p>
    <w:p w14:paraId="0DEEBFE2">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u w:val="single"/>
          <w:lang w:eastAsia="ru-RU"/>
        </w:rPr>
        <w:t>Вопрос 2. </w:t>
      </w:r>
      <w:r>
        <w:rPr>
          <w:rFonts w:ascii="Arial" w:hAnsi="Arial" w:eastAsia="Times New Roman" w:cs="Arial"/>
          <w:color w:val="000000"/>
          <w:sz w:val="24"/>
          <w:szCs w:val="24"/>
          <w:lang w:eastAsia="ru-RU"/>
        </w:rPr>
        <w:t> </w:t>
      </w:r>
      <w:r>
        <w:rPr>
          <w:rFonts w:ascii="Arial" w:hAnsi="Arial" w:eastAsia="Times New Roman" w:cs="Arial"/>
          <w:b/>
          <w:bCs/>
          <w:color w:val="000000"/>
          <w:sz w:val="24"/>
          <w:szCs w:val="24"/>
          <w:u w:val="single"/>
          <w:lang w:eastAsia="ru-RU"/>
        </w:rPr>
        <w:t>Понятие предпринимательской деятельности, ее признаки.</w:t>
      </w:r>
    </w:p>
    <w:p w14:paraId="1A2FD640">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Предпринимательская деятельность</w:t>
      </w:r>
      <w:r>
        <w:rPr>
          <w:rFonts w:ascii="Arial" w:hAnsi="Arial" w:eastAsia="Times New Roman" w:cs="Arial"/>
          <w:color w:val="000000"/>
          <w:sz w:val="24"/>
          <w:szCs w:val="24"/>
          <w:lang w:eastAsia="ru-RU"/>
        </w:rPr>
        <w:t> - самостоятельная деятельность субъекта, осуществляемая на свой риск,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14:paraId="383B09ED">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Признаки предпринимательской деятельности (ПД):</w:t>
      </w:r>
    </w:p>
    <w:p w14:paraId="1756BA75">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Имущественная самостоятельность, т.е. наличие у предпринимателя собственного обособленного имущества для предпринимательской деятельности.</w:t>
      </w:r>
    </w:p>
    <w:p w14:paraId="753BCFB3">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Предпринимательская деятельность  связана с риском.</w:t>
      </w:r>
    </w:p>
    <w:p w14:paraId="129C04E2">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Предпринимательская деятельность направлена на систематическое получение прибыли.</w:t>
      </w:r>
    </w:p>
    <w:p w14:paraId="06741983">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Прибыль субъекты получают от пользования имуществом, продажи и производства товаров, работ или услуг.</w:t>
      </w:r>
    </w:p>
    <w:p w14:paraId="2F036E0A">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Предпринимательская деятельность осуществляется только лицами, зарегистрированными в качестве предпринимателей в установленном законом порядке.</w:t>
      </w:r>
    </w:p>
    <w:p w14:paraId="31A138FF">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 </w:t>
      </w:r>
    </w:p>
    <w:p w14:paraId="315D3D83">
      <w:pPr>
        <w:shd w:val="clear" w:color="auto" w:fill="FFFFFF"/>
        <w:spacing w:after="0" w:line="240" w:lineRule="auto"/>
        <w:contextualSpacing w:val="0"/>
        <w:outlineLvl w:val="0"/>
        <w:rPr>
          <w:rFonts w:ascii="Arial" w:hAnsi="Arial" w:eastAsia="Times New Roman" w:cs="Arial"/>
          <w:color w:val="000000"/>
          <w:kern w:val="36"/>
          <w:sz w:val="32"/>
          <w:szCs w:val="32"/>
          <w:lang w:eastAsia="ru-RU"/>
        </w:rPr>
      </w:pPr>
      <w:r>
        <w:rPr>
          <w:rFonts w:ascii="Arial" w:hAnsi="Arial" w:eastAsia="Times New Roman" w:cs="Arial"/>
          <w:color w:val="000000"/>
          <w:kern w:val="36"/>
          <w:sz w:val="32"/>
          <w:szCs w:val="32"/>
          <w:lang w:eastAsia="ru-RU"/>
        </w:rPr>
        <w:t>Вопрос 3. Отрасли права, регулирующие хозяйственные отношения в РФ, их источники</w:t>
      </w:r>
    </w:p>
    <w:p w14:paraId="610D870E">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Отрасли права, регулирующие хозяйственные отношения в РФ:</w:t>
      </w:r>
    </w:p>
    <w:p w14:paraId="5F031454">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Гражданское право.</w:t>
      </w:r>
    </w:p>
    <w:p w14:paraId="142FB81B">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Предпринимательское право.</w:t>
      </w:r>
    </w:p>
    <w:p w14:paraId="05B69245">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Административное право.</w:t>
      </w:r>
    </w:p>
    <w:p w14:paraId="481605DB">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Финансовое право (налоговое, таможенное, бюджетное и др.).</w:t>
      </w:r>
    </w:p>
    <w:p w14:paraId="0FEB8385">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Хозяйственное право.</w:t>
      </w:r>
    </w:p>
    <w:p w14:paraId="59213A70">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Коммерческое право.</w:t>
      </w:r>
    </w:p>
    <w:p w14:paraId="285A1CDB">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Торговое право и т.д.</w:t>
      </w:r>
    </w:p>
    <w:p w14:paraId="5B02BB6A">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Основной отраслью, регулирующей хозяйственные отношения, является </w:t>
      </w:r>
      <w:r>
        <w:rPr>
          <w:rFonts w:ascii="Arial" w:hAnsi="Arial" w:eastAsia="Times New Roman" w:cs="Arial"/>
          <w:b/>
          <w:bCs/>
          <w:color w:val="000000"/>
          <w:sz w:val="24"/>
          <w:szCs w:val="24"/>
          <w:lang w:eastAsia="ru-RU"/>
        </w:rPr>
        <w:t>предпринимательское право.</w:t>
      </w:r>
    </w:p>
    <w:p w14:paraId="3AC257AC">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Предпринимательское право</w:t>
      </w:r>
      <w:r>
        <w:rPr>
          <w:rFonts w:ascii="Arial" w:hAnsi="Arial" w:eastAsia="Times New Roman" w:cs="Arial"/>
          <w:color w:val="000000"/>
          <w:sz w:val="24"/>
          <w:szCs w:val="24"/>
          <w:lang w:eastAsia="ru-RU"/>
        </w:rPr>
        <w:t>  - это совокупность юридических норм, регулирующих предпринимательские отношения и тесно связанные с ними иные, в т.ч. некоммерческие отношения, а также отношения по государственному регулированию экономики. </w:t>
      </w:r>
    </w:p>
    <w:p w14:paraId="37CFC68D">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Предмет предпринимательского права</w:t>
      </w:r>
      <w:r>
        <w:rPr>
          <w:rFonts w:ascii="Arial" w:hAnsi="Arial" w:eastAsia="Times New Roman" w:cs="Arial"/>
          <w:color w:val="000000"/>
          <w:sz w:val="24"/>
          <w:szCs w:val="24"/>
          <w:lang w:eastAsia="ru-RU"/>
        </w:rPr>
        <w:t> - это общественные отношения, регулируемые нормами данной отрасли права и связанные с предпринимательской деятельностью в стране.</w:t>
      </w:r>
    </w:p>
    <w:p w14:paraId="3900EA69">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Эти </w:t>
      </w:r>
      <w:r>
        <w:rPr>
          <w:rFonts w:ascii="Arial" w:hAnsi="Arial" w:eastAsia="Times New Roman" w:cs="Arial"/>
          <w:b/>
          <w:bCs/>
          <w:color w:val="000000"/>
          <w:sz w:val="24"/>
          <w:szCs w:val="24"/>
          <w:lang w:eastAsia="ru-RU"/>
        </w:rPr>
        <w:t>общественные отношения</w:t>
      </w:r>
      <w:r>
        <w:rPr>
          <w:rFonts w:ascii="Arial" w:hAnsi="Arial" w:eastAsia="Times New Roman" w:cs="Arial"/>
          <w:color w:val="000000"/>
          <w:sz w:val="24"/>
          <w:szCs w:val="24"/>
          <w:lang w:eastAsia="ru-RU"/>
        </w:rPr>
        <w:t> делятся на </w:t>
      </w:r>
      <w:r>
        <w:rPr>
          <w:rFonts w:ascii="Arial" w:hAnsi="Arial" w:eastAsia="Times New Roman" w:cs="Arial"/>
          <w:b/>
          <w:bCs/>
          <w:color w:val="000000"/>
          <w:sz w:val="24"/>
          <w:szCs w:val="24"/>
          <w:lang w:eastAsia="ru-RU"/>
        </w:rPr>
        <w:t>группы:</w:t>
      </w:r>
    </w:p>
    <w:p w14:paraId="732D9A27">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w:t>
      </w:r>
      <w:r>
        <w:rPr>
          <w:rFonts w:ascii="Arial" w:hAnsi="Arial" w:eastAsia="Times New Roman" w:cs="Arial"/>
          <w:color w:val="000000"/>
          <w:sz w:val="24"/>
          <w:szCs w:val="24"/>
          <w:u w:val="single"/>
          <w:lang w:eastAsia="ru-RU"/>
        </w:rPr>
        <w:t>Предпринимательские</w:t>
      </w:r>
      <w:r>
        <w:rPr>
          <w:rFonts w:ascii="Arial" w:hAnsi="Arial" w:eastAsia="Times New Roman" w:cs="Arial"/>
          <w:color w:val="000000"/>
          <w:sz w:val="24"/>
          <w:szCs w:val="24"/>
          <w:lang w:eastAsia="ru-RU"/>
        </w:rPr>
        <w:t> - отношения между предпринимателями в процессе предпринимательской деятельности.</w:t>
      </w:r>
    </w:p>
    <w:p w14:paraId="377FCC78">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w:t>
      </w:r>
      <w:r>
        <w:rPr>
          <w:rFonts w:ascii="Arial" w:hAnsi="Arial" w:eastAsia="Times New Roman" w:cs="Arial"/>
          <w:color w:val="000000"/>
          <w:sz w:val="24"/>
          <w:szCs w:val="24"/>
          <w:u w:val="single"/>
          <w:lang w:eastAsia="ru-RU"/>
        </w:rPr>
        <w:t>Некоммерческие</w:t>
      </w:r>
      <w:r>
        <w:rPr>
          <w:rFonts w:ascii="Arial" w:hAnsi="Arial" w:eastAsia="Times New Roman" w:cs="Arial"/>
          <w:color w:val="000000"/>
          <w:sz w:val="24"/>
          <w:szCs w:val="24"/>
          <w:lang w:eastAsia="ru-RU"/>
        </w:rPr>
        <w:t> - отношения между предпринимателями и органами государственной власти.</w:t>
      </w:r>
    </w:p>
    <w:p w14:paraId="3CD3ECA3">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w:t>
      </w:r>
      <w:r>
        <w:rPr>
          <w:rFonts w:ascii="Arial" w:hAnsi="Arial" w:eastAsia="Times New Roman" w:cs="Arial"/>
          <w:color w:val="000000"/>
          <w:sz w:val="24"/>
          <w:szCs w:val="24"/>
          <w:u w:val="single"/>
          <w:lang w:eastAsia="ru-RU"/>
        </w:rPr>
        <w:t>Внутрихозяйственные</w:t>
      </w:r>
      <w:r>
        <w:rPr>
          <w:rFonts w:ascii="Arial" w:hAnsi="Arial" w:eastAsia="Times New Roman" w:cs="Arial"/>
          <w:color w:val="000000"/>
          <w:sz w:val="24"/>
          <w:szCs w:val="24"/>
          <w:lang w:eastAsia="ru-RU"/>
        </w:rPr>
        <w:t> - организация управления внутри предприятия.</w:t>
      </w:r>
    </w:p>
    <w:p w14:paraId="292A0946">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w:t>
      </w:r>
      <w:r>
        <w:rPr>
          <w:rFonts w:ascii="Arial" w:hAnsi="Arial" w:eastAsia="Times New Roman" w:cs="Arial"/>
          <w:color w:val="000000"/>
          <w:sz w:val="24"/>
          <w:szCs w:val="24"/>
          <w:u w:val="single"/>
          <w:lang w:eastAsia="ru-RU"/>
        </w:rPr>
        <w:t>Финансовые </w:t>
      </w:r>
      <w:r>
        <w:rPr>
          <w:rFonts w:ascii="Arial" w:hAnsi="Arial" w:eastAsia="Times New Roman" w:cs="Arial"/>
          <w:color w:val="000000"/>
          <w:sz w:val="24"/>
          <w:szCs w:val="24"/>
          <w:lang w:eastAsia="ru-RU"/>
        </w:rPr>
        <w:t>- отношения предпринимателей с банками, кредитными организациями, а также валютный контроль.</w:t>
      </w:r>
    </w:p>
    <w:p w14:paraId="4CB29706">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w:t>
      </w:r>
    </w:p>
    <w:p w14:paraId="7A589DCA">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Источники хозяйственного законодательства</w:t>
      </w:r>
    </w:p>
    <w:p w14:paraId="34AA3BB4">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w:t>
      </w:r>
    </w:p>
    <w:p w14:paraId="01C142D5">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w:t>
      </w:r>
    </w:p>
    <w:tbl>
      <w:tblPr>
        <w:tblStyle w:val="3"/>
        <w:tblW w:w="0" w:type="auto"/>
        <w:tblInd w:w="0" w:type="dxa"/>
        <w:tblBorders>
          <w:top w:val="single" w:color="D5DDE9" w:sz="6" w:space="0"/>
          <w:left w:val="single" w:color="D5DDE9" w:sz="6" w:space="0"/>
          <w:bottom w:val="single" w:color="D5DDE9" w:sz="6" w:space="0"/>
          <w:right w:val="single" w:color="D5DDE9"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891"/>
        <w:gridCol w:w="4764"/>
      </w:tblGrid>
      <w:tr w14:paraId="4FB53761">
        <w:tblPrEx>
          <w:tblBorders>
            <w:top w:val="single" w:color="D5DDE9" w:sz="6" w:space="0"/>
            <w:left w:val="single" w:color="D5DDE9" w:sz="6" w:space="0"/>
            <w:bottom w:val="single" w:color="D5DDE9" w:sz="6" w:space="0"/>
            <w:right w:val="single" w:color="D5DDE9"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5DDE9" w:sz="2" w:space="0"/>
              <w:left w:val="single" w:color="D5DDE9" w:sz="2" w:space="0"/>
              <w:bottom w:val="nil"/>
              <w:right w:val="single" w:color="D5DDE9" w:sz="6" w:space="0"/>
            </w:tcBorders>
            <w:shd w:val="clear" w:color="auto" w:fill="FFFFFF"/>
            <w:tcMar>
              <w:top w:w="75" w:type="dxa"/>
              <w:left w:w="150" w:type="dxa"/>
              <w:bottom w:w="75" w:type="dxa"/>
              <w:right w:w="150" w:type="dxa"/>
            </w:tcMar>
            <w:vAlign w:val="center"/>
          </w:tcPr>
          <w:p w14:paraId="6E2DA211">
            <w:pPr>
              <w:spacing w:after="0"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Законы (принимаются парламентом) </w:t>
            </w:r>
            <w:r>
              <w:rPr>
                <w:rFonts w:ascii="Arial" w:hAnsi="Arial" w:eastAsia="Times New Roman" w:cs="Arial"/>
                <w:i/>
                <w:iCs/>
                <w:color w:val="000000"/>
                <w:sz w:val="24"/>
                <w:szCs w:val="24"/>
                <w:lang w:eastAsia="ru-RU"/>
              </w:rPr>
              <w:t>1. </w:t>
            </w:r>
            <w:r>
              <w:rPr>
                <w:rFonts w:ascii="Arial" w:hAnsi="Arial" w:eastAsia="Times New Roman" w:cs="Arial"/>
                <w:color w:val="000000"/>
                <w:sz w:val="24"/>
                <w:szCs w:val="24"/>
                <w:lang w:eastAsia="ru-RU"/>
              </w:rPr>
              <w:t>Конституция РФ от 12.12.1993. </w:t>
            </w:r>
            <w:r>
              <w:rPr>
                <w:rFonts w:ascii="Arial" w:hAnsi="Arial" w:eastAsia="Times New Roman" w:cs="Arial"/>
                <w:i/>
                <w:iCs/>
                <w:color w:val="000000"/>
                <w:sz w:val="24"/>
                <w:szCs w:val="24"/>
                <w:lang w:eastAsia="ru-RU"/>
              </w:rPr>
              <w:t>2. </w:t>
            </w:r>
            <w:r>
              <w:rPr>
                <w:rFonts w:ascii="Arial" w:hAnsi="Arial" w:eastAsia="Times New Roman" w:cs="Arial"/>
                <w:color w:val="000000"/>
                <w:sz w:val="24"/>
                <w:szCs w:val="24"/>
                <w:lang w:eastAsia="ru-RU"/>
              </w:rPr>
              <w:t>Кодексы (Гражданский и др.) </w:t>
            </w:r>
            <w:r>
              <w:rPr>
                <w:rFonts w:ascii="Arial" w:hAnsi="Arial" w:eastAsia="Times New Roman" w:cs="Arial"/>
                <w:i/>
                <w:iCs/>
                <w:color w:val="000000"/>
                <w:sz w:val="24"/>
                <w:szCs w:val="24"/>
                <w:lang w:eastAsia="ru-RU"/>
              </w:rPr>
              <w:t>3. </w:t>
            </w:r>
            <w:r>
              <w:rPr>
                <w:rFonts w:ascii="Arial" w:hAnsi="Arial" w:eastAsia="Times New Roman" w:cs="Arial"/>
                <w:color w:val="000000"/>
                <w:sz w:val="24"/>
                <w:szCs w:val="24"/>
                <w:lang w:eastAsia="ru-RU"/>
              </w:rPr>
              <w:t>ФЗ – федеральные законы. </w:t>
            </w:r>
            <w:r>
              <w:rPr>
                <w:rFonts w:ascii="Arial" w:hAnsi="Arial" w:eastAsia="Times New Roman" w:cs="Arial"/>
                <w:i/>
                <w:iCs/>
                <w:color w:val="000000"/>
                <w:sz w:val="24"/>
                <w:szCs w:val="24"/>
                <w:lang w:eastAsia="ru-RU"/>
              </w:rPr>
              <w:t>                   </w:t>
            </w:r>
            <w:r>
              <w:rPr>
                <w:rFonts w:ascii="Arial" w:hAnsi="Arial" w:eastAsia="Times New Roman" w:cs="Arial"/>
                <w:color w:val="000000"/>
                <w:sz w:val="24"/>
                <w:szCs w:val="24"/>
                <w:lang w:eastAsia="ru-RU"/>
              </w:rPr>
              <w:t> </w:t>
            </w:r>
            <w:r>
              <w:rPr>
                <w:rFonts w:ascii="Arial" w:hAnsi="Arial" w:eastAsia="Times New Roman" w:cs="Arial"/>
                <w:i/>
                <w:iCs/>
                <w:color w:val="000000"/>
                <w:sz w:val="24"/>
                <w:szCs w:val="24"/>
                <w:lang w:eastAsia="ru-RU"/>
              </w:rPr>
              <w:t>   </w:t>
            </w:r>
          </w:p>
        </w:tc>
        <w:tc>
          <w:tcPr>
            <w:tcW w:w="0" w:type="auto"/>
            <w:tcBorders>
              <w:top w:val="single" w:color="D5DDE9" w:sz="2" w:space="0"/>
              <w:left w:val="single" w:color="D5DDE9" w:sz="2" w:space="0"/>
              <w:bottom w:val="nil"/>
              <w:right w:val="nil"/>
            </w:tcBorders>
            <w:shd w:val="clear" w:color="auto" w:fill="FFFFFF"/>
            <w:tcMar>
              <w:top w:w="75" w:type="dxa"/>
              <w:left w:w="150" w:type="dxa"/>
              <w:bottom w:w="75" w:type="dxa"/>
              <w:right w:w="150" w:type="dxa"/>
            </w:tcMar>
            <w:vAlign w:val="center"/>
          </w:tcPr>
          <w:p w14:paraId="67AF6B53">
            <w:pPr>
              <w:spacing w:after="0"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Подзаконные акты (принимаются исполнительными органами власти) 1. Указы Президента РФ. 2. Постановления Правительства РФ. 3. Распоряжения министерств. 4. Законодательство СССР до 1993 г. 5. Распоряжения губернаторов 6. Акты органов местного самоуправл. 7. Толкование законов судами. 8. Международные договоры. 9. Локальные акты организаций. . 1)    </w:t>
            </w:r>
          </w:p>
        </w:tc>
      </w:tr>
    </w:tbl>
    <w:p w14:paraId="761A511D">
      <w:pPr>
        <w:shd w:val="clear" w:color="auto" w:fill="FFFFFF"/>
        <w:spacing w:before="225" w:after="225" w:line="240" w:lineRule="auto"/>
        <w:contextualSpacing w:val="0"/>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w:t>
      </w:r>
    </w:p>
    <w:p w14:paraId="1674D359"/>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81E49"/>
    <w:multiLevelType w:val="multilevel"/>
    <w:tmpl w:val="44A81E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9CC6913"/>
    <w:multiLevelType w:val="multilevel"/>
    <w:tmpl w:val="79CC69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73"/>
    <w:rsid w:val="001477A1"/>
    <w:rsid w:val="0024191D"/>
    <w:rsid w:val="00826A73"/>
    <w:rsid w:val="00AC4FEB"/>
    <w:rsid w:val="28AB4B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contextualSpacing/>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900</Words>
  <Characters>5134</Characters>
  <Lines>42</Lines>
  <Paragraphs>12</Paragraphs>
  <TotalTime>5</TotalTime>
  <ScaleCrop>false</ScaleCrop>
  <LinksUpToDate>false</LinksUpToDate>
  <CharactersWithSpaces>6022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2023-09-17T15:41:00Z</dcterms:created>
  <dc:creator>user</dc:creator>
  <cp:lastModifiedBy>sadfd</cp:lastModifiedBy>
  <dcterms:modified xsi:type="dcterms:W3CDTF">2025-02-25T07:30:11Z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514BF35E93EC4062A31E8B06905E35C6_12</vt:lpwstr>
  </property>
</Properties>
</file>