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F760" w14:textId="77777777" w:rsidR="00FA35F6" w:rsidRPr="00FA35F6" w:rsidRDefault="00FA35F6" w:rsidP="00FA35F6">
      <w:pPr>
        <w:spacing w:before="161" w:after="161" w:line="240" w:lineRule="auto"/>
        <w:contextualSpacing w:val="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Трудовой договор: понятие и содержание. Порядок заключения и расторжения</w:t>
      </w:r>
    </w:p>
    <w:p w14:paraId="1B4D0108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Трудовой договор</w:t>
      </w: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коллективным договором, соглашениями, локальными нормативными актами, своевременно и в полном размере выплачивать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 (ст. 56 ТК РФ).</w:t>
      </w:r>
    </w:p>
    <w:p w14:paraId="742D4DDE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трудовом договоре указываются:</w:t>
      </w:r>
    </w:p>
    <w:p w14:paraId="0911462C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фамилия, имя, отчество работника и наименование работодателя (фамилия, имя, отчество работодателя – физического лица), заключивших трудовой договор;</w:t>
      </w:r>
    </w:p>
    <w:p w14:paraId="76BDB7A9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сведения о документах, удостоверяющих личность работника и работодателя – физического лица;</w:t>
      </w:r>
    </w:p>
    <w:p w14:paraId="673BB8A4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идентификационный номер налогоплательщика;</w:t>
      </w:r>
    </w:p>
    <w:p w14:paraId="79275B4B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место и дата заключения трудового договора.</w:t>
      </w:r>
    </w:p>
    <w:p w14:paraId="75E645C7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Обязательными для включения в трудовой договор являются следующие условия (ст. 57 ТК РФ):</w:t>
      </w:r>
    </w:p>
    <w:p w14:paraId="1E0FD51D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место работы (с указанием обособленного структурного подразделения);</w:t>
      </w:r>
    </w:p>
    <w:p w14:paraId="606F69B6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трудовая функция</w:t>
      </w:r>
    </w:p>
    <w:p w14:paraId="2D376374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дата начала работы;</w:t>
      </w:r>
    </w:p>
    <w:p w14:paraId="40EF280A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условия оплаты труда;</w:t>
      </w:r>
    </w:p>
    <w:p w14:paraId="31DFEBBD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режим рабочего времени и времени отдыха;</w:t>
      </w:r>
    </w:p>
    <w:p w14:paraId="76637EE9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компенсация за тяжелую работу и работу с вредными и (или) опасными условиями труда;</w:t>
      </w:r>
    </w:p>
    <w:p w14:paraId="620894E6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условия, определяющие в необходимых случаях характер работы (подвижной, разъездной, в пути и др.);</w:t>
      </w:r>
    </w:p>
    <w:p w14:paraId="7E4516E4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условие об обязательном социальном страховании.</w:t>
      </w:r>
    </w:p>
    <w:p w14:paraId="3B8C12C7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трудовом договоре могут предусматриваться дополнительные условия, не ухудшающие положение работника по сравнению с установленными законодательством, нормативными актами, коллективным договором, соглашениями, в частности:</w:t>
      </w:r>
    </w:p>
    <w:p w14:paraId="07B93024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 уточнении места работы;</w:t>
      </w:r>
    </w:p>
    <w:p w14:paraId="6678925E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 испытании;</w:t>
      </w:r>
    </w:p>
    <w:p w14:paraId="3A941051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неразглашении охраняемой законом тайны (государственной, коммерческой, служебной и иной);</w:t>
      </w:r>
    </w:p>
    <w:p w14:paraId="5D42CA0B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 обязанности работника отработать после обучения не менее установленного договором срока, если обучение производилось за счет работодателя;</w:t>
      </w:r>
    </w:p>
    <w:p w14:paraId="664DE0EF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 видах и об условиях дополнительного страхования работника;</w:t>
      </w:r>
    </w:p>
    <w:p w14:paraId="54BB21F7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 улучшении социально-бытовых условий работника и др.</w:t>
      </w:r>
    </w:p>
    <w:p w14:paraId="2A12E536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ст. 60 ТК РФ, запрещается требовать от работника выполнения работы, не обусловленной трудовым договором, за исключением случаев, предусмотренных ТК РФ или иными федеральными законами.</w:t>
      </w:r>
    </w:p>
    <w:p w14:paraId="31F01259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заключении срочного трудового договора в нем указываются срок его действия и обстоятельства (причина), послужившие основанием для заключения срочного договора.</w:t>
      </w:r>
    </w:p>
    <w:p w14:paraId="61FCAFFB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Согласно 58 ТК РФ, трудовые договоры могут заключаться:</w:t>
      </w:r>
    </w:p>
    <w:p w14:paraId="35F80D3F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на неопределенный срок;</w:t>
      </w:r>
    </w:p>
    <w:p w14:paraId="0820F44B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на определенный срок не более пяти лет (срочный трудовой договор), если иной срок не установлен законодательством. Срочный трудовой договор заключается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14:paraId="7348A2E1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трудовом договоре не оговорен срок его действия, то договор считается заключенным на неопределенный срок.</w:t>
      </w:r>
    </w:p>
    <w:p w14:paraId="449D9670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срок данного договора истек, и ни одна из сторон не потребовала расторжения трудового договора, его действие считается продолженным на неопределенный срок.</w:t>
      </w:r>
    </w:p>
    <w:p w14:paraId="6CA11489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outlineLvl w:val="2"/>
        <w:rPr>
          <w:rFonts w:ascii="Times New Roman" w:eastAsia="Times New Roman" w:hAnsi="Times New Roman" w:cs="Times New Roman"/>
          <w:b/>
          <w:bCs/>
          <w:i/>
          <w:iCs/>
          <w:color w:val="0F7CC6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b/>
          <w:bCs/>
          <w:i/>
          <w:iCs/>
          <w:color w:val="0F7CC6"/>
          <w:sz w:val="24"/>
          <w:szCs w:val="24"/>
          <w:lang w:eastAsia="ru-RU"/>
        </w:rPr>
        <w:t>Заключение трудового договора</w:t>
      </w:r>
    </w:p>
    <w:p w14:paraId="7A9DC167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ст.63 ТК РФ, заключение трудового договора допускается с лицами, достигшими возраста </w:t>
      </w:r>
      <w:r w:rsidRPr="00FA35F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шестнадцати лет</w:t>
      </w: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случаях получения основного общего образования по иной, чем очная, форме обучения, либо оставления в соответствии с федеральным законом общеобразовательного учреждения трудовой договор могут заключать лица, достигшие возраста пятнадцати лет для выполнения легкого труда, не причиняющего вреда их здоровью.</w:t>
      </w:r>
    </w:p>
    <w:p w14:paraId="11119384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Допускается прием на работу учащихся, достигших возраста четырнадцати лет, для выполнения в свободное от учебы время легкого труда, не причиняющего вреда здоровью и не нарушающего процесса обучения с согласия одного из родителей (опекуна, попечителя) и органа опеки и попечительства. Подростки, не достигшие четырнадцати лет, могут быть приняты на работу в творческие организации (театральные, концертные, цирк) для участия в создании и (или) исполнения произведений без ущерба здоровью и нравственному развитию с согласия одного из родителей (опекуна, попечителя) и органа опеки и попечительства.</w:t>
      </w:r>
    </w:p>
    <w:p w14:paraId="6A54F59C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Статья 64 ТК РФ запрещает прямое или косвенное ограничение прав или установление преимуществ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пребывания), а также других обстоятельств, не связанных с деловыми качествами работников. Ограничения в заключении трудовых договоров могут быть установлены только законодательством.</w:t>
      </w:r>
    </w:p>
    <w:p w14:paraId="585F4686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Законом запрещается отказывать в заключении трудового договора беременным женщинам и женщинам с детьми; работникам, приглашенным в письменной форме на работу в порядке перевода от одного работодателя к другому, в течение одного месяца со дня увольнения с прежнего места работы. Отказ может быть обжалован в судебном порядке.</w:t>
      </w:r>
    </w:p>
    <w:p w14:paraId="5A216F40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ст. 65 ТК РФ перечислены документы, необходимые для заключения трудового договора:</w:t>
      </w:r>
    </w:p>
    <w:p w14:paraId="4FB5CBA8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паспорт или иной документ, удостоверяющий личность;</w:t>
      </w:r>
    </w:p>
    <w:p w14:paraId="0C52CAF8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трудовая книжка, за исключением случаев, когда трудовой договор заключается впервые или работник поступает на работу по совместительству;</w:t>
      </w:r>
    </w:p>
    <w:p w14:paraId="5F4144E3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страховое свидетельство государственного пенсионного страхования;</w:t>
      </w:r>
    </w:p>
    <w:p w14:paraId="65FCAC87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документы воинского учета – для военнообязанных и лиц, подлежащих призыву на военную службу;</w:t>
      </w:r>
    </w:p>
    <w:p w14:paraId="29739EBF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документ об образовании, о квалификации или наличии специальных знаний или специальной подготовки.</w:t>
      </w:r>
    </w:p>
    <w:p w14:paraId="539DC7D9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Трудовая книжка установленного образца является основным документом о трудовой деятельности и трудовом стаже работника (ст. 66 ТК). Работодатель ведет трудовые книжки на каждого работника, проработавшего у него свыше пяти дней, в случае, когда работа у данного работодателя является основной.</w:t>
      </w:r>
    </w:p>
    <w:p w14:paraId="6708AE17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Трудовой договор заключается в письменной форме, составляется в </w:t>
      </w:r>
      <w:r w:rsidRPr="00FA35F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двух экземплярах</w:t>
      </w: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каждый из которых подписывается сторонами (ст. 67 ТК РФ).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работе.</w:t>
      </w:r>
    </w:p>
    <w:p w14:paraId="530B9586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заключения и подписания трудового договора издается приказ (распоряжение) работодателя, который объявляется работнику под роспись в трехдневный срок со дня фактического начала работы.</w:t>
      </w:r>
    </w:p>
    <w:p w14:paraId="7E742877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приеме на работу работодатель обязан ознакомить работника с правилами внутреннего трудового распорядка, коллективным договором.</w:t>
      </w:r>
    </w:p>
    <w:p w14:paraId="494167EC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заключении трудового договора соглашением сторон может быть обусловлено испытание работника в целях проверки его соответствия поручаемой работе. Условие об испытании должно быть указано в трудовом договоре, иначе считается, что работник принят без испытания (ст. 70 ТК РФ).</w:t>
      </w:r>
    </w:p>
    <w:p w14:paraId="6D3CAAF7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Испытание не устанавливается для:</w:t>
      </w:r>
    </w:p>
    <w:p w14:paraId="4B77A497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лиц, избранных по конкурсу на замещение соответствующей должности;</w:t>
      </w:r>
    </w:p>
    <w:p w14:paraId="47F20D32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беременных женщин и женщин, имеющих детей в возрасте до полутора лет;</w:t>
      </w:r>
    </w:p>
    <w:p w14:paraId="2BF116ED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лиц, не достигших возраста восемнадцати лет;</w:t>
      </w:r>
    </w:p>
    <w:p w14:paraId="5B093AD1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лиц, окончивших имеющие государственную аккредитацию образовательные учреждения начального, среднего и высшего профессионального образования и впервые поступающих на работу по полученной специальности в течение года со дня окончания образовательного учреждения;</w:t>
      </w:r>
    </w:p>
    <w:p w14:paraId="0C225106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лиц, избранных на выборную должность на оплачиваемую работу;</w:t>
      </w:r>
    </w:p>
    <w:p w14:paraId="1B8B18A4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лиц, приглашенных на работу в порядке перевода от другого работодателя по согласованию между работодателями;</w:t>
      </w:r>
    </w:p>
    <w:p w14:paraId="423D0DAA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лиц, заключающих трудовой договор на срок до двух месяцев.</w:t>
      </w:r>
    </w:p>
    <w:p w14:paraId="3B42148A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 иных обособленных структурных подразделений организаций – шесть месяцев, если иное не установлено федеральным законом.</w:t>
      </w:r>
    </w:p>
    <w:p w14:paraId="711ACD8B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неудовлетворительном результате испытания работодатель имеет право до истечения срока испытания расторгнуть трудовой договор с работником, предупредив его об этом письменно не позднее, чем за три дня с указанием причин (ст. 71 ТК РФ). Если срок испытания истек, а работник продолжает работу, то он считается выдержавшим испытание. Если в период испытания работник придет к выводу, что предложенная ему работа не является для него подходящей, то он имеет право расторгнуть трудовой договор по собственному желанию, предупредив об работодателя в письменной форме за три дня.</w:t>
      </w:r>
    </w:p>
    <w:p w14:paraId="2C4C3E6A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трудового договора могут быть изменены только по соглашению сторон и в письменной форме.</w:t>
      </w:r>
    </w:p>
    <w:p w14:paraId="04033829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outlineLvl w:val="2"/>
        <w:rPr>
          <w:rFonts w:ascii="Times New Roman" w:eastAsia="Times New Roman" w:hAnsi="Times New Roman" w:cs="Times New Roman"/>
          <w:b/>
          <w:bCs/>
          <w:i/>
          <w:iCs/>
          <w:color w:val="0F7CC6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b/>
          <w:bCs/>
          <w:i/>
          <w:iCs/>
          <w:color w:val="0F7CC6"/>
          <w:sz w:val="24"/>
          <w:szCs w:val="24"/>
          <w:lang w:eastAsia="ru-RU"/>
        </w:rPr>
        <w:t>Прекращение трудового договора</w:t>
      </w:r>
    </w:p>
    <w:p w14:paraId="0A8E3399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основания прекращения трудового договора изложены в ст. 77 ТК РФ. Основной формой прекращения трудового договора является расторжение, которое в отличие от прекращения трудового договора в связи с истечением срока его действия представляет собой волевой акт обоюдного или одностороннего волеизъявления сторон. Трудовой договор может быть расторгнут: по соглашению сторон; по инициативе работника; по инициативе работодателя; в других предусмотренных законом случаях (п.5, 6, 7, 8,9,10 ст. 77 ТК РФ).</w:t>
      </w:r>
    </w:p>
    <w:p w14:paraId="0C5E18A0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Расторжение трудового договора по соглашению сторон</w:t>
      </w: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мало чем отличается от расторжения трудового договора по инициативе работника, так как и в том, и в другом случае стороны так или иначе приходят к согласию.</w:t>
      </w:r>
    </w:p>
    <w:p w14:paraId="10E373C4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Расторжение трудового договора по инициативе работника (по собственному желанию)</w:t>
      </w: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рассматривается </w:t>
      </w:r>
      <w:proofErr w:type="spellStart"/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</w:t>
      </w:r>
      <w:proofErr w:type="spellEnd"/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80 ТК РФ. Если работник желает расторгнуть трудовой договор, заключенный на неопределенный срок, он должен предупредить об этом работодателя письменно за две недели. В заявлении об увольнении по собственному желанию работник должен указать причину увольнения. Если увольнение работника обусловлено невозможностью продолжения им работы (зачисление в учебное заведение, переход на пенсию и т.п.), трудовой договор расторгается в срок, о котором просит работник. При наличии иных причин увольнения договор расторгается через две недели, но может быть расторгнут и раньше этого срока по договоренности между работником и администрацией предприятия.</w:t>
      </w:r>
    </w:p>
    <w:p w14:paraId="00DCDE2E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Расторжение трудового договора по инициативе работодателя</w:t>
      </w: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может быть осуществлено в соответствии со ст. 81 ТК РФ.</w:t>
      </w:r>
    </w:p>
    <w:p w14:paraId="34443220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Трудовой договор может быть расторгнут в случаях:</w:t>
      </w:r>
    </w:p>
    <w:p w14:paraId="3743BDEF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ликвидация организации либо прекращения деятельности индивидуального предпринимателя;</w:t>
      </w:r>
    </w:p>
    <w:p w14:paraId="3CDA43AB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сокращение численности или штата работников организации, индивидуального предпринимателя;</w:t>
      </w:r>
    </w:p>
    <w:p w14:paraId="1C62BE01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расторжения трудового договора по указанному основанию происходит высвобождение работников, что влечет за собой иные юридические последствия, чем при увольнении по другим основаниям. Порядок высвобождения работников, а также установленные для них льготы и компенсации содержатся в ст. 82,178, 179, 180 и 318 ТК РФ.</w:t>
      </w:r>
    </w:p>
    <w:p w14:paraId="131FFFC3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</w:t>
      </w:r>
      <w:r w:rsidRPr="00FA35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Несоответствия работника занимаемой должности или выполняемой работе вследствие:</w:t>
      </w:r>
    </w:p>
    <w:p w14:paraId="4DA395AF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а) недостаточной квалификации, подтвержденной результатами аттестации;</w:t>
      </w:r>
    </w:p>
    <w:p w14:paraId="17B23D1C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состояния здоровья в соответствии с медицинским заключением.</w:t>
      </w:r>
    </w:p>
    <w:p w14:paraId="2BDF092E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Смена собственника имущества организации (в отношении руководителя организации, его заместителей и главного бухгалтера);</w:t>
      </w:r>
    </w:p>
    <w:p w14:paraId="266FF16B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Неоднократного неисполнения работником без уважительных причин трудовых обязанностей, если он имеет дисциплинарное взыскание;</w:t>
      </w:r>
    </w:p>
    <w:p w14:paraId="2F8D6931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Однократного грубого нарушения работником трудовых обязанностей:</w:t>
      </w:r>
    </w:p>
    <w:p w14:paraId="5F09560A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прогула, т.е. отсутствия на рабочем месте без уважительных причин в течение всего рабочего дня (смены), а также в случаях отсутствия на рабочем месте без уважительных причин более четырех часов подряд в течение рабочего дня (смены);</w:t>
      </w:r>
    </w:p>
    <w:p w14:paraId="0436A44A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появления на работе в состоянии алкогольного, наркотического или иного токсического опьянения;</w:t>
      </w:r>
    </w:p>
    <w:p w14:paraId="3F495884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разглашения охраняемой законом тайны (государственной, коммерческой, служебной и иной), ставшей известной работнику в связи с исполнением им трудовых обязанностей;</w:t>
      </w:r>
    </w:p>
    <w:p w14:paraId="7BD58B2E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правонарушениях;</w:t>
      </w:r>
    </w:p>
    <w:p w14:paraId="4A494BA3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нарушения работником требований по охране труда, если это повлекло за собой тяжкие последствия (авария, несчастный случай, катастрофа) либо заведомо создавало реальную угрозу наступления таких последствий;</w:t>
      </w:r>
    </w:p>
    <w:p w14:paraId="78E783A7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работодателя. Недоверие к работнику работодатель должен доказать фактами (акты об обсчете, недостаче и т.д.);</w:t>
      </w:r>
    </w:p>
    <w:p w14:paraId="64B29CE5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Совершения работником, выполняющим воспитательные функции, аморального проступка, несовместимого с продолжением работы;</w:t>
      </w:r>
    </w:p>
    <w:p w14:paraId="3339E784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Предоставления работником работодателю подложных документов или заведомо ложных сведений при заключении трудового договора влечет расторжение трудового договора. Подложность документов должна быть обоснована криминалистической экспертизой и другими доказательствами.</w:t>
      </w:r>
    </w:p>
    <w:p w14:paraId="4F738320" w14:textId="77777777" w:rsidR="00FA35F6" w:rsidRPr="00FA35F6" w:rsidRDefault="00FA35F6" w:rsidP="00FA35F6">
      <w:p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35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В других случаях, установленных законодательством.</w:t>
      </w:r>
    </w:p>
    <w:p w14:paraId="4CB190BB" w14:textId="77777777" w:rsidR="001477A1" w:rsidRPr="00FA35F6" w:rsidRDefault="001477A1">
      <w:pPr>
        <w:rPr>
          <w:rFonts w:ascii="Times New Roman" w:hAnsi="Times New Roman" w:cs="Times New Roman"/>
          <w:sz w:val="24"/>
          <w:szCs w:val="24"/>
        </w:rPr>
      </w:pPr>
    </w:p>
    <w:sectPr w:rsidR="001477A1" w:rsidRPr="00FA35F6" w:rsidSect="00FA35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F6"/>
    <w:rsid w:val="001477A1"/>
    <w:rsid w:val="00AC4FEB"/>
    <w:rsid w:val="00FA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4A23"/>
  <w15:chartTrackingRefBased/>
  <w15:docId w15:val="{335C70BE-A08E-4D73-9FBA-34679F36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FEB"/>
    <w:pPr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7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59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836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252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332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40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342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490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160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662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1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1969</Words>
  <Characters>11226</Characters>
  <Application>Microsoft Office Word</Application>
  <DocSecurity>0</DocSecurity>
  <Lines>93</Lines>
  <Paragraphs>26</Paragraphs>
  <ScaleCrop>false</ScaleCrop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2023-09-19T10:18:00Z</dcterms:created>
  <dcterms:modified xsi:type="dcterms:W3CDTF">2023-09-19T10:19:00Z</dcterms:modified>
</cp:coreProperties>
</file>