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D508" w14:textId="67FE77BE" w:rsidR="00AE5094" w:rsidRPr="00AE5094" w:rsidRDefault="00AE5094" w:rsidP="00AE5094">
      <w:pPr>
        <w:spacing w:before="100" w:beforeAutospacing="1" w:after="100" w:afterAutospacing="1" w:line="240" w:lineRule="auto"/>
        <w:contextualSpacing w:val="0"/>
        <w:jc w:val="center"/>
        <w:outlineLvl w:val="0"/>
        <w:rPr>
          <w:rFonts w:ascii="Arial" w:eastAsia="Times New Roman" w:hAnsi="Arial" w:cs="Arial"/>
          <w:color w:val="000000"/>
          <w:kern w:val="36"/>
          <w:sz w:val="33"/>
          <w:szCs w:val="33"/>
          <w:lang w:eastAsia="ru-RU"/>
        </w:rPr>
      </w:pPr>
      <w:r w:rsidRPr="00AE5094">
        <w:rPr>
          <w:rFonts w:ascii="Arial" w:eastAsia="Times New Roman" w:hAnsi="Arial" w:cs="Arial"/>
          <w:color w:val="000000"/>
          <w:kern w:val="36"/>
          <w:sz w:val="33"/>
          <w:szCs w:val="33"/>
          <w:lang w:eastAsia="ru-RU"/>
        </w:rPr>
        <w:t>Экономические споры.</w:t>
      </w:r>
    </w:p>
    <w:p w14:paraId="40765ED6"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b/>
          <w:bCs/>
          <w:color w:val="000000"/>
          <w:sz w:val="24"/>
          <w:szCs w:val="24"/>
          <w:lang w:eastAsia="ru-RU"/>
        </w:rPr>
        <w:t>Экономические споры</w:t>
      </w:r>
      <w:r w:rsidRPr="00AE5094">
        <w:rPr>
          <w:rFonts w:ascii="Arial" w:eastAsia="Times New Roman" w:hAnsi="Arial" w:cs="Arial"/>
          <w:color w:val="000000"/>
          <w:sz w:val="24"/>
          <w:szCs w:val="24"/>
          <w:lang w:eastAsia="ru-RU"/>
        </w:rPr>
        <w:t> — это неурегулированные разногласия между субъектами экономических (хозяйственных) отношений по поводу их прав и обязанностей в сфере этих отношений.</w:t>
      </w:r>
    </w:p>
    <w:p w14:paraId="182103CC"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color w:val="000000"/>
          <w:sz w:val="24"/>
          <w:szCs w:val="24"/>
          <w:lang w:eastAsia="ru-RU"/>
        </w:rPr>
        <w:t>Выделяют следующие </w:t>
      </w:r>
      <w:r w:rsidRPr="00AE5094">
        <w:rPr>
          <w:rFonts w:ascii="Arial" w:eastAsia="Times New Roman" w:hAnsi="Arial" w:cs="Arial"/>
          <w:i/>
          <w:iCs/>
          <w:color w:val="000000"/>
          <w:sz w:val="24"/>
          <w:szCs w:val="24"/>
          <w:lang w:eastAsia="ru-RU"/>
        </w:rPr>
        <w:t>виды экономических споров</w:t>
      </w:r>
      <w:r w:rsidRPr="00AE5094">
        <w:rPr>
          <w:rFonts w:ascii="Arial" w:eastAsia="Times New Roman" w:hAnsi="Arial" w:cs="Arial"/>
          <w:color w:val="000000"/>
          <w:sz w:val="24"/>
          <w:szCs w:val="24"/>
          <w:lang w:eastAsia="ru-RU"/>
        </w:rPr>
        <w:t>:</w:t>
      </w:r>
    </w:p>
    <w:p w14:paraId="459B6A99"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color w:val="000000"/>
          <w:sz w:val="24"/>
          <w:szCs w:val="24"/>
          <w:lang w:eastAsia="ru-RU"/>
        </w:rPr>
        <w:t>1) </w:t>
      </w:r>
      <w:r w:rsidRPr="00AE5094">
        <w:rPr>
          <w:rFonts w:ascii="Arial" w:eastAsia="Times New Roman" w:hAnsi="Arial" w:cs="Arial"/>
          <w:i/>
          <w:iCs/>
          <w:color w:val="000000"/>
          <w:sz w:val="24"/>
          <w:szCs w:val="24"/>
          <w:lang w:eastAsia="ru-RU"/>
        </w:rPr>
        <w:t>договорные</w:t>
      </w:r>
      <w:r w:rsidRPr="00AE5094">
        <w:rPr>
          <w:rFonts w:ascii="Arial" w:eastAsia="Times New Roman" w:hAnsi="Arial" w:cs="Arial"/>
          <w:color w:val="000000"/>
          <w:sz w:val="24"/>
          <w:szCs w:val="24"/>
          <w:lang w:eastAsia="ru-RU"/>
        </w:rPr>
        <w:t>, т.е. споры по поводу прав и обязанностей, возникших из договора. Эта самая большая группа экономических споров – ведь большинство прав и обязанностей субъектов хозяйственных отношений возникает именно из договоров;</w:t>
      </w:r>
    </w:p>
    <w:p w14:paraId="76553FFA"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color w:val="000000"/>
          <w:sz w:val="24"/>
          <w:szCs w:val="24"/>
          <w:lang w:eastAsia="ru-RU"/>
        </w:rPr>
        <w:t>2) </w:t>
      </w:r>
      <w:r w:rsidRPr="00AE5094">
        <w:rPr>
          <w:rFonts w:ascii="Arial" w:eastAsia="Times New Roman" w:hAnsi="Arial" w:cs="Arial"/>
          <w:i/>
          <w:iCs/>
          <w:color w:val="000000"/>
          <w:sz w:val="24"/>
          <w:szCs w:val="24"/>
          <w:lang w:eastAsia="ru-RU"/>
        </w:rPr>
        <w:t>преддоговорные</w:t>
      </w:r>
      <w:r w:rsidRPr="00AE5094">
        <w:rPr>
          <w:rFonts w:ascii="Arial" w:eastAsia="Times New Roman" w:hAnsi="Arial" w:cs="Arial"/>
          <w:color w:val="000000"/>
          <w:sz w:val="24"/>
          <w:szCs w:val="24"/>
          <w:lang w:eastAsia="ru-RU"/>
        </w:rPr>
        <w:t>, т.е. споры, связанные с заключением договора или определением его содержания. Они могут возникать только в тех немногочисленных случаях, когда в соответствии с законом заключение договора является обязательным для одной из сторон или когда стороны сами, по обоюдному согласию, решили передать свой спор на рассмотрение юрисдикционного органа. Во всех остальных случаях предмета для спора нет, так как одним из ведущих принципов регулирования договорных отношений является принцип свободы договора, в соответствии с которым никто не может быть принужден к заключению договора. Поэтому данная группа экономических споров немногочисленна;</w:t>
      </w:r>
    </w:p>
    <w:p w14:paraId="3F845634"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color w:val="000000"/>
          <w:sz w:val="24"/>
          <w:szCs w:val="24"/>
          <w:lang w:eastAsia="ru-RU"/>
        </w:rPr>
        <w:t>3) </w:t>
      </w:r>
      <w:r w:rsidRPr="00AE5094">
        <w:rPr>
          <w:rFonts w:ascii="Arial" w:eastAsia="Times New Roman" w:hAnsi="Arial" w:cs="Arial"/>
          <w:i/>
          <w:iCs/>
          <w:color w:val="000000"/>
          <w:sz w:val="24"/>
          <w:szCs w:val="24"/>
          <w:lang w:eastAsia="ru-RU"/>
        </w:rPr>
        <w:t>внедоговорные, </w:t>
      </w:r>
      <w:r w:rsidRPr="00AE5094">
        <w:rPr>
          <w:rFonts w:ascii="Arial" w:eastAsia="Times New Roman" w:hAnsi="Arial" w:cs="Arial"/>
          <w:color w:val="000000"/>
          <w:sz w:val="24"/>
          <w:szCs w:val="24"/>
          <w:lang w:eastAsia="ru-RU"/>
        </w:rPr>
        <w:t>т.е. споры о правах и обязанностях, возникающих не из договоров и не по поводу их заключения. К ним относятся споры, связанные с нарушением права собственности, споры, возникающие из причинения вреда имуществу, споры о защите деловой репутации субъектов экономической деятельности, споры о товарных знаках и т. п.</w:t>
      </w:r>
    </w:p>
    <w:p w14:paraId="52EBD072" w14:textId="77777777" w:rsidR="00AE5094" w:rsidRPr="00AE5094" w:rsidRDefault="00AE5094" w:rsidP="00AE5094">
      <w:pPr>
        <w:spacing w:after="0" w:line="240" w:lineRule="auto"/>
        <w:contextualSpacing w:val="0"/>
        <w:jc w:val="center"/>
        <w:outlineLvl w:val="1"/>
        <w:rPr>
          <w:rFonts w:ascii="Arial" w:eastAsia="Times New Roman" w:hAnsi="Arial" w:cs="Arial"/>
          <w:color w:val="000000"/>
          <w:sz w:val="30"/>
          <w:szCs w:val="30"/>
          <w:lang w:eastAsia="ru-RU"/>
        </w:rPr>
      </w:pPr>
      <w:r w:rsidRPr="00AE5094">
        <w:rPr>
          <w:rFonts w:ascii="Arial" w:eastAsia="Times New Roman" w:hAnsi="Arial" w:cs="Arial"/>
          <w:color w:val="000000"/>
          <w:sz w:val="30"/>
          <w:szCs w:val="30"/>
          <w:lang w:eastAsia="ru-RU"/>
        </w:rPr>
        <w:t>15.Порядок рассмотрения экономических дел арбитражным судом. Исковая давность.</w:t>
      </w:r>
    </w:p>
    <w:p w14:paraId="3BA89129"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b/>
          <w:bCs/>
          <w:i/>
          <w:iCs/>
          <w:color w:val="000000"/>
          <w:sz w:val="24"/>
          <w:szCs w:val="24"/>
          <w:lang w:eastAsia="ru-RU"/>
        </w:rPr>
        <w:t>Исковая давность</w:t>
      </w:r>
      <w:r w:rsidRPr="00AE5094">
        <w:rPr>
          <w:rFonts w:ascii="Arial" w:eastAsia="Times New Roman" w:hAnsi="Arial" w:cs="Arial"/>
          <w:color w:val="000000"/>
          <w:sz w:val="24"/>
          <w:szCs w:val="24"/>
          <w:lang w:eastAsia="ru-RU"/>
        </w:rPr>
        <w:t> – это срок для защиты права или охраняемого законом интереса по иску лица, право которого нарушено.</w:t>
      </w:r>
    </w:p>
    <w:p w14:paraId="4CD5B360"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color w:val="000000"/>
          <w:sz w:val="24"/>
          <w:szCs w:val="24"/>
          <w:lang w:eastAsia="ru-RU"/>
        </w:rPr>
        <w:t>Общий срок исковой давности составляет три года. Для отдельных видов требований законом могут устанавливаться специальные сроки исковой давности – сокращенные или более длительные.</w:t>
      </w:r>
    </w:p>
    <w:p w14:paraId="3D4F4FC7"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color w:val="000000"/>
          <w:sz w:val="24"/>
          <w:szCs w:val="24"/>
          <w:lang w:eastAsia="ru-RU"/>
        </w:rPr>
        <w:t>Течение исковой давности начинается, по общему правилу, со дня, когда лицо узнало или должно было узнать о нарушении своего права. Однако по некоторым категориям дел установлены специальные правила начала течения исковой давности. Так, если спор возник вследствие неисполнения обязательства, течение исковой давности начнется с момента наступления срока его исполнения.</w:t>
      </w:r>
    </w:p>
    <w:p w14:paraId="26B46055"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color w:val="000000"/>
          <w:sz w:val="24"/>
          <w:szCs w:val="24"/>
          <w:lang w:eastAsia="ru-RU"/>
        </w:rPr>
        <w:t>Правовые последствия истечения срока исковой давности заключаются в следующем.</w:t>
      </w:r>
    </w:p>
    <w:p w14:paraId="70E06AF4"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color w:val="000000"/>
          <w:sz w:val="24"/>
          <w:szCs w:val="24"/>
          <w:lang w:eastAsia="ru-RU"/>
        </w:rPr>
        <w:t xml:space="preserve">Исковое заявление должно быть принято судом к рассмотрению независимо от истечения срока давности. Однако каждая из сторон спора вправе в любой </w:t>
      </w:r>
      <w:r w:rsidRPr="00AE5094">
        <w:rPr>
          <w:rFonts w:ascii="Arial" w:eastAsia="Times New Roman" w:hAnsi="Arial" w:cs="Arial"/>
          <w:color w:val="000000"/>
          <w:sz w:val="24"/>
          <w:szCs w:val="24"/>
          <w:lang w:eastAsia="ru-RU"/>
        </w:rPr>
        <w:lastRenderedPageBreak/>
        <w:t>момент до вынесения судом решения заявить о применении исковой давности. Лишь на основании такого заявления суд вправе и обязан применить последствия истечения срока, что будет означать отказ в удовлетворении иска. Без такого заявления сам по себе факт истечения срока давности не имеет юридического значения, и суд обязан рассматривать и разрешать дело, т.е. суд не может по собственной инициативе применять исковую давность.</w:t>
      </w:r>
    </w:p>
    <w:p w14:paraId="6C73F6D1"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color w:val="000000"/>
          <w:sz w:val="24"/>
          <w:szCs w:val="24"/>
          <w:lang w:eastAsia="ru-RU"/>
        </w:rPr>
        <w:t xml:space="preserve">Смысл института исковой давности заключается в том, что, с одной стороны, управомоченному лицу дается достаточно времени для защиты своего нарушенного права или охраняемого законом интереса. Неприятие в течение этого срока мер защиты свидетельствует либо о незаинтересованности в ней управомоченного лица, либо о его нерадивости. </w:t>
      </w:r>
      <w:proofErr w:type="gramStart"/>
      <w:r w:rsidRPr="00AE5094">
        <w:rPr>
          <w:rFonts w:ascii="Arial" w:eastAsia="Times New Roman" w:hAnsi="Arial" w:cs="Arial"/>
          <w:color w:val="000000"/>
          <w:sz w:val="24"/>
          <w:szCs w:val="24"/>
          <w:lang w:eastAsia="ru-RU"/>
        </w:rPr>
        <w:t>С другой стороны</w:t>
      </w:r>
      <w:proofErr w:type="gramEnd"/>
      <w:r w:rsidRPr="00AE5094">
        <w:rPr>
          <w:rFonts w:ascii="Arial" w:eastAsia="Times New Roman" w:hAnsi="Arial" w:cs="Arial"/>
          <w:color w:val="000000"/>
          <w:sz w:val="24"/>
          <w:szCs w:val="24"/>
          <w:lang w:eastAsia="ru-RU"/>
        </w:rPr>
        <w:t xml:space="preserve"> это не должно служить основанием для того, чтобы постоянно держать должника, пусть и допустившего нарушение, в постоянном страхе перед ожидающим его судом и взысканием.</w:t>
      </w:r>
    </w:p>
    <w:p w14:paraId="37D0AA96"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color w:val="000000"/>
          <w:sz w:val="24"/>
          <w:szCs w:val="24"/>
          <w:lang w:eastAsia="ru-RU"/>
        </w:rPr>
        <w:t>Что касается случаев, когда иск не мог быть своевременно предъявлен истцом вследствие каких-либо объективных обстоятельств или уважительных причин, то закон предусматривает возможность приостановления и восстановления исковой давности, вследствие которых право или охраняемый интерес истца подлежат судебной защите на общих основаниях.</w:t>
      </w:r>
    </w:p>
    <w:p w14:paraId="5B2CFD4E" w14:textId="77777777" w:rsidR="00AE5094" w:rsidRPr="00AE5094" w:rsidRDefault="00AE5094" w:rsidP="00AE5094">
      <w:pPr>
        <w:spacing w:before="100" w:beforeAutospacing="1" w:after="100" w:afterAutospacing="1" w:line="240" w:lineRule="auto"/>
        <w:contextualSpacing w:val="0"/>
        <w:rPr>
          <w:rFonts w:ascii="Arial" w:eastAsia="Times New Roman" w:hAnsi="Arial" w:cs="Arial"/>
          <w:color w:val="000000"/>
          <w:sz w:val="24"/>
          <w:szCs w:val="24"/>
          <w:lang w:eastAsia="ru-RU"/>
        </w:rPr>
      </w:pPr>
      <w:r w:rsidRPr="00AE5094">
        <w:rPr>
          <w:rFonts w:ascii="Arial" w:eastAsia="Times New Roman" w:hAnsi="Arial" w:cs="Arial"/>
          <w:color w:val="000000"/>
          <w:sz w:val="24"/>
          <w:szCs w:val="24"/>
          <w:lang w:eastAsia="ru-RU"/>
        </w:rPr>
        <w:t>Наконец, существует ряд притязаний, на которые исковая давность вообще не распространяется. Это, в частности, требования вкладчиков к банку о выдаче вкладов, требования о возмещении вреда, причиненные жизни и здоровью гражданина, и некоторые другие.</w:t>
      </w:r>
    </w:p>
    <w:p w14:paraId="410A59B2" w14:textId="77777777" w:rsidR="001477A1" w:rsidRDefault="001477A1"/>
    <w:sectPr w:rsidR="00147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94"/>
    <w:rsid w:val="001477A1"/>
    <w:rsid w:val="00AC4FEB"/>
    <w:rsid w:val="00A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7758"/>
  <w15:chartTrackingRefBased/>
  <w15:docId w15:val="{CEB17EE3-FEA6-4C6F-AFC3-EB9FC394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FEB"/>
    <w:pPr>
      <w:contextualSpacing/>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68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2023-09-25T17:08:00Z</dcterms:created>
  <dcterms:modified xsi:type="dcterms:W3CDTF">2023-09-25T17:08:00Z</dcterms:modified>
</cp:coreProperties>
</file>