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AC3B" w14:textId="77777777" w:rsidR="00D27B26" w:rsidRPr="00D27B26" w:rsidRDefault="00D27B26" w:rsidP="00D27B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27B26">
        <w:rPr>
          <w:rFonts w:ascii="Roboto" w:eastAsia="Times New Roman" w:hAnsi="Roboto" w:cs="Arial"/>
          <w:color w:val="000000"/>
          <w:sz w:val="30"/>
          <w:szCs w:val="30"/>
          <w:shd w:val="clear" w:color="auto" w:fill="FFFFFF"/>
          <w:lang w:eastAsia="ru-RU"/>
        </w:rPr>
        <w:t>Уважаемые родители! В связи с коротким световым днём для безопасности ваших детей на дорогах просьба обеспечить их светоотражающими элементами.</w:t>
      </w:r>
      <w:r w:rsidRPr="00D27B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 xml:space="preserve">Использование </w:t>
      </w:r>
      <w:proofErr w:type="spellStart"/>
      <w:r w:rsidRPr="00D27B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световозвращающих</w:t>
      </w:r>
      <w:proofErr w:type="spellEnd"/>
      <w:r w:rsidRPr="00D27B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элементов 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</w:r>
    </w:p>
    <w:p w14:paraId="6326FAEB" w14:textId="77777777" w:rsidR="00D27B26" w:rsidRPr="00D27B26" w:rsidRDefault="00D27B26" w:rsidP="00D27B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27B2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Светоотражающие элементы нужно поместить на одежду и аксессуары ребенка самостоятельно!</w:t>
      </w:r>
    </w:p>
    <w:p w14:paraId="6974FF02" w14:textId="77777777" w:rsidR="00D27B26" w:rsidRPr="00D27B26" w:rsidRDefault="00D27B26" w:rsidP="00D27B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27B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Спектр продукции довольно широк и разнообразен: наклейки, нашивки, брелоки и браслеты. Ребенок любого возраста сможет выбрать что-то подходящее именно ему, особенно богатство выбора оценят подростки.</w:t>
      </w:r>
    </w:p>
    <w:p w14:paraId="4867D04F" w14:textId="77777777" w:rsidR="00D27B26" w:rsidRPr="00D27B26" w:rsidRDefault="00D27B26" w:rsidP="00D27B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27B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Для тех, кто не хочет безвозвратно крепить </w:t>
      </w:r>
      <w:proofErr w:type="spellStart"/>
      <w:r w:rsidRPr="00D27B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световозвращатель</w:t>
      </w:r>
      <w:proofErr w:type="spellEnd"/>
      <w:r w:rsidRPr="00D27B2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на одежду, можно выбрать подвесные элементы. Он состоит из самого отражателя и прочного шнурка удобной длины. В тоже время, не стоит забывать, что можно купить отдельные элементы гардероба со светоотражателями: сапожки, шапку, перчатки.</w:t>
      </w:r>
    </w:p>
    <w:p w14:paraId="51AF45B5" w14:textId="77777777" w:rsidR="00D27B26" w:rsidRPr="00D27B26" w:rsidRDefault="00D27B26" w:rsidP="00D27B26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27B26">
        <w:rPr>
          <w:rFonts w:ascii="Roboto" w:eastAsia="Times New Roman" w:hAnsi="Roboto" w:cs="Arial"/>
          <w:color w:val="000000"/>
          <w:sz w:val="30"/>
          <w:szCs w:val="30"/>
          <w:shd w:val="clear" w:color="auto" w:fill="FFFFFF"/>
          <w:lang w:eastAsia="ru-RU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  <w:r w:rsidRPr="00D27B26">
        <w:rPr>
          <w:rFonts w:ascii="Roboto" w:eastAsia="Times New Roman" w:hAnsi="Roboto" w:cs="Arial"/>
          <w:color w:val="000000"/>
          <w:sz w:val="20"/>
          <w:szCs w:val="20"/>
          <w:lang w:eastAsia="ru-RU"/>
        </w:rPr>
        <w:br/>
      </w:r>
      <w:r w:rsidRPr="00D27B26">
        <w:rPr>
          <w:rFonts w:ascii="Roboto" w:eastAsia="Times New Roman" w:hAnsi="Roboto" w:cs="Arial"/>
          <w:color w:val="000000"/>
          <w:sz w:val="30"/>
          <w:szCs w:val="30"/>
          <w:shd w:val="clear" w:color="auto" w:fill="FFFFFF"/>
          <w:lang w:eastAsia="ru-RU"/>
        </w:rPr>
        <w:t>Помните - в темной одежде маленького пешехода просто не видно водителю, а значит, есть опасность наезда.</w:t>
      </w:r>
    </w:p>
    <w:p w14:paraId="4C1216E1" w14:textId="77777777" w:rsidR="00D27B26" w:rsidRPr="00D27B26" w:rsidRDefault="00D27B26" w:rsidP="00D27B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27B2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 xml:space="preserve">Не пренебрегайте ничем, что может повысить безопасность ребенка на дороге! </w:t>
      </w:r>
      <w:proofErr w:type="spellStart"/>
      <w:r w:rsidRPr="00D27B2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Световозвращатель</w:t>
      </w:r>
      <w:proofErr w:type="spellEnd"/>
      <w:r w:rsidRPr="00D27B26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 xml:space="preserve"> на одежде — на сегодняшний день, реальный способ уберечь ребенка от травмы на неосвещенной дороге.</w:t>
      </w:r>
    </w:p>
    <w:p w14:paraId="6481D53A" w14:textId="277637C5" w:rsidR="008200FB" w:rsidRDefault="00D27B26">
      <w:r>
        <w:rPr>
          <w:noProof/>
        </w:rPr>
        <w:lastRenderedPageBreak/>
        <w:drawing>
          <wp:inline distT="0" distB="0" distL="0" distR="0" wp14:anchorId="10FB632F" wp14:editId="14F66E8D">
            <wp:extent cx="5939790" cy="42132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0FB" w:rsidSect="007C4B6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A0709"/>
    <w:multiLevelType w:val="multilevel"/>
    <w:tmpl w:val="F37C99D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6"/>
      </w:rPr>
    </w:lvl>
    <w:lvl w:ilvl="1">
      <w:start w:val="1"/>
      <w:numFmt w:val="decimal"/>
      <w:lvlText w:val="%1.%2."/>
      <w:lvlJc w:val="left"/>
      <w:pPr>
        <w:ind w:left="0" w:firstLine="76"/>
      </w:pPr>
      <w:rPr>
        <w:rFonts w:ascii="Times New Roman" w:hAnsi="Times New Roman" w:hint="default"/>
        <w:b w:val="0"/>
        <w:bCs w:val="0"/>
        <w:sz w:val="26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hint="default"/>
        <w:sz w:val="26"/>
      </w:rPr>
    </w:lvl>
    <w:lvl w:ilvl="3">
      <w:start w:val="1"/>
      <w:numFmt w:val="bullet"/>
      <w:lvlText w:val=""/>
      <w:lvlJc w:val="left"/>
      <w:pPr>
        <w:ind w:left="648" w:hanging="648"/>
      </w:pPr>
      <w:rPr>
        <w:rFonts w:ascii="Symbol" w:hAnsi="Symbol" w:hint="default"/>
        <w:sz w:val="2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26"/>
    <w:rsid w:val="00031060"/>
    <w:rsid w:val="007C4B6A"/>
    <w:rsid w:val="008200FB"/>
    <w:rsid w:val="00D27B26"/>
    <w:rsid w:val="00F4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45A"/>
  <w15:chartTrackingRefBased/>
  <w15:docId w15:val="{446AECFC-DDE0-4F02-9A5E-DA7EBBC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031060"/>
    <w:pPr>
      <w:numPr>
        <w:numId w:val="1"/>
      </w:numPr>
    </w:pPr>
  </w:style>
  <w:style w:type="paragraph" w:styleId="a3">
    <w:name w:val="Normal (Web)"/>
    <w:basedOn w:val="a"/>
    <w:uiPriority w:val="99"/>
    <w:semiHidden/>
    <w:unhideWhenUsed/>
    <w:rsid w:val="00D27B2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7B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ジ</dc:creator>
  <cp:keywords/>
  <dc:description/>
  <cp:lastModifiedBy>Секретарь ジ</cp:lastModifiedBy>
  <cp:revision>1</cp:revision>
  <dcterms:created xsi:type="dcterms:W3CDTF">2024-12-04T12:04:00Z</dcterms:created>
  <dcterms:modified xsi:type="dcterms:W3CDTF">2024-12-04T12:06:00Z</dcterms:modified>
</cp:coreProperties>
</file>