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firstLine="709"/>
        <w:jc w:val="center"/>
        <w:spacing w:before="120" w:after="120"/>
        <w:rPr>
          <w:b/>
          <w:color w:val="000000" w:themeColor="text1"/>
          <w:sz w:val="28"/>
        </w:rPr>
      </w:pPr>
      <w:r/>
      <w:bookmarkStart w:id="0" w:name="_GoBack"/>
      <w:r/>
      <w:bookmarkEnd w:id="0"/>
      <w:r>
        <w:rPr>
          <w:b/>
          <w:color w:val="000000" w:themeColor="text1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37020" cy="145034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37020" cy="145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2.60pt;height:114.2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color w:val="000000" w:themeColor="text1"/>
          <w:sz w:val="28"/>
        </w:rPr>
      </w:r>
    </w:p>
    <w:p>
      <w:pPr>
        <w:pStyle w:val="623"/>
        <w:ind w:firstLine="709"/>
        <w:jc w:val="center"/>
        <w:spacing w:before="120" w:after="120"/>
      </w:pPr>
      <w:r/>
      <w:bookmarkStart w:id="1" w:name="_Hlk167353641"/>
      <w:r>
        <w:t xml:space="preserve">Уважаемые коллеги!</w:t>
      </w:r>
      <w:r/>
    </w:p>
    <w:p>
      <w:pPr>
        <w:pStyle w:val="623"/>
        <w:ind w:firstLine="709"/>
        <w:jc w:val="both"/>
        <w:spacing w:before="120" w:after="120"/>
        <w:rPr>
          <w:color w:val="0000ff"/>
          <w:u w:val="single"/>
        </w:rPr>
      </w:pPr>
      <w:r>
        <w:rPr>
          <w:color w:val="000000" w:themeColor="text1"/>
        </w:rPr>
        <w:t xml:space="preserve">Фирма "1С" проводит ежегодный Международный конкурс выпускных квалификационных работ с использованием программных продуктов "1С".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Подробная информация о Конкурсе размещена на официальном сайте фирмы «1С» </w:t>
      </w:r>
      <w:hyperlink r:id="rId10" w:tooltip="https://1c.ru/news/info.jsp?id=31213" w:history="1">
        <w:r>
          <w:rPr>
            <w:rStyle w:val="624"/>
          </w:rPr>
          <w:t xml:space="preserve">https://1c.ru/news/info.jsp?id=31213</w:t>
        </w:r>
      </w:hyperlink>
      <w:r>
        <w:t xml:space="preserve"> </w:t>
      </w:r>
      <w:r>
        <w:rPr>
          <w:color w:val="0000ff"/>
          <w:u w:val="single"/>
        </w:rPr>
      </w:r>
    </w:p>
    <w:p>
      <w:pPr>
        <w:pStyle w:val="623"/>
        <w:ind w:firstLine="708"/>
        <w:jc w:val="both"/>
        <w:spacing w:before="120" w:after="120" w:line="276" w:lineRule="auto"/>
        <w:rPr>
          <w:color w:val="000000" w:themeColor="text1"/>
        </w:rPr>
      </w:pPr>
      <w:r>
        <w:t xml:space="preserve">Участниками Конкурса могут быть выпускники, заканчивающие высшие и средние учебные заведения</w:t>
      </w:r>
      <w:r>
        <w:rPr>
          <w:color w:val="000000" w:themeColor="text1"/>
        </w:rPr>
        <w:t xml:space="preserve">, </w:t>
      </w:r>
      <w:r>
        <w:t xml:space="preserve">как по IT-специальностям, так </w:t>
      </w:r>
      <w:r>
        <w:t xml:space="preserve">и другим направлениям: "Бухгалтерский учет", "Товароведение", "Государственное и муниципальное управление", "Налоги и налогообложение", "Экономика труда", "Менеджмент", "Управление человеческими ресурсами" и др., выпускная квалификационная работа, которых </w:t>
      </w:r>
      <w:r>
        <w:rPr>
          <w:color w:val="000000" w:themeColor="text1"/>
        </w:rPr>
        <w:t xml:space="preserve">выполнена с использованием платформы "1С:Предприятие 8" и конфигураций, созданных  на ее основе. </w:t>
      </w:r>
      <w:r>
        <w:rPr>
          <w:color w:val="000000" w:themeColor="text1"/>
        </w:rPr>
      </w:r>
    </w:p>
    <w:p>
      <w:pPr>
        <w:pStyle w:val="623"/>
        <w:ind w:firstLine="708"/>
        <w:spacing w:before="120" w:after="120" w:line="276" w:lineRule="auto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7620</wp:posOffset>
                </wp:positionV>
                <wp:extent cx="1454150" cy="4533900"/>
                <wp:effectExtent l="0" t="0" r="0" b="0"/>
                <wp:wrapSquare wrapText="bothSides"/>
                <wp:docPr id="2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454150" cy="453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text;margin-left:1.50pt;mso-position-horizontal:absolute;mso-position-vertical-relative:text;margin-top:0.60pt;mso-position-vertical:absolute;width:114.50pt;height:357.00pt;mso-wrap-distance-left:9.00pt;mso-wrap-distance-top:0.00pt;mso-wrap-distance-right:9.00pt;mso-wrap-distance-bottom:0.0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color w:val="000000" w:themeColor="text1"/>
        </w:rPr>
        <w:t xml:space="preserve">На конкурс 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-202</w:t>
      </w:r>
      <w:r>
        <w:rPr>
          <w:color w:val="000000" w:themeColor="text1"/>
        </w:rPr>
        <w:t xml:space="preserve">4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г</w:t>
      </w:r>
      <w:r>
        <w:rPr>
          <w:color w:val="000000" w:themeColor="text1"/>
        </w:rPr>
        <w:t xml:space="preserve">г. могут быть представлены ВКР, защищенные с 1 сентября 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г. по 31 августа 202</w:t>
      </w:r>
      <w:r>
        <w:rPr>
          <w:color w:val="000000" w:themeColor="text1"/>
        </w:rPr>
        <w:t xml:space="preserve">4</w:t>
      </w:r>
      <w:r>
        <w:rPr>
          <w:color w:val="000000" w:themeColor="text1"/>
        </w:rPr>
        <w:t xml:space="preserve">г.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Работы на конкурс принимаются до 15 сентября 202</w:t>
      </w:r>
      <w:r>
        <w:rPr>
          <w:color w:val="000000" w:themeColor="text1"/>
        </w:rPr>
        <w:t xml:space="preserve">4</w:t>
      </w:r>
      <w:r>
        <w:rPr>
          <w:color w:val="000000" w:themeColor="text1"/>
        </w:rPr>
        <w:t xml:space="preserve"> г.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но мы </w:t>
      </w:r>
      <w:r>
        <w:rPr>
          <w:b/>
          <w:bCs/>
          <w:color w:val="000000" w:themeColor="text1"/>
        </w:rPr>
        <w:t xml:space="preserve">рекомендуем регистрироваться на конкурс и выкладывать проекты сразу после защиты</w:t>
      </w:r>
      <w:r>
        <w:rPr>
          <w:color w:val="000000" w:themeColor="text1"/>
        </w:rPr>
        <w:t xml:space="preserve">.</w:t>
      </w:r>
      <w:bookmarkEnd w:id="1"/>
      <w:r>
        <w:rPr>
          <w:color w:val="000000" w:themeColor="text1"/>
        </w:rPr>
      </w:r>
    </w:p>
    <w:p>
      <w:pPr>
        <w:pStyle w:val="623"/>
        <w:ind w:firstLine="709"/>
        <w:jc w:val="both"/>
        <w:spacing w:before="120" w:after="120" w:line="276" w:lineRule="auto"/>
      </w:pPr>
      <w:r>
        <w:t xml:space="preserve">Для того, чтобы принять участие в конкурсе необходимо заполнить </w:t>
      </w:r>
      <w:hyperlink r:id="rId12" w:tooltip="http://www.1c.ru/news/events/diplom/diplom.jsp" w:history="1">
        <w:r>
          <w:rPr>
            <w:rStyle w:val="624"/>
          </w:rPr>
          <w:t xml:space="preserve">анкету</w:t>
        </w:r>
      </w:hyperlink>
      <w:r>
        <w:t xml:space="preserve"> </w:t>
      </w:r>
      <w:r>
        <w:t xml:space="preserve">на официальной странице конкурса на сайте фирмы «1С</w:t>
      </w:r>
      <w:r>
        <w:t xml:space="preserve">».</w:t>
      </w:r>
      <w:r/>
    </w:p>
    <w:p>
      <w:pPr>
        <w:pStyle w:val="623"/>
        <w:ind w:firstLine="709"/>
        <w:jc w:val="both"/>
        <w:spacing w:before="120" w:after="120"/>
      </w:pPr>
      <w:r>
        <w:t xml:space="preserve">При регистрации участнику выдается логин и пароль для размещения материалов, необходимых для участия в конкурсе:</w:t>
      </w:r>
      <w:r/>
    </w:p>
    <w:p>
      <w:pPr>
        <w:pStyle w:val="623"/>
        <w:numPr>
          <w:ilvl w:val="0"/>
          <w:numId w:val="1"/>
        </w:numPr>
        <w:jc w:val="both"/>
      </w:pPr>
      <w:r>
        <w:t xml:space="preserve">аннотация</w:t>
      </w:r>
      <w:r/>
    </w:p>
    <w:p>
      <w:pPr>
        <w:pStyle w:val="623"/>
        <w:numPr>
          <w:ilvl w:val="0"/>
          <w:numId w:val="1"/>
        </w:numPr>
        <w:jc w:val="both"/>
      </w:pPr>
      <w:r>
        <w:t xml:space="preserve">текст ВКР</w:t>
      </w:r>
      <w:r/>
    </w:p>
    <w:p>
      <w:pPr>
        <w:pStyle w:val="623"/>
        <w:numPr>
          <w:ilvl w:val="0"/>
          <w:numId w:val="1"/>
        </w:numPr>
        <w:jc w:val="both"/>
      </w:pPr>
      <w:r>
        <w:t xml:space="preserve">презентация</w:t>
      </w:r>
      <w:r/>
    </w:p>
    <w:p>
      <w:pPr>
        <w:pStyle w:val="623"/>
        <w:numPr>
          <w:ilvl w:val="0"/>
          <w:numId w:val="1"/>
        </w:numPr>
        <w:jc w:val="both"/>
      </w:pPr>
      <w:r>
        <w:t xml:space="preserve">копия информационной базы с разработанной конфигурацией и данными контрольного примера</w:t>
      </w:r>
      <w:r/>
    </w:p>
    <w:p>
      <w:pPr>
        <w:pStyle w:val="623"/>
        <w:numPr>
          <w:ilvl w:val="0"/>
          <w:numId w:val="1"/>
        </w:numPr>
        <w:jc w:val="both"/>
      </w:pPr>
      <w:r>
        <w:t xml:space="preserve">справка с точки практики с краткой характеристикой студента и степени его участия в представленном на конкурс проекте</w:t>
      </w:r>
      <w:r/>
    </w:p>
    <w:p>
      <w:pPr>
        <w:pStyle w:val="623"/>
        <w:jc w:val="center"/>
        <w:spacing w:before="120" w:after="120"/>
      </w:pPr>
      <w:r>
        <w:t xml:space="preserve">При отсутствии какого-либо из перечисленных материалов работа с конкурса не снимается, но шанс претендовать на</w:t>
      </w:r>
      <w:r>
        <w:t xml:space="preserve"> </w:t>
      </w:r>
      <w:r>
        <w:t xml:space="preserve">призовое место снижается.</w:t>
      </w:r>
      <w:r/>
    </w:p>
    <w:p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Призеры по федеральному округу и заключительного тура награждаются денежными призами! Награды выплачиваются как студенту, так и руководителю ВКР от учебного заведения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before="120" w:after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Желаем творческих успехов участникам конкурса выпускных квалификационных работ с использованием программных продуктов "1С"!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623"/>
        <w:spacing w:before="0"/>
        <w:rPr>
          <w:color w:val="000000" w:themeColor="text1"/>
        </w:rPr>
      </w:pPr>
      <w:r>
        <w:rPr>
          <w:color w:val="000000" w:themeColor="text1"/>
        </w:rPr>
        <w:t xml:space="preserve">Задать свои вопросы по участию Вы можете по адресу электронной почты </w:t>
      </w:r>
      <w:hyperlink r:id="rId13" w:tooltip="mailto:vuz@1cnw.ru" w:history="1">
        <w:r>
          <w:rPr>
            <w:rStyle w:val="624"/>
            <w:lang w:val="en-US"/>
          </w:rPr>
          <w:t xml:space="preserve">vuz</w:t>
        </w:r>
        <w:r>
          <w:rPr>
            <w:rStyle w:val="624"/>
          </w:rPr>
          <w:t xml:space="preserve">@1</w:t>
        </w:r>
        <w:r>
          <w:rPr>
            <w:rStyle w:val="624"/>
            <w:lang w:val="en-US"/>
          </w:rPr>
          <w:t xml:space="preserve">cnw</w:t>
        </w:r>
        <w:r>
          <w:rPr>
            <w:rStyle w:val="624"/>
          </w:rPr>
          <w:t xml:space="preserve">.</w:t>
        </w:r>
        <w:r>
          <w:rPr>
            <w:rStyle w:val="624"/>
            <w:lang w:val="en-US"/>
          </w:rPr>
          <w:t xml:space="preserve">ru</w:t>
        </w:r>
      </w:hyperlink>
      <w:r>
        <w:rPr>
          <w:color w:val="000000" w:themeColor="text1"/>
        </w:rPr>
        <w:t xml:space="preserve">, либо по телефону (812) 385-15-99 (доб. 2</w:t>
      </w:r>
      <w:r>
        <w:rPr>
          <w:color w:val="000000" w:themeColor="text1"/>
        </w:rPr>
        <w:t xml:space="preserve">022</w:t>
      </w:r>
      <w:r>
        <w:rPr>
          <w:color w:val="000000" w:themeColor="text1"/>
        </w:rPr>
        <w:t xml:space="preserve">). Кон</w:t>
      </w:r>
      <w:r>
        <w:rPr>
          <w:color w:val="000000" w:themeColor="text1"/>
        </w:rPr>
        <w:t xml:space="preserve">тактное лицо – </w:t>
      </w:r>
      <w:r>
        <w:rPr>
          <w:color w:val="000000" w:themeColor="text1"/>
        </w:rPr>
        <w:t xml:space="preserve">Дарья Андреева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>
      <w:pPr>
        <w:pStyle w:val="623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Центральный Оргкомитет Конкурса (г. Москва):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-mail: </w:t>
      </w:r>
      <w:hyperlink r:id="rId14" w:tooltip="mailto:diplom@1c.ru" w:history="1">
        <w:r>
          <w:rPr>
            <w:rStyle w:val="624"/>
            <w:rFonts w:ascii="Times New Roman" w:hAnsi="Times New Roman"/>
            <w:color w:val="000000" w:themeColor="text1"/>
            <w:sz w:val="24"/>
            <w:szCs w:val="24"/>
            <w:lang w:val="fr-FR"/>
          </w:rPr>
          <w:t xml:space="preserve">diplom@1c.ru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Телефон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(495) 681-44-07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Normal (Web)"/>
    <w:basedOn w:val="619"/>
    <w:uiPriority w:val="99"/>
    <w:pPr>
      <w:spacing w:before="84"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>
    <w:name w:val="Hyperlink"/>
    <w:basedOn w:val="620"/>
    <w:uiPriority w:val="99"/>
    <w:rPr>
      <w:rFonts w:cs="Times New Roman"/>
      <w:color w:val="0000ff"/>
      <w:u w:val="single"/>
    </w:rPr>
  </w:style>
  <w:style w:type="character" w:styleId="625">
    <w:name w:val="annotation reference"/>
    <w:basedOn w:val="620"/>
    <w:uiPriority w:val="99"/>
    <w:semiHidden/>
    <w:unhideWhenUsed/>
    <w:rPr>
      <w:sz w:val="16"/>
      <w:szCs w:val="16"/>
    </w:rPr>
  </w:style>
  <w:style w:type="paragraph" w:styleId="626">
    <w:name w:val="annotation text"/>
    <w:basedOn w:val="619"/>
    <w:link w:val="6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27" w:customStyle="1">
    <w:name w:val="Текст примечания Знак"/>
    <w:basedOn w:val="620"/>
    <w:link w:val="626"/>
    <w:uiPriority w:val="99"/>
    <w:semiHidden/>
    <w:rPr>
      <w:sz w:val="20"/>
      <w:szCs w:val="20"/>
    </w:rPr>
  </w:style>
  <w:style w:type="character" w:styleId="628" w:customStyle="1">
    <w:name w:val="Unresolved Mention"/>
    <w:basedOn w:val="620"/>
    <w:uiPriority w:val="99"/>
    <w:semiHidden/>
    <w:unhideWhenUsed/>
    <w:rPr>
      <w:color w:val="605e5c"/>
      <w:shd w:val="clear" w:color="auto" w:fill="e1dfdd"/>
    </w:rPr>
  </w:style>
  <w:style w:type="character" w:styleId="629">
    <w:name w:val="FollowedHyperlink"/>
    <w:basedOn w:val="620"/>
    <w:uiPriority w:val="99"/>
    <w:semiHidden/>
    <w:unhideWhenUsed/>
    <w:rPr>
      <w:color w:val="954f72" w:themeColor="followedHyperlink"/>
      <w:u w:val="single"/>
    </w:rPr>
  </w:style>
  <w:style w:type="paragraph" w:styleId="630">
    <w:name w:val="Balloon Text"/>
    <w:basedOn w:val="619"/>
    <w:link w:val="63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1" w:customStyle="1">
    <w:name w:val="Текст выноски Знак"/>
    <w:basedOn w:val="620"/>
    <w:link w:val="63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1c.ru/news/info.jsp?id=31213" TargetMode="External"/><Relationship Id="rId11" Type="http://schemas.openxmlformats.org/officeDocument/2006/relationships/image" Target="media/image2.jpg"/><Relationship Id="rId12" Type="http://schemas.openxmlformats.org/officeDocument/2006/relationships/hyperlink" Target="http://www.1c.ru/news/events/diplom/diplom.jsp" TargetMode="External"/><Relationship Id="rId13" Type="http://schemas.openxmlformats.org/officeDocument/2006/relationships/hyperlink" Target="mailto:vuz@1cnw.ru" TargetMode="External"/><Relationship Id="rId14" Type="http://schemas.openxmlformats.org/officeDocument/2006/relationships/hyperlink" Target="mailto:diplom@1c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Кучеренко</dc:creator>
  <cp:keywords/>
  <dc:description/>
  <cp:lastModifiedBy>Дарья Андреева</cp:lastModifiedBy>
  <cp:revision>3</cp:revision>
  <dcterms:created xsi:type="dcterms:W3CDTF">2024-05-23T12:45:00Z</dcterms:created>
  <dcterms:modified xsi:type="dcterms:W3CDTF">2024-05-23T13:03:35Z</dcterms:modified>
</cp:coreProperties>
</file>