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C84" w:rsidRDefault="00445C84" w:rsidP="00445C84">
      <w:pPr>
        <w:spacing w:before="67" w:after="67" w:line="376" w:lineRule="atLeast"/>
        <w:ind w:left="134" w:right="134"/>
        <w:jc w:val="center"/>
        <w:outlineLvl w:val="3"/>
        <w:rPr>
          <w:rFonts w:ascii="Times New Roman" w:eastAsia="Times New Roman" w:hAnsi="Times New Roman" w:cs="Times New Roman"/>
          <w:b/>
          <w:color w:val="464646"/>
          <w:sz w:val="27"/>
          <w:szCs w:val="27"/>
          <w:lang w:eastAsia="ru-RU"/>
        </w:rPr>
      </w:pPr>
      <w:r w:rsidRPr="00445C84">
        <w:rPr>
          <w:rFonts w:ascii="Times New Roman" w:eastAsia="Times New Roman" w:hAnsi="Times New Roman" w:cs="Times New Roman"/>
          <w:b/>
          <w:color w:val="464646"/>
          <w:sz w:val="27"/>
          <w:szCs w:val="27"/>
          <w:lang w:eastAsia="ru-RU"/>
        </w:rPr>
        <w:t>Особенности гендерной социализации</w:t>
      </w:r>
    </w:p>
    <w:p w:rsidR="00445C84" w:rsidRPr="00445C84" w:rsidRDefault="00445C84" w:rsidP="00445C84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Проблемы гендерного воспитания волнует сегодня большое количество исследователей и педагогов. Интерес обусловлен тем, что современные требования индивидуального подхода к формированию личности не могут игнорировать гендерные особенности ребёнка, так как это </w:t>
      </w:r>
      <w:proofErr w:type="spellStart"/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биосоциокультурные</w:t>
      </w:r>
      <w:proofErr w:type="spellEnd"/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характеристики. Современные приоритеты в воспитании мальчиков и девочек заключаются не в закреплении жёстких стандартов </w:t>
      </w:r>
      <w:proofErr w:type="spellStart"/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маскулинности</w:t>
      </w:r>
      <w:proofErr w:type="spellEnd"/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(</w:t>
      </w: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</w:t>
      </w:r>
      <w:r w:rsidRPr="00445C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атегория, отражающая как психические, так и физиологические особенности, обозначаемые как мужские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)</w:t>
      </w: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и </w:t>
      </w:r>
      <w:proofErr w:type="spellStart"/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феми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ни</w:t>
      </w: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нности</w:t>
      </w:r>
      <w:proofErr w:type="spellEnd"/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(</w:t>
      </w:r>
      <w:r w:rsidRPr="00445C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модель поведения и совокупность психических качеств женского гендера, таких как чувствительность, нежность, мягкость, жертвенность, сострадательность и др.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)</w:t>
      </w: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, а в изучении потенциала партнёрских взаимоотношений между мальчиками и девочками, воспитании человеческого в женщине и мужчине, искренности, взаимопонимании, </w:t>
      </w:r>
      <w:proofErr w:type="spellStart"/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взаимодополнимости</w:t>
      </w:r>
      <w:proofErr w:type="spellEnd"/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445C84" w:rsidRPr="00445C84" w:rsidRDefault="00445C84" w:rsidP="00445C84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Под «гендером» понимается социальный пол человека, формируемый в процессе воспитания личности и включающий в себя психологические, социальные и культурные отличия между мужчинами </w:t>
      </w:r>
      <w:r w:rsidRPr="00445C84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(мальчиками)</w:t>
      </w: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и женщинами </w:t>
      </w:r>
      <w:r w:rsidRPr="00445C84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(девочками)</w:t>
      </w: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, а существующие свойства и отношения называются гендерными.</w:t>
      </w:r>
    </w:p>
    <w:p w:rsidR="00445C84" w:rsidRPr="00445C84" w:rsidRDefault="00445C84" w:rsidP="00445C84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Целью гендерного подхода в педагогике является воспитание детей разного пола, одинаково способных к самореализации и раскрытию своих потенциалов и возможностей в современном обществе.</w:t>
      </w:r>
    </w:p>
    <w:p w:rsidR="00445C84" w:rsidRPr="00445C84" w:rsidRDefault="00445C84" w:rsidP="00445C84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Гендерный подход в образовании – это индивидуальный подход к проявлению ребёнком своей идентичности, что даёт в дальнейшем человеку большую свободу выбора и самореализации, помогает быть достаточно гибким и уметь использовать разные возможности поведения. Гендерный подход ориентирован на идею равенства независимо от половой принадлежности, что даёт мужчинам и женщинам по – новому оценивать свои возможности и притязания, определять перспективы жизнедеятельности, активизировать личные ресурсы.</w:t>
      </w:r>
    </w:p>
    <w:p w:rsidR="00445C84" w:rsidRPr="00445C84" w:rsidRDefault="00445C84" w:rsidP="00445C84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Организуя гендерное воспитание, важно понимать, что анатомические и биологические особенности являются лишь предпосылками, потенциальными возможностями психических различий мальчиков и девочек. Эти психические различия формируются под влиянием социальных факторов – общественной среды и воспитания. В результате мы имеем возможность рассматривать вопросы воспитания девочек и мальчиков не как изначальную от рождения данность, а как явление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,</w:t>
      </w: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вырабатывающееся в результате сложного взаимодействия природных задатков и соответствующей социализации, а также с учётом индивидуальных особенностей каждого конкретного ребёнка.</w:t>
      </w:r>
    </w:p>
    <w:p w:rsidR="00445C84" w:rsidRPr="00445C84" w:rsidRDefault="00445C84" w:rsidP="00445C84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Совреме</w:t>
      </w: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нная ситуация требует от девочки проявления не только традиционно женских качеств </w:t>
      </w:r>
      <w:r w:rsidRPr="00445C84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(мягкости, женственности, заботливого отношения к окружающим)</w:t>
      </w: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, но и решимости, инициативности, умения отстаивать свои интересы и добиваться результата. В мальчиках нельзя воспитывать только мужские качества, потому что действительность потребует от них терпимости, отзывчивости, умение прийти на помощь.</w:t>
      </w:r>
    </w:p>
    <w:p w:rsidR="00445C84" w:rsidRPr="00445C84" w:rsidRDefault="00445C84" w:rsidP="00445C84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Все мы знаем, что период дошкольного детства неоценим в целом для развития человека. Все важнейшие качества личности, задатки и способности формируются именном в этом возрасте. Половая идентификация ребёнка происходит уже к трём четырём годам, то есть к концу младшего возраста ребёнок усваивает свою половую принадлежность, хотя ещё не знает, каким содержанием 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должны быть наполнены понятия «</w:t>
      </w: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мальчик» и «девочка». Стереотипы мужского и женского поведения входят в психологию ребёнка через непосредственное наблюдение за поведением мужчин и женщин. Ребёнок подражает всему: и формам поведения, которые являются полезными для окружающих, и стереотипам поведения взрослых, являющимися вредными социальными привычками.</w:t>
      </w:r>
    </w:p>
    <w:p w:rsidR="00445C84" w:rsidRPr="00445C84" w:rsidRDefault="00445C84" w:rsidP="00445C84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Ребёнок ещё и не использует эти символы «мужественности» в своей практике, но уже начинает вносить их в сюжет игры. Ориентация ребёнка на ценности своего пола происходит не только в семье, но и в дошкольном учреждении, в котором он проводит большую часть времени.</w:t>
      </w:r>
    </w:p>
    <w:p w:rsidR="00445C84" w:rsidRPr="00445C84" w:rsidRDefault="00445C84" w:rsidP="00445C84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Общеизвестно, что среда является одним из основных средств развития личности ребёнка, источником его индивидуальных знаний и социального опыта. Предметно – пространственная среда не только обеспечивает разные виды активности дошкольников </w:t>
      </w:r>
      <w:r w:rsidRPr="00445C84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(физическо</w:t>
      </w:r>
      <w:r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й, игровой, умственной и. т. д.</w:t>
      </w:r>
      <w:r w:rsidRPr="00445C84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)</w:t>
      </w: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, но и является основой его самостоятельной деятельности с учётом гендерных особенностей. Роль взрослого в данном случае состоит в том, чтобы открыть перед мальчиками и девочками весь спектр возможностей среды и направить их усилия на использование отдельных элементов её с учётом гендерных и индивидуальных особенностей и потребностей каждого ребёнка.</w:t>
      </w:r>
    </w:p>
    <w:p w:rsidR="00445C84" w:rsidRPr="00445C84" w:rsidRDefault="00445C84" w:rsidP="00445C84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дошкольном возрасте игра является основным видом детской деятельности, именно в сюжетной игре происходит усвоение детьми гендерного поведения поэтому подбор материалов и оборудования для игровой деятельности девочек и мальчиков мы уделяем особое внимание. При проведении работы по воспитанию детей с учётом их гендерных особенностей, предлагаем обратить внимание на следующее:</w:t>
      </w:r>
    </w:p>
    <w:p w:rsidR="00445C84" w:rsidRPr="00445C84" w:rsidRDefault="00445C84" w:rsidP="00445C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 привлекательность игрового материала и ролевой атрибутики с целью привлечения детей к отражению в игре социально одобряемых образов женского и мужского поведения;</w:t>
      </w:r>
    </w:p>
    <w:p w:rsidR="00445C84" w:rsidRPr="00445C84" w:rsidRDefault="00445C84" w:rsidP="00445C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 достаточность и полноту материала для игр, в процессе которой девочки воспроизводят модель социального поведения женщины – матери;</w:t>
      </w:r>
    </w:p>
    <w:p w:rsidR="00445C84" w:rsidRPr="00445C84" w:rsidRDefault="00445C84" w:rsidP="00445C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 наличие атрибутики и маркеров игрового пространства для игр – «путешествий» в которых для мальчиков представляется возможность проиграть мужскую модель поведения.</w:t>
      </w:r>
    </w:p>
    <w:p w:rsidR="00445C84" w:rsidRPr="00445C84" w:rsidRDefault="00445C84" w:rsidP="00445C84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Процесс одевания и раздевания кукол и мягких игрушек дети отождествляют с процедурой, с которой они постоянно сталкиваются в собственной жизни, что способствует осознанию ими человеческого смысла этого действия, и если вначале ребёнок просто воспроизводит в игре действия взрослых, то постепенно он начинает обозначать и называть свою роль: «Я - мама, 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</w:t>
      </w: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Я – папа».</w:t>
      </w:r>
    </w:p>
    <w:p w:rsidR="00445C84" w:rsidRPr="00445C84" w:rsidRDefault="00445C84" w:rsidP="00445C84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Когда у игрушек привлекательный вид, гораздо проще вызвать у девочек и мальчиков чувство симпатии к ним. В процессе игр с такими игрушками легче побуждать детей выражать по отношению к игрушке свои чувства: говорить ласковые слова, обнимат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ь, заглядывать в глаза и. т. </w:t>
      </w:r>
      <w:proofErr w:type="gramStart"/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д.</w:t>
      </w: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  <w:proofErr w:type="gramEnd"/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Отражая в игре социально одобряемые образцы женского и мужского поведения по отношению к игрушкам –девочки </w:t>
      </w:r>
      <w:proofErr w:type="gramStart"/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</w:t>
      </w:r>
      <w:proofErr w:type="gramEnd"/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мальчики получают необходимое эмоциональное развитие.</w:t>
      </w:r>
    </w:p>
    <w:p w:rsidR="00445C84" w:rsidRPr="00445C84" w:rsidRDefault="00445C84" w:rsidP="00445C84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Важная роль в развитии игровой деятельности принадлежит конструированию из крупного строительного материала. Мальчики, вначале под руководством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,</w:t>
      </w: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а затем самостоятельно охотно конструируют для коллективных игр. Это может быть большая машина, самолёт, пароход, вагон поезда и. т. д. При этом очень важным условием для воспитания детей с учётом их гендерных особенностей является то, что мальчикам может быть поручена «тяжёлая» работа: «подвезти» материал на машинах, установить основные крупные детали и. т. д.</w:t>
      </w:r>
    </w:p>
    <w:p w:rsidR="00445C84" w:rsidRPr="00445C84" w:rsidRDefault="00445C84" w:rsidP="00445C84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Серьёзным недостатком игровой деятельности является повторение одних и тех же игровых действий, часто приходится наблюдать, как мальчики, взяв в руки машины, совершают ими однообразные действия взад – вперёд, подражая звуку мотора или многократно скатывают их с какой – то поверхности. В играх девочек однообразие проявляется в том, что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,</w:t>
      </w: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действуя с куклой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,</w:t>
      </w:r>
      <w:bookmarkStart w:id="0" w:name="_GoBack"/>
      <w:bookmarkEnd w:id="0"/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они повторяют одни и те же игровые действия. С низким уровнем развития игровой деятельности взрослые не должны мириться. Поэтому, </w:t>
      </w: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если в результате наблюдений за игрой детей будет установлено, что дети играют на уровне подражания или в процессе игры они ограничиваются «ролью в действии», то воспитатели и родители должны принять меры по устранению этих недостатков.</w:t>
      </w:r>
    </w:p>
    <w:p w:rsidR="00445C84" w:rsidRPr="00445C84" w:rsidRDefault="00445C84" w:rsidP="00445C84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Роль воспитателя состоит в том, что он ежедневно участвует в играх детей. При этом он руководит, как играми, в которых участвуют по желанию все дети, так и дифференцированно играет с девочками и мальчиками.</w:t>
      </w:r>
    </w:p>
    <w:p w:rsidR="00445C84" w:rsidRPr="00445C84" w:rsidRDefault="00445C84" w:rsidP="00445C84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Кроме того, объяснив родителям необходимость развития детей в игровой деятельности, педагог может пригласить их для участия в играх детей, совместив таким образом включение родителей и детей в сюжетно – ролевую игру, что поможет родителю приобрести практические навыки, которыми в дальнейшем он сможет пользоваться, играя со своим ребёнком дома.</w:t>
      </w:r>
    </w:p>
    <w:p w:rsidR="00445C84" w:rsidRPr="00445C84" w:rsidRDefault="00445C84" w:rsidP="00445C84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Часто взрослые порицают поведение мальчиков, когда они бегают, кричат, играют в войну. Но если учесть, что мальчикам физиологически нужно больше пространство для игр, что в игре они развиваются физически, учатся регулировать свою силу, игра им помогает разрядить скопившуюся энергию, то, возможно, причины для осуждения будет меньше. Просто предоставьте им пространство и следите, чтобы игры не носили агрессивного характера, для этого нужно научить играть мальчиков в солдат, лётчиков, моряков и создать для этого соответствующие условия. Так как мальчики очень любят разбирать игрушки, изучать их строение и конструкцию </w:t>
      </w:r>
      <w:r w:rsidRPr="00445C84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(а взрослые часто воспринимают это как намеренную порчу игрушек)</w:t>
      </w: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, при покупке игрушек для мальчиков нужно это учесть. Лучше для игр приобретать конструкторы «</w:t>
      </w:r>
      <w:proofErr w:type="spellStart"/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сборно</w:t>
      </w:r>
      <w:proofErr w:type="spellEnd"/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– разборные модели транспорта».</w:t>
      </w:r>
    </w:p>
    <w:p w:rsidR="00445C84" w:rsidRPr="00445C84" w:rsidRDefault="00445C84" w:rsidP="00445C84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Для игр девочкам требуется небольшое пространство. Организуя игровую среду, нужно об этом помнить. Желательно, чтобы всё, что может понадобиться для игры было рядом. Девочки чаще всего в играх осваивают роль мамы, поэтому необходимо, чтобы у них было достаточное количество кукол, колясок и прочей атрибутики. Так как у девочек лучше развита мелкая моторика, то им больше требуется мелких игрушек, атрибутов к играм.</w:t>
      </w:r>
    </w:p>
    <w:p w:rsidR="00445C84" w:rsidRPr="00445C84" w:rsidRDefault="00445C84" w:rsidP="00445C84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Когда в игре будет, достигнут уровень развития, который характеризуется принятием роли и умением осуществлять в определённой последовательности ролевые действия, воспитатель может перейти к решению вопросов связанных с обучением девочек и мальчиков выполнения в игре социальных функций.</w:t>
      </w:r>
    </w:p>
    <w:p w:rsidR="00445C84" w:rsidRPr="00445C84" w:rsidRDefault="00445C84" w:rsidP="00445C84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Воспитание детей с учётом их гендерных особенностей, с одной стороны призвано помочь ребёнку осознать себя представителем того или иного пола. В результате этого у детей должна сформироваться гендерная устойчивость: «Я девочка и буду ей постоянно, </w:t>
      </w:r>
      <w:proofErr w:type="gramStart"/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Я</w:t>
      </w:r>
      <w:proofErr w:type="gramEnd"/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– мальчик и всегда буду им». Но вместе с тем, современная ситуация развития общества категорически против того, чтобы мужчины и женщины располагали рядом преимуществ по половому признаку. Например, мальчики, как будущие мужчины, в личных проявлениях, не должны демонстрировать только мужественность, несгибаемую волю и «железные» мускулы. Они должны быть добрыми, мягкими, чуткими, проявлять заботу по отношению к другим людям, родным и близким.</w:t>
      </w:r>
    </w:p>
    <w:p w:rsidR="00445C84" w:rsidRPr="00445C84" w:rsidRDefault="00445C84" w:rsidP="00445C84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Девочки, как будущие женщины, помимо традиционно женских качеств должны быть активными инициативными, уметь отстаивать свои интересы.</w:t>
      </w:r>
    </w:p>
    <w:p w:rsidR="00445C84" w:rsidRPr="00445C84" w:rsidRDefault="00445C84" w:rsidP="00445C84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445C84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Очевидно, что воспитание детей с учётом их гендерных особенностей во многом будет определяться индивидуальными особенностями каждого ребенка, зависеть от тех образцов поведения женщин и мужчин, с которыми ребенок постоянно сталкивается в семье. Но это вовсе не означает, что воспитательное воздействие, оказываемое на девочку или мальчика в этом нежном возрасте, не повлияет на развитие личности. Проявление у девочек и мальчиков тех качеств личности, которые позволят им быть успешными в современном обществе.</w:t>
      </w:r>
    </w:p>
    <w:p w:rsidR="00445C84" w:rsidRPr="00445C84" w:rsidRDefault="00445C84" w:rsidP="00445C84">
      <w:pPr>
        <w:spacing w:before="67" w:after="67" w:line="376" w:lineRule="atLeast"/>
        <w:ind w:left="134" w:right="134"/>
        <w:jc w:val="both"/>
        <w:outlineLvl w:val="3"/>
        <w:rPr>
          <w:rFonts w:ascii="Times New Roman" w:eastAsia="Times New Roman" w:hAnsi="Times New Roman" w:cs="Times New Roman"/>
          <w:color w:val="464646"/>
          <w:sz w:val="27"/>
          <w:szCs w:val="27"/>
          <w:lang w:eastAsia="ru-RU"/>
        </w:rPr>
      </w:pPr>
    </w:p>
    <w:p w:rsidR="003C24F7" w:rsidRDefault="003C24F7"/>
    <w:sectPr w:rsidR="003C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150D7"/>
    <w:multiLevelType w:val="multilevel"/>
    <w:tmpl w:val="1092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62"/>
    <w:rsid w:val="000969CF"/>
    <w:rsid w:val="003C24F7"/>
    <w:rsid w:val="00445C84"/>
    <w:rsid w:val="0047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49E90-8D95-47E3-B5F1-23326942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5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1608</Words>
  <Characters>9172</Characters>
  <Application>Microsoft Office Word</Application>
  <DocSecurity>0</DocSecurity>
  <Lines>76</Lines>
  <Paragraphs>21</Paragraphs>
  <ScaleCrop>false</ScaleCrop>
  <Company/>
  <LinksUpToDate>false</LinksUpToDate>
  <CharactersWithSpaces>10759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2020-06-18T06:53:00Z</dcterms:created>
  <dcterms:modified xsi:type="dcterms:W3CDTF">2020-06-18T07:01:00Z</dcterms:modified>
</cp:coreProperties>
</file>