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0"/>
          <w:rFonts w:ascii="Georgia" w:hAnsi="Georgia" w:cs="Calibri"/>
          <w:b/>
          <w:bCs/>
          <w:color w:val="000000"/>
          <w:sz w:val="28"/>
          <w:szCs w:val="28"/>
        </w:rPr>
        <w:t>«Танцуй так же, как я»</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Под танцевальную музыку вы делаете самые простые движения и просите ребенка, точно их повторить. Маленькие дети вообще любят подражат</w:t>
      </w:r>
      <w:bookmarkStart w:id="0" w:name="_GoBack"/>
      <w:bookmarkEnd w:id="0"/>
      <w:r>
        <w:rPr>
          <w:rStyle w:val="c4"/>
          <w:rFonts w:ascii="Georgia" w:hAnsi="Georgia" w:cs="Calibri"/>
          <w:color w:val="000000"/>
          <w:sz w:val="28"/>
          <w:szCs w:val="28"/>
        </w:rPr>
        <w:t>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танцующих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Узнай песенку»</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 одобрение и аплодисменты. Игры, в которых победитель зарабатывает очки или баллы, начнутся чуть позже.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Слушаем тишину»</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У детей повышена эмоциональность, и они всё делают громко: не говорят, а кричат, если радуются, то визжат от восторга, если огорчаются — рыдают навзрыд. Это нормально. Они иначе не могут. За это их нельзя ругать. Но иногда предложите им присесть, остановиться, замереть и послушать… тишину. Которую они не слышат. Не умеют слышать. Это можно сделать и дома, но лучше где-нибудь на природе. В поле, в лесу, в парке, около реки. Или просто на улице или во дворе. Итак, условия игры.— Тише, — говорите вы. — Ещё тише. Совсем тихо. Давай сыграем — кто лучше услышит тишину и назовёт больше звуков. Говорим по очереди.— Вот машина прошла. Вот птичка пропела. Гудок поезда. Чей-то разговор. Деревья прошелестели ветками.Ребёнок вслушивается в тишину, в окружающие звуки. Начинает понимать, что среди этих звуков есть и такие красивые и завораживающие, как пение птиц, шум леса, реки или моря. Кстати, тишина, пауза — вполне музыкальная категория. Выдержать точно паузу (ещё мгновение и она оборвётся) — большое искусство. Как в музыке, так и в жизни…За каждый названный источник звука фишка продвигается вперёд. Побеждает тот, кто назвал большее количество таких источников.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Рассказ-игра»</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xml:space="preserve">Любой из рассказов (например, о музыкальных инструментах) можно построить в виде игры. Для этого перед началом игры положите на стол уже приготовленную нами кружки с фишками и скажите малышу:—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w:t>
      </w:r>
      <w:r>
        <w:rPr>
          <w:rStyle w:val="c4"/>
          <w:rFonts w:ascii="Georgia" w:hAnsi="Georgia" w:cs="Calibri"/>
          <w:color w:val="000000"/>
          <w:sz w:val="28"/>
          <w:szCs w:val="28"/>
        </w:rPr>
        <w:lastRenderedPageBreak/>
        <w:t>правильного ответа фишку двигаешь ты, неправильного — я. Победит тот, кто продвинется на большее количество кружков. После такого предупреждения ребёнок слушает рассказ с особым интересом и вниманием. Игра — это святое. Естественно, что рассказ должен быть коротким и, по возможности, занимательным. Вот, например, придуманная нами…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Сказка о Барабане и Скрипке»</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5"/>
          <w:rFonts w:ascii="Georgia" w:hAnsi="Georgia" w:cs="Calibri"/>
          <w:i/>
          <w:iCs/>
          <w:color w:val="000000"/>
          <w:sz w:val="28"/>
          <w:szCs w:val="28"/>
        </w:rPr>
        <w:t>В одном царстве жил Барабан. В этом музыкальном царстве жили самые разные музыкальные инструменты: скрипки, фортепиано, аккордеоны. Но Барабан был одним из самых известных и любимых. Потому что его язык понимали все. Потому что он будил весь город по утрам своей звонкой и чёткой песенкой:</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Встало солнце утром рано,</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Слышен голос Барабана,</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Тра-та-та-та-та-та-та-та.</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Открывайте ворота.</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5"/>
          <w:rFonts w:ascii="Georgia" w:hAnsi="Georgia" w:cs="Calibri"/>
          <w:i/>
          <w:iCs/>
          <w:color w:val="000000"/>
          <w:sz w:val="28"/>
          <w:szCs w:val="28"/>
        </w:rPr>
        <w:t>Город просыпался, и все говорили: «Как хорошо, что у нас в городе живёт Барабан. Иначе мы могли бы опоздать на работу». Когда Барабан подрос, король этого царства — Рояль взял его на работу. Часовым. Теперь Барабан не только всех будил по утрам, но и охранял королевский дворец. А во время парада солдаты маршировали под его музыку. В этом же царстве у короля была дочь — Скрипка. Как только Барабан увидел Скрипку, так сразу полюбил её. Когда Скрипка проезжала в карете мимо ворот, которые он охранял, Барабан приветствовал её своим стуком. Принцессе Барабан тоже нравился. Однажды она подошла к нему и пропела на самой высокой из своих четырёх струн-«ми».              </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2"/>
          <w:rFonts w:ascii="Georgia" w:hAnsi="Georgia" w:cs="Calibri"/>
          <w:i/>
          <w:iCs/>
          <w:color w:val="000000"/>
          <w:sz w:val="28"/>
          <w:szCs w:val="28"/>
        </w:rPr>
        <w:t>До, ре, ми, фа, соль, ля,</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Завтра бал у короля.</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Приходи, ми, фа, соль, ля,</w:t>
      </w:r>
    </w:p>
    <w:p w:rsidR="00FD0497" w:rsidRDefault="00FD0497" w:rsidP="00FD0497">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Georgia" w:hAnsi="Georgia" w:cs="Calibri"/>
          <w:i/>
          <w:iCs/>
          <w:color w:val="000000"/>
          <w:sz w:val="28"/>
          <w:szCs w:val="28"/>
        </w:rPr>
        <w:t>Ждать тебя там буду я!</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5"/>
          <w:rFonts w:ascii="Georgia" w:hAnsi="Georgia" w:cs="Calibri"/>
          <w:i/>
          <w:iCs/>
          <w:color w:val="000000"/>
          <w:sz w:val="28"/>
          <w:szCs w:val="28"/>
        </w:rPr>
        <w:t>Барабан надел новый кожаный мундир и пришёл на бал. Когда начались танцы, Скрипка заиграла весёлую музыку на всех своих четырёх струнах, а Барабан ей подыгрывал. Потом заиграли другие инструменты, а они танцевали вместе вальс и ещё больше друг другу понравились. Барабан предложил Скрипке стать его женой. Она согласилась. На свадьбе король Рояль на радостях сыграл «Свадебный марш» Мендельсона. Это была очень весёлая свадьба.</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xml:space="preserve">Неплохо, если после заключительных слов сказки вы включите эту популярную музыку Мендельсона.А теперь вопросы ребёнку. Например, такие: Что солдаты делали, когда играл Барабан? Почему жители города любили Барабан? Сколько струн у Скрипки? Как называется самая высокая струна? Какой танец играли Скрипка и Барабан на балу? Как называется музыка, которая прозвучала после </w:t>
      </w:r>
      <w:r>
        <w:rPr>
          <w:rStyle w:val="c4"/>
          <w:rFonts w:ascii="Georgia" w:hAnsi="Georgia" w:cs="Calibri"/>
          <w:color w:val="000000"/>
          <w:sz w:val="28"/>
          <w:szCs w:val="28"/>
        </w:rPr>
        <w:lastRenderedPageBreak/>
        <w:t>свадьбы?  Разумеется, вопросы могут быть другими. Как, впрочем, и сказка, которую вы, возможно, сочините лучше нас. Напоминаем, что ответивший на вопрос правильно, продвигает фишку вперёд. Благодаря подобным сказкам-играм ребёнок не только больше узнает о музыкальных инструментах, композиторах, музыкантах, но и разовьёт такое важное качество — умение сосредотачиваться. Вспомните, как мы в общеобразовательной школе на уроках пения из года в год без особого успеха учили ноты. Ребёнок же может выучить ноты в 3-4 года, что называется, играючи.</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0"/>
          <w:rFonts w:ascii="Georgia" w:hAnsi="Georgia" w:cs="Calibri"/>
          <w:b/>
          <w:bCs/>
          <w:color w:val="000000"/>
          <w:sz w:val="28"/>
          <w:szCs w:val="28"/>
        </w:rPr>
        <w:t>  «Учим ноты»</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Нарисуйте на листе бумаге пять линеечек и отчётливо цветным фломастером напишите три ноты: до, ре, ми. На первой добавочной линейке — до. Под первой линейкой — ре. На первой — ми. Положите лист на видном месте. Объясните малышу, как называются ноты. И можно, подготовив всё те же кружки с фишками, приступать к игре.Вы спрашиваете ребенка, какая это нота, показывая поочерёдно на до, ре и ми. Условия игры не меняются: в случае правильного ответа фишку двигает ребёнок. В случае неправильного — вы. Постепенно увеличиваем количество нот до одной октавы.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Играем по нотам»</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2"/>
          <w:rFonts w:ascii="Georgia" w:hAnsi="Georgia" w:cs="Calibri"/>
          <w:color w:val="000000"/>
          <w:sz w:val="28"/>
          <w:szCs w:val="28"/>
        </w:rPr>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сыграть ту или иную ноту. И опять-таки двигаете фишки, создавая игровую ситуацию. Так в течение одной-двух недель вы научите ребёнка играть по нотам. Следующий этап той же игры —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0"/>
          <w:rFonts w:ascii="Georgia" w:hAnsi="Georgia" w:cs="Calibri"/>
          <w:b/>
          <w:bCs/>
          <w:color w:val="000000"/>
          <w:sz w:val="28"/>
          <w:szCs w:val="28"/>
        </w:rPr>
        <w:t>«Угадай клавишу»</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xml:space="preserve">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w:t>
      </w:r>
      <w:r>
        <w:rPr>
          <w:rStyle w:val="c4"/>
          <w:rFonts w:ascii="Georgia" w:hAnsi="Georgia" w:cs="Calibri"/>
          <w:color w:val="000000"/>
          <w:sz w:val="28"/>
          <w:szCs w:val="28"/>
        </w:rPr>
        <w:lastRenderedPageBreak/>
        <w:t>абсолютный слух помогает в обучении игре на музыкальных инструментах. Особенно на струнных.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 «</w:t>
      </w:r>
      <w:r>
        <w:rPr>
          <w:rStyle w:val="c0"/>
          <w:rFonts w:ascii="Georgia" w:hAnsi="Georgia" w:cs="Calibri"/>
          <w:b/>
          <w:bCs/>
          <w:color w:val="000000"/>
          <w:sz w:val="28"/>
          <w:szCs w:val="28"/>
        </w:rPr>
        <w:t>Кто первый запоёт»</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Простучи ритм»</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 «</w:t>
      </w:r>
      <w:r>
        <w:rPr>
          <w:rStyle w:val="c0"/>
          <w:rFonts w:ascii="Georgia" w:hAnsi="Georgia" w:cs="Calibri"/>
          <w:b/>
          <w:bCs/>
          <w:color w:val="000000"/>
          <w:sz w:val="28"/>
          <w:szCs w:val="28"/>
        </w:rPr>
        <w:t>Послание африканскому племени»</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ролей: ребёнок стучит послание — вы повторяете. Такого рода игры развивают не только ритмические способности, но и фантазию ребёнка.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Кто лучше имитирует?»</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2"/>
          <w:rFonts w:ascii="Georgia" w:hAnsi="Georgia" w:cs="Calibri"/>
          <w:color w:val="000000"/>
          <w:sz w:val="28"/>
          <w:szCs w:val="28"/>
        </w:rPr>
        <w:t>Кто лучше имитирует, изображая под весёлую музыку игру в мяч, в снежки, фигурное катание и т.п.</w:t>
      </w:r>
      <w:r>
        <w:rPr>
          <w:rStyle w:val="c4"/>
          <w:rFonts w:ascii="Georgia" w:hAnsi="Georgia" w:cs="Calibri"/>
          <w:b/>
          <w:bCs/>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0"/>
          <w:rFonts w:ascii="Georgia" w:hAnsi="Georgia" w:cs="Calibri"/>
          <w:b/>
          <w:bCs/>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0"/>
          <w:rFonts w:ascii="Georgia" w:hAnsi="Georgia" w:cs="Calibri"/>
          <w:b/>
          <w:bCs/>
          <w:color w:val="000000"/>
          <w:sz w:val="28"/>
          <w:szCs w:val="28"/>
        </w:rPr>
        <w:t>«Придумай танцевальные  движения»</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0"/>
          <w:rFonts w:ascii="Georgia" w:hAnsi="Georgia" w:cs="Calibri"/>
          <w:b/>
          <w:bCs/>
          <w:color w:val="000000"/>
          <w:sz w:val="28"/>
          <w:szCs w:val="28"/>
        </w:rPr>
        <w:t>Танцевальная игра «Воробышек»</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Если у вас семейный праздник, пришли в гости дети, то в эту игру они сыграют с особенным удовольствием. Все встают в круг,  в центре»воробышек». Участники двигаются по кругу и напевают на произвольный мотив:Покажи, покажи, воробышек,Как девицы ходят. (Воробышек показывает, и все повторяют его движения) Покажи, покажи, воробышек,Как молодцы ходят. (Воробышек снова показывает)В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xml:space="preserve">Музыкальные игры, связанные с движением, не только приносят детям и взрослым радость и хорошее настроение, но и улучшают </w:t>
      </w:r>
      <w:r>
        <w:rPr>
          <w:rStyle w:val="c4"/>
          <w:rFonts w:ascii="Georgia" w:hAnsi="Georgia" w:cs="Calibri"/>
          <w:color w:val="000000"/>
          <w:sz w:val="28"/>
          <w:szCs w:val="28"/>
        </w:rPr>
        <w:lastRenderedPageBreak/>
        <w:t>координацию, развивают фантазию, воображение. Выбирать лучшего среди танцующих может как взрослый, так и другие дети.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Спеть высокую или низкую ноту»</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этот зверёк. И произойдёт чудо — ребёнок неожиданно запоёт тоненьким голосом. Низкую ноту поможет спеть кукла-медведь.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rPr>
          <w:rFonts w:ascii="Calibri" w:hAnsi="Calibri" w:cs="Calibri"/>
          <w:color w:val="000000"/>
          <w:sz w:val="22"/>
          <w:szCs w:val="22"/>
        </w:rPr>
      </w:pPr>
      <w:r>
        <w:rPr>
          <w:rStyle w:val="c2"/>
          <w:rFonts w:ascii="Georgia" w:hAnsi="Georgia" w:cs="Calibri"/>
          <w:color w:val="000000"/>
          <w:sz w:val="28"/>
          <w:szCs w:val="28"/>
        </w:rPr>
        <w:t>«</w:t>
      </w:r>
      <w:r>
        <w:rPr>
          <w:rStyle w:val="c0"/>
          <w:rFonts w:ascii="Georgia" w:hAnsi="Georgia" w:cs="Calibri"/>
          <w:b/>
          <w:bCs/>
          <w:color w:val="000000"/>
          <w:sz w:val="28"/>
          <w:szCs w:val="28"/>
        </w:rPr>
        <w:t>Учим слова песни»</w:t>
      </w:r>
      <w:r>
        <w:rPr>
          <w:rStyle w:val="c4"/>
          <w:rFonts w:ascii="Georgia" w:hAnsi="Georgia" w:cs="Calibri"/>
          <w:color w:val="000000"/>
          <w:sz w:val="28"/>
          <w:szCs w:val="28"/>
        </w:rPr>
        <w:t>     </w:t>
      </w:r>
    </w:p>
    <w:p w:rsidR="00FD0497" w:rsidRDefault="00FD0497" w:rsidP="00FD0497">
      <w:pPr>
        <w:pStyle w:val="c1"/>
        <w:shd w:val="clear" w:color="auto" w:fill="FFFFFF"/>
        <w:spacing w:before="0" w:beforeAutospacing="0" w:after="0" w:afterAutospacing="0"/>
        <w:ind w:firstLine="708"/>
        <w:rPr>
          <w:rFonts w:ascii="Calibri" w:hAnsi="Calibri" w:cs="Calibri"/>
          <w:color w:val="000000"/>
          <w:sz w:val="22"/>
          <w:szCs w:val="22"/>
        </w:rPr>
      </w:pPr>
      <w:r>
        <w:rPr>
          <w:rStyle w:val="c4"/>
          <w:rFonts w:ascii="Georgia" w:hAnsi="Georgia" w:cs="Calibri"/>
          <w:color w:val="000000"/>
          <w:sz w:val="28"/>
          <w:szCs w:val="28"/>
        </w:rPr>
        <w:t>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сторонам.— Давай, Оленька, сыграем,- предлагаете вы. — Ты будешь учительница, а куклы — ученики. Разучи с куклами слова песни.Глаза девочки загорелись. Игра —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куклы-мышки. Потом самого Чебурашки. Потом Барби или Робота. Песня выучивается легко и быстро. Игра с куклами может помочь и при обучении игре на том или ином музыкальном инструменте.</w:t>
      </w:r>
    </w:p>
    <w:p w:rsidR="00D350B7" w:rsidRDefault="00D350B7"/>
    <w:sectPr w:rsidR="00D35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8E"/>
    <w:rsid w:val="00D350B7"/>
    <w:rsid w:val="00DE678E"/>
    <w:rsid w:val="00FD0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0AA52-83EE-42E1-87BC-7F04CA8A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D0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497"/>
  </w:style>
  <w:style w:type="character" w:customStyle="1" w:styleId="c4">
    <w:name w:val="c4"/>
    <w:basedOn w:val="a0"/>
    <w:rsid w:val="00FD0497"/>
  </w:style>
  <w:style w:type="character" w:customStyle="1" w:styleId="c2">
    <w:name w:val="c2"/>
    <w:basedOn w:val="a0"/>
    <w:rsid w:val="00FD0497"/>
  </w:style>
  <w:style w:type="character" w:customStyle="1" w:styleId="c5">
    <w:name w:val="c5"/>
    <w:basedOn w:val="a0"/>
    <w:rsid w:val="00FD0497"/>
  </w:style>
  <w:style w:type="paragraph" w:customStyle="1" w:styleId="c6">
    <w:name w:val="c6"/>
    <w:basedOn w:val="a"/>
    <w:rsid w:val="00FD04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2020-06-22T07:54:00Z</dcterms:created>
  <dcterms:modified xsi:type="dcterms:W3CDTF">2020-06-22T07:54:00Z</dcterms:modified>
</cp:coreProperties>
</file>