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widowControl/>
        <w:bidi w:val="0"/>
        <w:spacing w:before="240" w:after="12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4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333333"/>
          <w:spacing w:val="0"/>
          <w:sz w:val="42"/>
        </w:rPr>
        <w:t>Игры-развлечения для детей раннего возраста. Консультация для воспитателей</w:t>
      </w:r>
    </w:p>
    <w:p>
      <w:pPr>
        <w:pStyle w:val="Style15"/>
        <w:widowControl/>
        <w:shd w:val="clear" w:fill="FFFFFF"/>
        <w:bidi w:val="0"/>
        <w:spacing w:lineRule="auto" w:line="384" w:before="0" w:after="0"/>
        <w:ind w:left="0" w:right="0" w:hanging="0"/>
        <w:jc w:val="left"/>
        <w:rPr/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С первых месяцев 2 - го года жизни в играх </w:t>
      </w:r>
      <w:r>
        <w:rPr>
          <w:rStyle w:val="Style13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детей преимущественно воспроизводятся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 ранее разученные действия. Затем они постепенно переносятся на другие предметы. Ребенок в своих действия отражает то, что видит вокруг себя. Ассортимент его действий поначалу довольно ограничен, но со временем становится все более разнообразным. Он пополняется </w:t>
      </w:r>
      <w:r>
        <w:rPr>
          <w:rStyle w:val="Style13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воспроизведением действий окружающих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. Затем появляются сюжеты.</w:t>
      </w:r>
    </w:p>
    <w:p>
      <w:pPr>
        <w:pStyle w:val="Style15"/>
        <w:widowControl/>
        <w:shd w:val="clear" w:fill="FFFFFF"/>
        <w:bidi w:val="0"/>
        <w:spacing w:lineRule="auto" w:line="384" w:before="0" w:after="0"/>
        <w:ind w:left="0" w:right="0" w:hanging="0"/>
        <w:jc w:val="left"/>
        <w:rPr/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Все эти так называемые отобразительные </w:t>
      </w:r>
      <w:r>
        <w:rPr>
          <w:rStyle w:val="Style13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игры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 впрямую связаны с умственным развитием малыша, они оказываю самое положительное влияние на его жизнедеятельность. Следовательно, взрослым надо учитывать значение игр в развитии ребенка и уделять им внимание.</w:t>
      </w:r>
    </w:p>
    <w:p>
      <w:pPr>
        <w:pStyle w:val="Style15"/>
        <w:widowControl/>
        <w:shd w:val="clear" w:fill="FFFFFF"/>
        <w:bidi w:val="0"/>
        <w:spacing w:lineRule="auto" w:line="384" w:before="212" w:after="212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b w:val="false"/>
          <w:i w:val="false"/>
          <w:i w:val="false"/>
          <w:caps w:val="false"/>
          <w:smallCaps w:val="false"/>
          <w:color w:val="111111"/>
          <w:spacing w:val="0"/>
          <w:sz w:val="25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Для организации таких игр нужны куклы, игрушечные зверюшки - мишки, зайки собачки, кошки, кухонная посуда средних и крупных размеров, лоскутки, платочки и т. п.</w:t>
      </w:r>
    </w:p>
    <w:p>
      <w:pPr>
        <w:pStyle w:val="Style15"/>
        <w:widowControl/>
        <w:shd w:val="clear" w:fill="FFFFFF"/>
        <w:bidi w:val="0"/>
        <w:spacing w:lineRule="auto" w:line="384" w:before="212" w:after="212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b w:val="false"/>
          <w:i w:val="false"/>
          <w:i w:val="false"/>
          <w:caps w:val="false"/>
          <w:smallCaps w:val="false"/>
          <w:color w:val="111111"/>
          <w:spacing w:val="0"/>
          <w:sz w:val="25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Для подвижных игр необходимы машинки, тележки, а также бабочки, утята, то есть игрушки, которые можно водить на палочке, толкать перед собой, а став постарше, возить за веревочку за собой.</w:t>
      </w:r>
    </w:p>
    <w:p>
      <w:pPr>
        <w:pStyle w:val="Style15"/>
        <w:widowControl/>
        <w:shd w:val="clear" w:fill="FFFFFF"/>
        <w:bidi w:val="0"/>
        <w:spacing w:lineRule="auto" w:line="384" w:before="212" w:after="212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b w:val="false"/>
          <w:i w:val="false"/>
          <w:i w:val="false"/>
          <w:caps w:val="false"/>
          <w:smallCaps w:val="false"/>
          <w:color w:val="111111"/>
          <w:spacing w:val="0"/>
          <w:sz w:val="25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Очень полезны обручи. Большие - для пролезания и перешагивания, и поменьше, чтобы катать, как кольцо-серсо. Мячи разных размеров, шары – их можно катать, бросать, закидывать в ящики и корзины, куда так интересно залезать самому.</w:t>
      </w:r>
    </w:p>
    <w:p>
      <w:pPr>
        <w:pStyle w:val="Style15"/>
        <w:widowControl/>
        <w:shd w:val="clear" w:fill="FFFFFF"/>
        <w:bidi w:val="0"/>
        <w:spacing w:lineRule="auto" w:line="384" w:before="0" w:after="0"/>
        <w:ind w:left="0" w:right="0" w:hanging="0"/>
        <w:jc w:val="left"/>
        <w:rPr/>
      </w:pPr>
      <w:r>
        <w:rPr>
          <w:rStyle w:val="Style13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Возрастные особенности детей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 диктуют характер обстановки в игровой комнате.</w:t>
      </w:r>
    </w:p>
    <w:p>
      <w:pPr>
        <w:pStyle w:val="Style15"/>
        <w:widowControl/>
        <w:shd w:val="clear" w:fill="FFFFFF"/>
        <w:bidi w:val="0"/>
        <w:spacing w:lineRule="auto" w:line="384" w:before="0" w:after="0"/>
        <w:ind w:left="0" w:right="0" w:hanging="0"/>
        <w:jc w:val="left"/>
        <w:rPr/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Дети до двух лет обычно играют тем, что им попадется на глаза, потому игрушки для них можно расставить по всей комнате, но комплектами. Многообразие предметов, </w:t>
      </w:r>
      <w:r>
        <w:rPr>
          <w:rStyle w:val="Style13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собранных в оном месте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, рассеивает внимание, а выбирать нужное такие маленькие, как правило, еще не умеют.</w:t>
      </w:r>
    </w:p>
    <w:p>
      <w:pPr>
        <w:pStyle w:val="Style15"/>
        <w:widowControl/>
        <w:shd w:val="clear" w:fill="FFFFFF"/>
        <w:bidi w:val="0"/>
        <w:spacing w:lineRule="auto" w:line="384" w:before="212" w:after="212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b w:val="false"/>
          <w:i w:val="false"/>
          <w:i w:val="false"/>
          <w:caps w:val="false"/>
          <w:smallCaps w:val="false"/>
          <w:color w:val="111111"/>
          <w:spacing w:val="0"/>
          <w:sz w:val="25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Для более старших часть игрушек лучше расположить в доступных детям местах, но закрепленных за данными предметами. Например, куклы на полочках, строительный материал – в ящиках.</w:t>
      </w:r>
    </w:p>
    <w:p>
      <w:pPr>
        <w:pStyle w:val="Style15"/>
        <w:widowControl/>
        <w:shd w:val="clear" w:fill="FFFFFF"/>
        <w:bidi w:val="0"/>
        <w:spacing w:lineRule="auto" w:line="384" w:before="0" w:after="0"/>
        <w:ind w:left="0" w:right="0" w:hanging="0"/>
        <w:jc w:val="left"/>
        <w:rPr/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Роль </w:t>
      </w:r>
      <w:r>
        <w:rPr>
          <w:rStyle w:val="Style13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воспитателя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 в этот период заключается в обучении ребенка действиям с игрушкой. Вот зайка. Он может </w:t>
      </w:r>
      <w:r>
        <w:rPr>
          <w:rFonts w:ascii="Arial;Helvetica;Liberation Sans;FreeSans;sans-serif" w:hAnsi="Arial;Helvetica;Liberation Sans;FreeSans;sans-serif"/>
          <w:b w:val="false"/>
          <w:i/>
          <w:caps w:val="false"/>
          <w:smallCaps w:val="false"/>
          <w:color w:val="111111"/>
          <w:spacing w:val="0"/>
          <w:sz w:val="25"/>
        </w:rPr>
        <w:t>«поплясывать»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 в руке у взрослого, его можно спрятать, а потом найти, посадить на стульчик или уложить спать. И все это обязательно надо показать малышу. Иначе он не будет знать, что делать с этой игрушкой. Она быстро станет для него неинтересной, наскучит ему.</w:t>
      </w:r>
    </w:p>
    <w:p>
      <w:pPr>
        <w:pStyle w:val="Style15"/>
        <w:widowControl/>
        <w:shd w:val="clear" w:fill="FFFFFF"/>
        <w:bidi w:val="0"/>
        <w:spacing w:lineRule="auto" w:line="384" w:before="0" w:after="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b w:val="false"/>
          <w:i w:val="false"/>
          <w:i w:val="false"/>
          <w:caps w:val="false"/>
          <w:smallCaps w:val="false"/>
          <w:color w:val="111111"/>
          <w:spacing w:val="0"/>
          <w:sz w:val="25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  <w:u w:val="single"/>
        </w:rPr>
        <w:t>Все действия целесообразно сопровождать словами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: сначала прямыми указаниями. Потом словесными инструкциями, разумеется, при этом ориентируясь на имеющийся у ребенка опыт.</w:t>
      </w:r>
    </w:p>
    <w:p>
      <w:pPr>
        <w:pStyle w:val="Style15"/>
        <w:widowControl/>
        <w:shd w:val="clear" w:fill="FFFFFF"/>
        <w:bidi w:val="0"/>
        <w:spacing w:lineRule="auto" w:line="384" w:before="0" w:after="0"/>
        <w:ind w:left="0" w:right="0" w:hanging="0"/>
        <w:jc w:val="left"/>
        <w:rPr/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Чтобы пробудить интерес к играм, создать соответствующий эмоциональный настрой, усложнить производимые с игрушкой действия, очень полезны </w:t>
      </w:r>
      <w:r>
        <w:rPr>
          <w:rStyle w:val="Style13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игры – развлечения </w:t>
      </w:r>
      <w:r>
        <w:rPr>
          <w:rFonts w:ascii="Arial;Helvetica;Liberation Sans;FreeSans;sans-serif" w:hAnsi="Arial;Helvetica;Liberation Sans;FreeSans;sans-serif"/>
          <w:b w:val="false"/>
          <w:i/>
          <w:caps w:val="false"/>
          <w:smallCaps w:val="false"/>
          <w:color w:val="111111"/>
          <w:spacing w:val="0"/>
          <w:sz w:val="25"/>
        </w:rPr>
        <w:t>(инсценировки)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.</w:t>
      </w:r>
    </w:p>
    <w:p>
      <w:pPr>
        <w:pStyle w:val="Style15"/>
        <w:widowControl/>
        <w:shd w:val="clear" w:fill="FFFFFF"/>
        <w:bidi w:val="0"/>
        <w:spacing w:lineRule="auto" w:line="384" w:before="0" w:after="0"/>
        <w:ind w:left="0" w:right="0" w:hanging="0"/>
        <w:jc w:val="left"/>
        <w:rPr/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Содержание игр – развлечений </w:t>
      </w:r>
      <w:r>
        <w:rPr>
          <w:rFonts w:ascii="Arial;Helvetica;Liberation Sans;FreeSans;sans-serif" w:hAnsi="Arial;Helvetica;Liberation Sans;FreeSans;sans-serif"/>
          <w:b w:val="false"/>
          <w:i/>
          <w:caps w:val="false"/>
          <w:smallCaps w:val="false"/>
          <w:color w:val="111111"/>
          <w:spacing w:val="0"/>
          <w:sz w:val="25"/>
        </w:rPr>
        <w:t>(показов)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 должно быть более </w:t>
      </w:r>
      <w:r>
        <w:rPr>
          <w:rFonts w:ascii="Arial;Helvetica;Liberation Sans;FreeSans;sans-serif" w:hAnsi="Arial;Helvetica;Liberation Sans;FreeSans;sans-serif"/>
          <w:b w:val="false"/>
          <w:i/>
          <w:caps w:val="false"/>
          <w:smallCaps w:val="false"/>
          <w:color w:val="111111"/>
          <w:spacing w:val="0"/>
          <w:sz w:val="25"/>
        </w:rPr>
        <w:t>«затейливым»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, чем действия </w:t>
      </w:r>
      <w:r>
        <w:rPr>
          <w:rStyle w:val="Style13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детей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 в самостоятельной игре, но взятым из реальной, близкий ребенку действительности.</w:t>
      </w:r>
    </w:p>
    <w:p>
      <w:pPr>
        <w:pStyle w:val="Style15"/>
        <w:widowControl/>
        <w:shd w:val="clear" w:fill="FFFFFF"/>
        <w:bidi w:val="0"/>
        <w:spacing w:lineRule="auto" w:line="384" w:before="0" w:after="0"/>
        <w:ind w:left="0" w:right="0" w:hanging="0"/>
        <w:jc w:val="left"/>
        <w:rPr/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Что требуется при этом от малыша? Внимательно следить за действиями </w:t>
      </w:r>
      <w:r>
        <w:rPr>
          <w:rStyle w:val="Style13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воспитателя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, слушать его объяснения. А это возможно только в том случае, если ребенку будет интересно.</w:t>
      </w:r>
    </w:p>
    <w:p>
      <w:pPr>
        <w:pStyle w:val="Style15"/>
        <w:widowControl/>
        <w:shd w:val="clear" w:fill="FFFFFF"/>
        <w:bidi w:val="0"/>
        <w:spacing w:lineRule="auto" w:line="384" w:before="0" w:after="0"/>
        <w:ind w:left="0" w:right="0" w:hanging="0"/>
        <w:jc w:val="left"/>
        <w:rPr/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Непосредственно после показа взрослым действий с игрушкой полезно предложить детям для </w:t>
      </w:r>
      <w:r>
        <w:rPr>
          <w:rStyle w:val="Style13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игры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 те же самые предметы, чтобы малыши могли подражать тому, что только что видели, а затем переносить усвоенное в самостоятельные </w:t>
      </w:r>
      <w:r>
        <w:rPr>
          <w:rStyle w:val="Style13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игры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.</w:t>
      </w:r>
    </w:p>
    <w:p>
      <w:pPr>
        <w:pStyle w:val="Style15"/>
        <w:widowControl/>
        <w:shd w:val="clear" w:fill="FFFFFF"/>
        <w:bidi w:val="0"/>
        <w:spacing w:lineRule="auto" w:line="384" w:before="212" w:after="212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b w:val="false"/>
          <w:i w:val="false"/>
          <w:i w:val="false"/>
          <w:caps w:val="false"/>
          <w:smallCaps w:val="false"/>
          <w:color w:val="111111"/>
          <w:spacing w:val="0"/>
          <w:sz w:val="25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Участие взрослого может сделать игру более продолжительной, интерес к ней более устойчивым, способы использования игрушек более разнообразным.</w:t>
      </w:r>
    </w:p>
    <w:p>
      <w:pPr>
        <w:pStyle w:val="Style15"/>
        <w:widowControl/>
        <w:shd w:val="clear" w:fill="FFFFFF"/>
        <w:bidi w:val="0"/>
        <w:spacing w:lineRule="auto" w:line="384" w:before="212" w:after="212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b w:val="false"/>
          <w:i w:val="false"/>
          <w:i w:val="false"/>
          <w:caps w:val="false"/>
          <w:smallCaps w:val="false"/>
          <w:color w:val="111111"/>
          <w:spacing w:val="0"/>
          <w:sz w:val="25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Проводя с малышами игру – развлечение, следует держать их всех в поле зрения, направлять деятельность ребят, немедленно реагировать на возникающие конфликты, подсказывать дальнейший ход действий.</w:t>
      </w:r>
    </w:p>
    <w:p>
      <w:pPr>
        <w:pStyle w:val="Style15"/>
        <w:widowControl/>
        <w:shd w:val="clear" w:fill="FFFFFF"/>
        <w:bidi w:val="0"/>
        <w:spacing w:lineRule="auto" w:line="384" w:before="0" w:after="0"/>
        <w:ind w:left="0" w:right="0" w:hanging="0"/>
        <w:jc w:val="left"/>
        <w:rPr/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Особая задача педагога – вызвать у </w:t>
      </w:r>
      <w:r>
        <w:rPr>
          <w:rStyle w:val="Style13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детей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 живой интерес к игре, порадовать их, насмешить, создать хорошее настроение.</w:t>
      </w:r>
    </w:p>
    <w:p>
      <w:pPr>
        <w:pStyle w:val="Style15"/>
        <w:widowControl/>
        <w:shd w:val="clear" w:fill="FFFFFF"/>
        <w:bidi w:val="0"/>
        <w:spacing w:lineRule="auto" w:line="384" w:before="0" w:after="0"/>
        <w:ind w:left="0" w:right="0" w:hanging="0"/>
        <w:jc w:val="left"/>
        <w:rPr/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Такие </w:t>
      </w:r>
      <w:r>
        <w:rPr>
          <w:rStyle w:val="Style13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игры – развлечения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, как </w:t>
      </w:r>
      <w:r>
        <w:rPr>
          <w:rFonts w:ascii="Arial;Helvetica;Liberation Sans;FreeSans;sans-serif" w:hAnsi="Arial;Helvetica;Liberation Sans;FreeSans;sans-serif"/>
          <w:b w:val="false"/>
          <w:i/>
          <w:caps w:val="false"/>
          <w:smallCaps w:val="false"/>
          <w:color w:val="111111"/>
          <w:spacing w:val="0"/>
          <w:sz w:val="25"/>
        </w:rPr>
        <w:t>«Коза рогатая»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, </w:t>
      </w:r>
      <w:r>
        <w:rPr>
          <w:rFonts w:ascii="Arial;Helvetica;Liberation Sans;FreeSans;sans-serif" w:hAnsi="Arial;Helvetica;Liberation Sans;FreeSans;sans-serif"/>
          <w:b w:val="false"/>
          <w:i/>
          <w:caps w:val="false"/>
          <w:smallCaps w:val="false"/>
          <w:color w:val="111111"/>
          <w:spacing w:val="0"/>
          <w:sz w:val="25"/>
        </w:rPr>
        <w:t>«По узенькой дорожке»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, </w:t>
      </w:r>
      <w:r>
        <w:rPr>
          <w:rFonts w:ascii="Arial;Helvetica;Liberation Sans;FreeSans;sans-serif" w:hAnsi="Arial;Helvetica;Liberation Sans;FreeSans;sans-serif"/>
          <w:b w:val="false"/>
          <w:i/>
          <w:caps w:val="false"/>
          <w:smallCaps w:val="false"/>
          <w:color w:val="111111"/>
          <w:spacing w:val="0"/>
          <w:sz w:val="25"/>
        </w:rPr>
        <w:t>«Солнечный зайчик»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, </w:t>
      </w:r>
      <w:r>
        <w:rPr>
          <w:rFonts w:ascii="Arial;Helvetica;Liberation Sans;FreeSans;sans-serif" w:hAnsi="Arial;Helvetica;Liberation Sans;FreeSans;sans-serif"/>
          <w:b w:val="false"/>
          <w:i/>
          <w:caps w:val="false"/>
          <w:smallCaps w:val="false"/>
          <w:color w:val="111111"/>
          <w:spacing w:val="0"/>
          <w:sz w:val="25"/>
        </w:rPr>
        <w:t>«Прятки»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, </w:t>
      </w:r>
      <w:r>
        <w:rPr>
          <w:rFonts w:ascii="Arial;Helvetica;Liberation Sans;FreeSans;sans-serif" w:hAnsi="Arial;Helvetica;Liberation Sans;FreeSans;sans-serif"/>
          <w:b w:val="false"/>
          <w:i/>
          <w:caps w:val="false"/>
          <w:smallCaps w:val="false"/>
          <w:color w:val="111111"/>
          <w:spacing w:val="0"/>
          <w:sz w:val="25"/>
        </w:rPr>
        <w:t>«Догонялки»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, рекомендуется проводить ежедневно, совместно индивидуально.</w:t>
      </w:r>
    </w:p>
    <w:p>
      <w:pPr>
        <w:pStyle w:val="Style15"/>
        <w:bidi w:val="0"/>
        <w:spacing w:before="0" w:after="0"/>
        <w:jc w:val="left"/>
        <w:rPr>
          <w:sz w:val="25"/>
        </w:rPr>
      </w:pPr>
      <w:r>
        <w:rPr>
          <w:sz w:val="25"/>
        </w:rPr>
      </w:r>
    </w:p>
    <w:p>
      <w:pPr>
        <w:pStyle w:val="Normal"/>
        <w:widowControl/>
        <w:bidi w:val="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b w:val="false"/>
          <w:i w:val="false"/>
          <w:i w:val="false"/>
          <w:caps w:val="false"/>
          <w:smallCaps w:val="false"/>
          <w:color w:val="111111"/>
          <w:spacing w:val="0"/>
          <w:sz w:val="25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altName w:val="Helvetica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Style14"/>
    <w:next w:val="Style15"/>
    <w:qFormat/>
    <w:pPr>
      <w:spacing w:before="240" w:after="120"/>
      <w:outlineLvl w:val="0"/>
    </w:pPr>
    <w:rPr>
      <w:rFonts w:ascii="Liberation Serif" w:hAnsi="Liberation Serif" w:eastAsia="Noto Serif CJK SC" w:cs="Lohit Devanagari"/>
      <w:b/>
      <w:bCs/>
      <w:sz w:val="48"/>
      <w:szCs w:val="48"/>
    </w:rPr>
  </w:style>
  <w:style w:type="character" w:styleId="Style13">
    <w:name w:val="Выделение жирным"/>
    <w:qFormat/>
    <w:rPr>
      <w:b/>
      <w:bCs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LibreOffice/6.4.7.2$Linux_X86_64 LibreOffice_project/40$Build-2</Application>
  <Pages>2</Pages>
  <Words>505</Words>
  <Characters>3224</Characters>
  <CharactersWithSpaces>3717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2021-08-17T21:23:53Z</dcterms:created>
  <dc:creator/>
  <dc:description/>
  <dc:language>ru-RU</dc:language>
  <cp:lastModifiedBy/>
  <dcterms:modified xsi:type="dcterms:W3CDTF">2021-08-17T21:36:00Z</dcterms:modified>
  <cp:revision>1</cp:revision>
  <dc:subject/>
  <dc:title/>
</cp:coreProperties>
</file>