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/>
          <w:b/>
          <w:bCs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/>
          <w:bCs/>
          <w:i w:val="false"/>
          <w:caps w:val="false"/>
          <w:smallCaps w:val="false"/>
          <w:color w:val="111111"/>
          <w:spacing w:val="0"/>
          <w:sz w:val="22"/>
        </w:rPr>
        <w:t>Консультация для воспитателей Формирование игровой деятельности детей раннего возраста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В 1 младшей группе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2"/>
        </w:rPr>
        <w:t>(третий год жизни)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мы уделяем большое внимание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формированию самостоятельной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, более развернутой сюжетной игре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детей с разными игрушками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, проводим специальную работа по развитию первых сюжетно-ролевых игр.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Специфика игры состоит в том, что она изначально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формируется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как самостоятельная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деятельность детей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. Поэтому игра требует особенно вдумчивого, тактичного руководства со стороны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воспитателей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Сюжетно - отобразительные игры, которые предшествуют сюжетно-ролевой игре, вначале очень кратковременны. Недооценка взрослыми роли игр, непонимание основных принципов руководства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игрой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, отрицательно скажутся не только на содержании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игровой деятельности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, но и на общем психическом развитии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детей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Формируем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игру с учетом закономерностей ее развития как самостоятельную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деятельность детей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и организовываем по принципу решения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игровых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задач и игра выполняет развивающую функцию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Дети с 2,5 лет переходят к активной замене хорошо усвоенных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игровых действий словом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, сами готовят условия для игры.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Дети, которые овладели средствами замещения могут играть парами, а иногда и по 4 человека. И наоборот, дети, которые не играют с воображаемыми предметами, не могут активно сотрудничать в игре, так как не понимают смысл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игровой задачи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Для развития игры как самостоятельного вида детской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деятельности формируем умение детей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принимать от взрослого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игровые задачи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, учим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детей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ставить их и поэтапно, самостоятельно решать их, постепенно усложняем способы и средства.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Используем комплексный метод руководства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игрой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, 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  <w:u w:val="single"/>
        </w:rPr>
        <w:t>который включает взаимосвязанные компоненты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: ознакомление с окружающим в активной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деятельности детей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; обучающие игры; организацию развивающей предметно - пространственной среды; общение педагога с детьми в процессе игры.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Целенаправленно обогащая практический опыт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детей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— первый компонент этого метода. Дети своевременно получают впечатления, питающие игру, усваивать смысл действий людей, назначение предметов, действий с ними. В повседневной жизни и на специально организованных занятиях мы с детьми рассматриваем, обследуем безопасные предметы обихода. Педагог, обращает внимание на основные свойства предметов, показывает, как действовать с ними, Таким образом у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детей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расширяется запас понимаемых слов,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формируется активный словарь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, обогащается практический опыт.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Для того, чтобы расширить практический опыт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детей используем разные формы работы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: наблюдение в группе, на участке детского сада, в спальне, приемное комнате, в быту.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В процессе ознакомления с окружающим у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детей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накапливается и обобщается опыт практической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деятельности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, появляется потребность отобразить её в игре.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altName w:val="Helvetica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Выделение жирным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LibreOffice/6.4.7.2$Linux_X86_64 LibreOffice_project/40$Build-2</Application>
  <Pages>2</Pages>
  <Words>344</Words>
  <Characters>2343</Characters>
  <CharactersWithSpaces>2676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2022-04-02T21:18:12Z</dcterms:created>
  <dc:creator/>
  <dc:description/>
  <dc:language>ru-RU</dc:language>
  <cp:lastModifiedBy/>
  <dcterms:modified xsi:type="dcterms:W3CDTF">2022-04-02T21:20:01Z</dcterms:modified>
  <cp:revision>1</cp:revision>
  <dc:subject/>
  <dc:title/>
</cp:coreProperties>
</file>