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/>
          <w:b/>
          <w:bCs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/>
          <w:bCs/>
          <w:i w:val="false"/>
          <w:caps w:val="false"/>
          <w:smallCaps w:val="false"/>
          <w:color w:val="111111"/>
          <w:spacing w:val="0"/>
          <w:sz w:val="22"/>
        </w:rPr>
        <w:t>Консультация для родителей «Особенности развития детей раннего возраста»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«</w:t>
      </w:r>
      <w:r>
        <w:rPr>
          <w:rStyle w:val="Style14"/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Особенности развития детей раннего возраста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»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Ранний возраст 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(второй-третий год жизни, по признанию специалистов всего мира, – уникальный период в жизни человека. Так в чем же его необыкновенность?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Ребенок интенсивно овладевает речью, общением, культурой человеческого мышления. При этом важно отметить, что умственное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развитие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связано с воспитанием ребенка и возникает исключительно, как говорят ученые, благодаря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ранней социализации малыша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 т. е. благодаря взаимодействию с социальным окружением. Душевная жизнь ребенка начинается очень рано. Малыш копирует. Отображает в действиях и словах, в эмоциональных проявлениях и поступках мир, в котором живет. Можно сказать, что мы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«лепим»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дитя по своему образу и подобию. Он будет таким, каким сделает его социальное окружение. 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  <w:u w:val="single"/>
        </w:rPr>
        <w:t>Вывод один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: духовно обогащенная окружающая действительность – главное условие нравственно-этического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развития личности ребенка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В данный период психика ребенка устроена так, что ему необходимы многократные повторения одних и тех же действий. При этом он каждый раз убеждается в своих возможностях и наслаждается самими упражнением. Потребность в самостоятельных действиях столь велика, что ученые назвали период второго года жизни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возраста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«Я сам!»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 Если ребенка лишить этого активного взаимодействия с окружающим миром, он не только начнет отстаивать умственно, но и навсегда потеряет чувство сопричастности с ним, утратит желание постигать новое. Безразличие ведет за собой духовную леность. Так теряются рациональные зерна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раннего трудового развития человека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 которые должны быть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«посеяны»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уже на втором году жизни. В ту благоприятную пору. Когда у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детей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самой природой ярко обозначена потребность в действии, а отсутствие ее удовлетворения граничит с кризисом в поведении. Уважаемые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родители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 помните, что лишенный самостоятельности в действиях с предметами, малыш начинает капризничать. Не подчиняться взрослому, протестовать всем своим существом. Так проявляется негативное явление – детская нервность.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Эмоциональная жизнь маленького ребенка, его чувства, первые радости и огорчения должны стать предметом пристального внимания взрослых. Положительные эмоции. Которые испытывает маленький ребенок, умело выполняя действие, непременно должны поощряться взрослыми. Малыш будет испытывать эмоциональное удовлетворение только в том случае, если он сам выполнит какие-то действия, а не тогда, когда взрослые, считая, что он мал и беспомощен, сделают все за него. Не следует требовать от ребенка того, что он не в состоянии понять. Частые запреты, наказания на незначительные шалости приводят к тому, что ребенок становится замкнутым и агрессивным.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Дети тонко чувствуют эмоциональное состояние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родителей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 Не удивляйтесь, 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  <w:u w:val="single"/>
        </w:rPr>
        <w:t>если заметите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: плохое настроение мамы передалось ребенку. Он будет капризен. Плаксив, беспокоен. Также реагирует на ссоры между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родителями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 на их движения. Тон голоса.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altName w:val="Helvetica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LibreOffice/6.4.7.2$Linux_X86_64 LibreOffice_project/40$Build-2</Application>
  <Pages>2</Pages>
  <Words>385</Words>
  <Characters>2550</Characters>
  <CharactersWithSpaces>2931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2022-04-02T21:44:33Z</dcterms:created>
  <dc:creator/>
  <dc:description/>
  <dc:language>ru-RU</dc:language>
  <cp:lastModifiedBy/>
  <dcterms:modified xsi:type="dcterms:W3CDTF">2022-04-02T21:46:10Z</dcterms:modified>
  <cp:revision>2</cp:revision>
  <dc:subject/>
  <dc:title/>
</cp:coreProperties>
</file>