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Консультация для родителей.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«Азбука дорожного движения».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Поэтому задача взрослых доступно объяснить детям ПДД. Часто в стремлении доходчиво донести до детей содержание Правил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 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Вот некоторые ошибки, которые допускают взрослые при обучении детей правилам дорожного движения: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Учат: при переходе улицы посмотри налево, а дойдя до середины - посмотри направо.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Это правило устарело и создаёт опасную ситуацию.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Необходимо учить!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Учат: красный – стоп, жёлтый – приготовиться, зелёный – идти.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Следуя такому правилу, дети приобретают уверенность в безопасности перехода по зелёному сигналу.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Необходимо учить!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Красный сигнал светофора – запрещающий, так как с другой стороны горит зелёный для машин. Жёлтый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Учат: не играй на дороге, у дороги, а играй во дворе дома.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Но во дворах тоже есть дороги, по которым ездят автомобили.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Необходимо учить!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Выходя из подъезда, уже будь внимателен и осторожен. Играй подальше от дороги, там, где нет машин.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Учат: знакомят детей с большим количеством дорожных  знаков.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