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7CB" w:rsidRDefault="00DA07CB" w:rsidP="00DA07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07CB">
        <w:rPr>
          <w:rFonts w:ascii="Times New Roman" w:hAnsi="Times New Roman" w:cs="Times New Roman"/>
          <w:b/>
          <w:bCs/>
          <w:sz w:val="28"/>
          <w:szCs w:val="28"/>
        </w:rPr>
        <w:t>Современные технологии в р</w:t>
      </w:r>
      <w:r>
        <w:rPr>
          <w:rFonts w:ascii="Times New Roman" w:hAnsi="Times New Roman" w:cs="Times New Roman"/>
          <w:b/>
          <w:bCs/>
          <w:sz w:val="28"/>
          <w:szCs w:val="28"/>
        </w:rPr>
        <w:t>аботе с детьми раннего возраста</w:t>
      </w:r>
    </w:p>
    <w:p w:rsidR="00DA07CB" w:rsidRPr="00DA07CB" w:rsidRDefault="00DA07CB" w:rsidP="00DA07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07CB" w:rsidRPr="00DA07CB" w:rsidRDefault="00DA07CB" w:rsidP="00DA0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CB">
        <w:rPr>
          <w:rFonts w:ascii="Times New Roman" w:hAnsi="Times New Roman" w:cs="Times New Roman"/>
          <w:sz w:val="28"/>
          <w:szCs w:val="28"/>
        </w:rPr>
        <w:t>Воспитание и развитие детей раннего возраста — одна из самых актуальных проблем современного общества.</w:t>
      </w:r>
    </w:p>
    <w:p w:rsidR="00DA07CB" w:rsidRPr="00DA07CB" w:rsidRDefault="00DA07CB" w:rsidP="00DA0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CB">
        <w:rPr>
          <w:rFonts w:ascii="Times New Roman" w:hAnsi="Times New Roman" w:cs="Times New Roman"/>
          <w:sz w:val="28"/>
          <w:szCs w:val="28"/>
        </w:rPr>
        <w:t>Раннее детство — фундаме</w:t>
      </w:r>
      <w:bookmarkStart w:id="0" w:name="_GoBack"/>
      <w:bookmarkEnd w:id="0"/>
      <w:r w:rsidRPr="00DA07CB">
        <w:rPr>
          <w:rFonts w:ascii="Times New Roman" w:hAnsi="Times New Roman" w:cs="Times New Roman"/>
          <w:sz w:val="28"/>
          <w:szCs w:val="28"/>
        </w:rPr>
        <w:t>нт общего развития ребенка, стартовый период всех человеческих начал. Именно в эти годы закладываются основы здоровья и интеллекта ребенка, в этом возрасте умственное и нравственное развитие особенно зависит от физического состояния и настроения малыша.</w:t>
      </w:r>
    </w:p>
    <w:p w:rsidR="00DA07CB" w:rsidRPr="00DA07CB" w:rsidRDefault="00DA07CB" w:rsidP="00DA0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CB">
        <w:rPr>
          <w:rFonts w:ascii="Times New Roman" w:hAnsi="Times New Roman" w:cs="Times New Roman"/>
          <w:sz w:val="28"/>
          <w:szCs w:val="28"/>
        </w:rPr>
        <w:t xml:space="preserve">Технологический подход, первоначально разрабатываемый применительно к сфере предметного образования, в последние годы расширяет границы своего использования, что приводит к разноречивости трактовок его ключевого термина — педагогической технологии. В ряде источников последняя рассматривается как упорядоченная совокупность действий, приводящая к получению намеченных результатов (Б.Т. Лихачев, В.Ю. </w:t>
      </w:r>
      <w:proofErr w:type="spellStart"/>
      <w:r w:rsidRPr="00DA07CB">
        <w:rPr>
          <w:rFonts w:ascii="Times New Roman" w:hAnsi="Times New Roman" w:cs="Times New Roman"/>
          <w:sz w:val="28"/>
          <w:szCs w:val="28"/>
        </w:rPr>
        <w:t>Питюков</w:t>
      </w:r>
      <w:proofErr w:type="spellEnd"/>
      <w:r w:rsidRPr="00DA07CB">
        <w:rPr>
          <w:rFonts w:ascii="Times New Roman" w:hAnsi="Times New Roman" w:cs="Times New Roman"/>
          <w:sz w:val="28"/>
          <w:szCs w:val="28"/>
        </w:rPr>
        <w:t xml:space="preserve">, В.А. </w:t>
      </w:r>
      <w:proofErr w:type="spellStart"/>
      <w:r w:rsidRPr="00DA07CB">
        <w:rPr>
          <w:rFonts w:ascii="Times New Roman" w:hAnsi="Times New Roman" w:cs="Times New Roman"/>
          <w:sz w:val="28"/>
          <w:szCs w:val="28"/>
        </w:rPr>
        <w:t>Сластенин</w:t>
      </w:r>
      <w:proofErr w:type="spellEnd"/>
      <w:r w:rsidRPr="00DA07CB">
        <w:rPr>
          <w:rFonts w:ascii="Times New Roman" w:hAnsi="Times New Roman" w:cs="Times New Roman"/>
          <w:sz w:val="28"/>
          <w:szCs w:val="28"/>
        </w:rPr>
        <w:t xml:space="preserve">, С.А. Смирнов, М.А. </w:t>
      </w:r>
      <w:proofErr w:type="spellStart"/>
      <w:r w:rsidRPr="00DA07CB">
        <w:rPr>
          <w:rFonts w:ascii="Times New Roman" w:hAnsi="Times New Roman" w:cs="Times New Roman"/>
          <w:sz w:val="28"/>
          <w:szCs w:val="28"/>
        </w:rPr>
        <w:t>Чошанов</w:t>
      </w:r>
      <w:proofErr w:type="spellEnd"/>
      <w:r w:rsidRPr="00DA07CB">
        <w:rPr>
          <w:rFonts w:ascii="Times New Roman" w:hAnsi="Times New Roman" w:cs="Times New Roman"/>
          <w:sz w:val="28"/>
          <w:szCs w:val="28"/>
        </w:rPr>
        <w:t xml:space="preserve"> и др.), что сближает ее с существующим в науке понятием методики (Е.В. Титова).</w:t>
      </w:r>
    </w:p>
    <w:p w:rsidR="00DA07CB" w:rsidRPr="00DA07CB" w:rsidRDefault="00DA07CB" w:rsidP="00DA0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07CB">
        <w:rPr>
          <w:rFonts w:ascii="Times New Roman" w:hAnsi="Times New Roman" w:cs="Times New Roman"/>
          <w:sz w:val="28"/>
          <w:szCs w:val="28"/>
        </w:rPr>
        <w:t>Между тем становление технологического подхода в зарубежной, а затем и отечественной педагогике (L.W.</w:t>
      </w:r>
      <w:proofErr w:type="gramEnd"/>
      <w:r w:rsidRPr="00DA07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7CB">
        <w:rPr>
          <w:rFonts w:ascii="Times New Roman" w:hAnsi="Times New Roman" w:cs="Times New Roman"/>
          <w:sz w:val="28"/>
          <w:szCs w:val="28"/>
        </w:rPr>
        <w:t>Anderson</w:t>
      </w:r>
      <w:proofErr w:type="spellEnd"/>
      <w:r w:rsidRPr="00DA07CB">
        <w:rPr>
          <w:rFonts w:ascii="Times New Roman" w:hAnsi="Times New Roman" w:cs="Times New Roman"/>
          <w:sz w:val="28"/>
          <w:szCs w:val="28"/>
        </w:rPr>
        <w:t xml:space="preserve">, P.D. </w:t>
      </w:r>
      <w:proofErr w:type="spellStart"/>
      <w:proofErr w:type="gramStart"/>
      <w:r w:rsidRPr="00DA07CB">
        <w:rPr>
          <w:rFonts w:ascii="Times New Roman" w:hAnsi="Times New Roman" w:cs="Times New Roman"/>
          <w:sz w:val="28"/>
          <w:szCs w:val="28"/>
        </w:rPr>
        <w:t>Mitchell</w:t>
      </w:r>
      <w:proofErr w:type="spellEnd"/>
      <w:r w:rsidRPr="00DA07CB">
        <w:rPr>
          <w:rFonts w:ascii="Times New Roman" w:hAnsi="Times New Roman" w:cs="Times New Roman"/>
          <w:sz w:val="28"/>
          <w:szCs w:val="28"/>
        </w:rPr>
        <w:t>, В.И. Боголюбов, В.П. Беспалько, М.В. Кларин и др.) происходило под влиянием системного подхода, вследствие чего правомерно рассматривать технологию как способ и продукт проектирования целостного педагогического процесса, которое осуществляется на основе оценки и гармонизации множества факторов, определяющих достижение прогнозируемых системных изменений.</w:t>
      </w:r>
      <w:proofErr w:type="gramEnd"/>
    </w:p>
    <w:p w:rsidR="00DA07CB" w:rsidRPr="00DA07CB" w:rsidRDefault="00DA07CB" w:rsidP="00DA0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CB">
        <w:rPr>
          <w:rFonts w:ascii="Times New Roman" w:hAnsi="Times New Roman" w:cs="Times New Roman"/>
          <w:sz w:val="28"/>
          <w:szCs w:val="28"/>
        </w:rPr>
        <w:t>Технология в широком понимании есть совокупность последовательным образом организованных методов и процессов преобразования некоего социального формирования с целью приведения ее в состояние, соответствующее целевой установке.</w:t>
      </w:r>
    </w:p>
    <w:p w:rsidR="00DA07CB" w:rsidRPr="00DA07CB" w:rsidRDefault="00DA07CB" w:rsidP="00DA0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7CB">
        <w:rPr>
          <w:rFonts w:ascii="Times New Roman" w:hAnsi="Times New Roman" w:cs="Times New Roman"/>
          <w:sz w:val="28"/>
          <w:szCs w:val="28"/>
        </w:rPr>
        <w:t>• Педагогическая технология — совокупность психолого-педагогических установок, определяющих специальный набор и компоновку форм, методов, способов, приемов обучения, воспитательных средств; она есть организационно-методический инструментарий педагогического процесса (</w:t>
      </w:r>
      <w:proofErr w:type="spellStart"/>
      <w:r w:rsidRPr="00DA07CB">
        <w:rPr>
          <w:rFonts w:ascii="Times New Roman" w:hAnsi="Times New Roman" w:cs="Times New Roman"/>
          <w:sz w:val="28"/>
          <w:szCs w:val="28"/>
        </w:rPr>
        <w:t>Б.Т.Лихачев</w:t>
      </w:r>
      <w:proofErr w:type="spellEnd"/>
      <w:r w:rsidRPr="00DA07CB">
        <w:rPr>
          <w:rFonts w:ascii="Times New Roman" w:hAnsi="Times New Roman" w:cs="Times New Roman"/>
          <w:sz w:val="28"/>
          <w:szCs w:val="28"/>
        </w:rPr>
        <w:t>).</w:t>
      </w:r>
      <w:r w:rsidRPr="00DA07CB">
        <w:rPr>
          <w:rFonts w:ascii="Times New Roman" w:hAnsi="Times New Roman" w:cs="Times New Roman"/>
          <w:sz w:val="28"/>
          <w:szCs w:val="28"/>
        </w:rPr>
        <w:br/>
        <w:t>• Педагогическая технология — это содержательная техника реализации учебного процесса (</w:t>
      </w:r>
      <w:proofErr w:type="spellStart"/>
      <w:r w:rsidRPr="00DA07CB">
        <w:rPr>
          <w:rFonts w:ascii="Times New Roman" w:hAnsi="Times New Roman" w:cs="Times New Roman"/>
          <w:sz w:val="28"/>
          <w:szCs w:val="28"/>
        </w:rPr>
        <w:t>В.П.Беспалько</w:t>
      </w:r>
      <w:proofErr w:type="spellEnd"/>
      <w:r w:rsidRPr="00DA07CB">
        <w:rPr>
          <w:rFonts w:ascii="Times New Roman" w:hAnsi="Times New Roman" w:cs="Times New Roman"/>
          <w:sz w:val="28"/>
          <w:szCs w:val="28"/>
        </w:rPr>
        <w:t>).</w:t>
      </w:r>
      <w:r w:rsidRPr="00DA07CB">
        <w:rPr>
          <w:rFonts w:ascii="Times New Roman" w:hAnsi="Times New Roman" w:cs="Times New Roman"/>
          <w:sz w:val="28"/>
          <w:szCs w:val="28"/>
        </w:rPr>
        <w:br/>
        <w:t>• Педагогическая технология — это описание процесса достижения планируемых результатов обучения (</w:t>
      </w:r>
      <w:proofErr w:type="spellStart"/>
      <w:r w:rsidRPr="00DA07CB">
        <w:rPr>
          <w:rFonts w:ascii="Times New Roman" w:hAnsi="Times New Roman" w:cs="Times New Roman"/>
          <w:sz w:val="28"/>
          <w:szCs w:val="28"/>
        </w:rPr>
        <w:t>И.П.Волков</w:t>
      </w:r>
      <w:proofErr w:type="spellEnd"/>
      <w:r w:rsidRPr="00DA07CB">
        <w:rPr>
          <w:rFonts w:ascii="Times New Roman" w:hAnsi="Times New Roman" w:cs="Times New Roman"/>
          <w:sz w:val="28"/>
          <w:szCs w:val="28"/>
        </w:rPr>
        <w:t>).</w:t>
      </w:r>
      <w:r w:rsidRPr="00DA07CB">
        <w:rPr>
          <w:rFonts w:ascii="Times New Roman" w:hAnsi="Times New Roman" w:cs="Times New Roman"/>
          <w:sz w:val="28"/>
          <w:szCs w:val="28"/>
        </w:rPr>
        <w:br/>
        <w:t>• Технология обучения — это составная процессуальная часть дидактической системы (</w:t>
      </w:r>
      <w:proofErr w:type="spellStart"/>
      <w:r w:rsidRPr="00DA07CB">
        <w:rPr>
          <w:rFonts w:ascii="Times New Roman" w:hAnsi="Times New Roman" w:cs="Times New Roman"/>
          <w:sz w:val="28"/>
          <w:szCs w:val="28"/>
        </w:rPr>
        <w:t>М.Чошанов</w:t>
      </w:r>
      <w:proofErr w:type="spellEnd"/>
      <w:r w:rsidRPr="00DA07CB">
        <w:rPr>
          <w:rFonts w:ascii="Times New Roman" w:hAnsi="Times New Roman" w:cs="Times New Roman"/>
          <w:sz w:val="28"/>
          <w:szCs w:val="28"/>
        </w:rPr>
        <w:t>).</w:t>
      </w:r>
      <w:r w:rsidRPr="00DA07CB">
        <w:rPr>
          <w:rFonts w:ascii="Times New Roman" w:hAnsi="Times New Roman" w:cs="Times New Roman"/>
          <w:sz w:val="28"/>
          <w:szCs w:val="28"/>
        </w:rPr>
        <w:br/>
        <w:t>• Педагогическая технология — это системный метод создания, применения и определения всего процесса преподавания и усвоения знаний с учетом технических и человеческих ресурсов и их взаимодействия, ставящий своей задачей оптимизацию форм образования (ЮНЕСКО).</w:t>
      </w:r>
    </w:p>
    <w:p w:rsidR="00DA07CB" w:rsidRPr="00DA07CB" w:rsidRDefault="00DA07CB" w:rsidP="00DA0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CB">
        <w:rPr>
          <w:rFonts w:ascii="Times New Roman" w:hAnsi="Times New Roman" w:cs="Times New Roman"/>
          <w:b/>
          <w:bCs/>
          <w:sz w:val="28"/>
          <w:szCs w:val="28"/>
        </w:rPr>
        <w:t>При множестве определений понятий «педагогическая технология» большинство специалистов объединяют их четырьмя принципиально важными положениями:</w:t>
      </w:r>
    </w:p>
    <w:p w:rsidR="00DA07CB" w:rsidRDefault="00DA07CB" w:rsidP="00DA0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CB">
        <w:rPr>
          <w:rFonts w:ascii="Times New Roman" w:hAnsi="Times New Roman" w:cs="Times New Roman"/>
          <w:sz w:val="28"/>
          <w:szCs w:val="28"/>
        </w:rPr>
        <w:t>1.планирование обучения и воспитания на основе точно определённого желаемого эталона;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07CB" w:rsidRDefault="00DA07CB" w:rsidP="00DA0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CB">
        <w:rPr>
          <w:rFonts w:ascii="Times New Roman" w:hAnsi="Times New Roman" w:cs="Times New Roman"/>
          <w:sz w:val="28"/>
          <w:szCs w:val="28"/>
        </w:rPr>
        <w:lastRenderedPageBreak/>
        <w:t>2.программирование учебно-воспитательного процесса в виде строгой последовательности действий воспитателя и ребенка;</w:t>
      </w:r>
    </w:p>
    <w:p w:rsidR="00DA07CB" w:rsidRDefault="00DA07CB" w:rsidP="00DA0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CB">
        <w:rPr>
          <w:rFonts w:ascii="Times New Roman" w:hAnsi="Times New Roman" w:cs="Times New Roman"/>
          <w:sz w:val="28"/>
          <w:szCs w:val="28"/>
        </w:rPr>
        <w:t>3.сопоставление результатов обучения и воспитания с первоначально намеченным эталоном как в ходе учебно-воспитательного процесса (мониторинг), так и при подведении итогов;</w:t>
      </w:r>
    </w:p>
    <w:p w:rsidR="00DA07CB" w:rsidRPr="00DA07CB" w:rsidRDefault="00DA07CB" w:rsidP="00DA0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CB">
        <w:rPr>
          <w:rFonts w:ascii="Times New Roman" w:hAnsi="Times New Roman" w:cs="Times New Roman"/>
          <w:sz w:val="28"/>
          <w:szCs w:val="28"/>
        </w:rPr>
        <w:t>4.коррекция результатов на любом этапе учебно-воспитательного процесса.</w:t>
      </w:r>
    </w:p>
    <w:p w:rsidR="00DA07CB" w:rsidRPr="00DA07CB" w:rsidRDefault="00DA07CB" w:rsidP="00DA0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CB">
        <w:rPr>
          <w:rFonts w:ascii="Times New Roman" w:hAnsi="Times New Roman" w:cs="Times New Roman"/>
          <w:sz w:val="28"/>
          <w:szCs w:val="28"/>
        </w:rPr>
        <w:t>Инновационные технологии – это система методов, способов, приёмов обучения, воспитательных средств, направленных на достижение позитивного результата за счёт динамичных изменений в личностном развитии ребёнка в современных социокультурных условиях.</w:t>
      </w:r>
    </w:p>
    <w:p w:rsidR="00DA07CB" w:rsidRPr="00DA07CB" w:rsidRDefault="00DA07CB" w:rsidP="00DA0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CB">
        <w:rPr>
          <w:rFonts w:ascii="Times New Roman" w:hAnsi="Times New Roman" w:cs="Times New Roman"/>
          <w:sz w:val="28"/>
          <w:szCs w:val="28"/>
        </w:rPr>
        <w:t>Инновационные технологии обучения следует рассматривать как инструмент, с помощью которого новая образовательная парадигма может быть претворена в жизнь.</w:t>
      </w:r>
    </w:p>
    <w:p w:rsidR="00DA07CB" w:rsidRPr="00DA07CB" w:rsidRDefault="00DA07CB" w:rsidP="00DA0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CB">
        <w:rPr>
          <w:rFonts w:ascii="Times New Roman" w:hAnsi="Times New Roman" w:cs="Times New Roman"/>
          <w:b/>
          <w:bCs/>
          <w:sz w:val="28"/>
          <w:szCs w:val="28"/>
        </w:rPr>
        <w:t>К числу современных образовательных технологий можно отнести:</w:t>
      </w:r>
    </w:p>
    <w:p w:rsidR="00DA07CB" w:rsidRPr="00DA07CB" w:rsidRDefault="00DA07CB" w:rsidP="00DA0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CB">
        <w:rPr>
          <w:rFonts w:ascii="Times New Roman" w:hAnsi="Times New Roman" w:cs="Times New Roman"/>
          <w:sz w:val="28"/>
          <w:szCs w:val="28"/>
        </w:rPr>
        <w:t>1.Технология информационного обучения — ИКТ (информационно-коммуникативные технологии);</w:t>
      </w:r>
    </w:p>
    <w:p w:rsidR="00DA07CB" w:rsidRPr="00DA07CB" w:rsidRDefault="00DA07CB" w:rsidP="00DA0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CB">
        <w:rPr>
          <w:rFonts w:ascii="Times New Roman" w:hAnsi="Times New Roman" w:cs="Times New Roman"/>
          <w:sz w:val="28"/>
          <w:szCs w:val="28"/>
        </w:rPr>
        <w:t>2.Технология проблемного обучения.</w:t>
      </w:r>
    </w:p>
    <w:p w:rsidR="00DA07CB" w:rsidRPr="00DA07CB" w:rsidRDefault="00DA07CB" w:rsidP="00DA0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CB">
        <w:rPr>
          <w:rFonts w:ascii="Times New Roman" w:hAnsi="Times New Roman" w:cs="Times New Roman"/>
          <w:sz w:val="28"/>
          <w:szCs w:val="28"/>
        </w:rPr>
        <w:t>Она представляет собой создание проблемных ситуаций и активную самостоятельность детей по их разрешению, вследствие чего, происходит творческое овладение знаниями, навыками, умениями и развиваются мыслительные способности.</w:t>
      </w:r>
    </w:p>
    <w:p w:rsidR="00DA07CB" w:rsidRPr="00DA07CB" w:rsidRDefault="00DA07CB" w:rsidP="00DA0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CB">
        <w:rPr>
          <w:rFonts w:ascii="Times New Roman" w:hAnsi="Times New Roman" w:cs="Times New Roman"/>
          <w:sz w:val="28"/>
          <w:szCs w:val="28"/>
        </w:rPr>
        <w:t>3.Технология проектного обучения</w:t>
      </w:r>
    </w:p>
    <w:p w:rsidR="00DA07CB" w:rsidRPr="00DA07CB" w:rsidRDefault="00DA07CB" w:rsidP="00DA0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CB">
        <w:rPr>
          <w:rFonts w:ascii="Times New Roman" w:hAnsi="Times New Roman" w:cs="Times New Roman"/>
          <w:sz w:val="28"/>
          <w:szCs w:val="28"/>
        </w:rPr>
        <w:t>Это целенаправленная деятельность с определенной целью, по определенному плану для решения поисковых, исследовательских, практических задач.</w:t>
      </w:r>
    </w:p>
    <w:p w:rsidR="00DA07CB" w:rsidRPr="00DA07CB" w:rsidRDefault="00DA07CB" w:rsidP="00DA0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CB">
        <w:rPr>
          <w:rFonts w:ascii="Times New Roman" w:hAnsi="Times New Roman" w:cs="Times New Roman"/>
          <w:sz w:val="28"/>
          <w:szCs w:val="28"/>
        </w:rPr>
        <w:t>4.Технология игрового обучения.</w:t>
      </w:r>
    </w:p>
    <w:p w:rsidR="00DA07CB" w:rsidRPr="00DA07CB" w:rsidRDefault="00DA07CB" w:rsidP="00DA0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CB">
        <w:rPr>
          <w:rFonts w:ascii="Times New Roman" w:hAnsi="Times New Roman" w:cs="Times New Roman"/>
          <w:sz w:val="28"/>
          <w:szCs w:val="28"/>
        </w:rPr>
        <w:t>Назначение игровой образовательной технологии — организация усвоения детьми предметного содержания (математического, естественно-экологического и др.)</w:t>
      </w:r>
    </w:p>
    <w:p w:rsidR="00DA07CB" w:rsidRPr="00DA07CB" w:rsidRDefault="00DA07CB" w:rsidP="00DA0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CB">
        <w:rPr>
          <w:rFonts w:ascii="Times New Roman" w:hAnsi="Times New Roman" w:cs="Times New Roman"/>
          <w:sz w:val="28"/>
          <w:szCs w:val="28"/>
        </w:rPr>
        <w:t>5.Здоровьесберегающие образовательные технологии.</w:t>
      </w:r>
    </w:p>
    <w:p w:rsidR="00DA07CB" w:rsidRPr="00DA07CB" w:rsidRDefault="00DA07CB" w:rsidP="00DA0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CB">
        <w:rPr>
          <w:rFonts w:ascii="Times New Roman" w:hAnsi="Times New Roman" w:cs="Times New Roman"/>
          <w:sz w:val="28"/>
          <w:szCs w:val="28"/>
        </w:rPr>
        <w:t>6.Технология ТРИЗ — теория решения изобретательных задач.</w:t>
      </w:r>
    </w:p>
    <w:p w:rsidR="00DA07CB" w:rsidRPr="00DA07CB" w:rsidRDefault="00DA07CB" w:rsidP="00DA0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CB">
        <w:rPr>
          <w:rFonts w:ascii="Times New Roman" w:hAnsi="Times New Roman" w:cs="Times New Roman"/>
          <w:sz w:val="28"/>
          <w:szCs w:val="28"/>
        </w:rPr>
        <w:t>7.Личностно – ориентированные технологии.</w:t>
      </w:r>
    </w:p>
    <w:p w:rsidR="00DA07CB" w:rsidRPr="00DA07CB" w:rsidRDefault="00DA07CB" w:rsidP="00DA0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CB">
        <w:rPr>
          <w:rFonts w:ascii="Times New Roman" w:hAnsi="Times New Roman" w:cs="Times New Roman"/>
          <w:sz w:val="28"/>
          <w:szCs w:val="28"/>
        </w:rPr>
        <w:t>Личностно ориентированное обучение имеет глубокие корни. Стремление к возвышению человека, наиболее полному воплощению в нем человеческой сущности прослеживается с древних времен. Еще Протагор говорил: «М</w:t>
      </w:r>
      <w:r>
        <w:rPr>
          <w:rFonts w:ascii="Times New Roman" w:hAnsi="Times New Roman" w:cs="Times New Roman"/>
          <w:sz w:val="28"/>
          <w:szCs w:val="28"/>
        </w:rPr>
        <w:t>ера всех вещей — человек». Идея</w:t>
      </w:r>
      <w:r w:rsidRPr="00DA07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A07CB">
        <w:rPr>
          <w:rFonts w:ascii="Times New Roman" w:hAnsi="Times New Roman" w:cs="Times New Roman"/>
          <w:sz w:val="28"/>
          <w:szCs w:val="28"/>
        </w:rPr>
        <w:t>гармоничного</w:t>
      </w:r>
      <w:proofErr w:type="gramEnd"/>
      <w:r w:rsidRPr="00DA07CB">
        <w:rPr>
          <w:rFonts w:ascii="Times New Roman" w:hAnsi="Times New Roman" w:cs="Times New Roman"/>
          <w:sz w:val="28"/>
          <w:szCs w:val="28"/>
        </w:rPr>
        <w:t xml:space="preserve"> развитии личности провозглашалась и в советский период. Человек объявляется главной ценностью. «Все для человека, все для блага человека».</w:t>
      </w:r>
    </w:p>
    <w:p w:rsidR="00DA07CB" w:rsidRPr="00DA07CB" w:rsidRDefault="00DA07CB" w:rsidP="00DA0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CB">
        <w:rPr>
          <w:rFonts w:ascii="Times New Roman" w:hAnsi="Times New Roman" w:cs="Times New Roman"/>
          <w:sz w:val="28"/>
          <w:szCs w:val="28"/>
        </w:rPr>
        <w:t xml:space="preserve">Личностно ориентированное обучение — это такое обучение, где во главу угла ставится личность ребенка, ее самобытность, </w:t>
      </w:r>
      <w:proofErr w:type="spellStart"/>
      <w:r w:rsidRPr="00DA07CB">
        <w:rPr>
          <w:rFonts w:ascii="Times New Roman" w:hAnsi="Times New Roman" w:cs="Times New Roman"/>
          <w:sz w:val="28"/>
          <w:szCs w:val="28"/>
        </w:rPr>
        <w:t>самоценность</w:t>
      </w:r>
      <w:proofErr w:type="spellEnd"/>
      <w:r w:rsidRPr="00DA07CB">
        <w:rPr>
          <w:rFonts w:ascii="Times New Roman" w:hAnsi="Times New Roman" w:cs="Times New Roman"/>
          <w:sz w:val="28"/>
          <w:szCs w:val="28"/>
        </w:rPr>
        <w:t>, субъектный опыт каждого сначала раскрывается, а затем согласовывается с содержанием образования [3].</w:t>
      </w:r>
      <w:r w:rsidRPr="00DA07CB">
        <w:rPr>
          <w:rFonts w:ascii="Times New Roman" w:hAnsi="Times New Roman" w:cs="Times New Roman"/>
          <w:sz w:val="28"/>
          <w:szCs w:val="28"/>
        </w:rPr>
        <w:br/>
        <w:t>Цель данной технологии – максимальное развитие (а не формирование заранее заданных) индивидуальных познавательных способностей ребенка на основе использования имеющегося у него жизненного опыта.</w:t>
      </w:r>
    </w:p>
    <w:p w:rsidR="00DA07CB" w:rsidRPr="00DA07CB" w:rsidRDefault="00DA07CB" w:rsidP="00DA0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CB">
        <w:rPr>
          <w:rFonts w:ascii="Times New Roman" w:hAnsi="Times New Roman" w:cs="Times New Roman"/>
          <w:sz w:val="28"/>
          <w:szCs w:val="28"/>
        </w:rPr>
        <w:t xml:space="preserve">В рамках личностно-ориентированной технологии в своей педагогической практике, помимо других, мы используем следующие методы и приемы работы: использование сенсорных коробок в работе с детьми раннего возраста и </w:t>
      </w:r>
      <w:proofErr w:type="spellStart"/>
      <w:r w:rsidRPr="00DA07CB">
        <w:rPr>
          <w:rFonts w:ascii="Times New Roman" w:hAnsi="Times New Roman" w:cs="Times New Roman"/>
          <w:sz w:val="28"/>
          <w:szCs w:val="28"/>
        </w:rPr>
        <w:t>хеппенинг</w:t>
      </w:r>
      <w:proofErr w:type="spellEnd"/>
      <w:r w:rsidRPr="00DA07CB">
        <w:rPr>
          <w:rFonts w:ascii="Times New Roman" w:hAnsi="Times New Roman" w:cs="Times New Roman"/>
          <w:sz w:val="28"/>
          <w:szCs w:val="28"/>
        </w:rPr>
        <w:t>, как нетрадиционный метод рисования.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7CB">
        <w:rPr>
          <w:rFonts w:ascii="Times New Roman" w:hAnsi="Times New Roman" w:cs="Times New Roman"/>
          <w:sz w:val="28"/>
          <w:szCs w:val="28"/>
        </w:rPr>
        <w:t xml:space="preserve">Сенсорная коробка, это пособие для сенсорного развития детей раннего возраста, которое стимулирует развитие познавательных процессов, обогащает сенсорный опыт ребенка и способствует развитию мелкой моторики. В зависимости от наполнения коробки, игры с ней могут </w:t>
      </w:r>
      <w:r w:rsidRPr="00DA07CB">
        <w:rPr>
          <w:rFonts w:ascii="Times New Roman" w:hAnsi="Times New Roman" w:cs="Times New Roman"/>
          <w:sz w:val="28"/>
          <w:szCs w:val="28"/>
        </w:rPr>
        <w:lastRenderedPageBreak/>
        <w:t>развивать и совершенствовать тактильное восприятие, слух, зрение и обоняние малыша.</w:t>
      </w:r>
    </w:p>
    <w:p w:rsidR="00DA07CB" w:rsidRPr="00DA07CB" w:rsidRDefault="00DA07CB" w:rsidP="00DA0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CB">
        <w:rPr>
          <w:rFonts w:ascii="Times New Roman" w:hAnsi="Times New Roman" w:cs="Times New Roman"/>
          <w:sz w:val="28"/>
          <w:szCs w:val="28"/>
        </w:rPr>
        <w:t>Всем известно, что мелкая моторика неразрывно связана с нервной системой, зрением, восприятием, вниманием и памятью, а также с развитием речи ребенка, поэтому очень важно развивать её с самого рождения. Сенсорные коробки как нельзя лучше выполняют функцию её развития.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7CB">
        <w:rPr>
          <w:rFonts w:ascii="Times New Roman" w:hAnsi="Times New Roman" w:cs="Times New Roman"/>
          <w:sz w:val="28"/>
          <w:szCs w:val="28"/>
        </w:rPr>
        <w:t>Тематически сенсорные песочницы могут быть самыми разнообразными, все ограничено лишь вашей фантазией.</w:t>
      </w:r>
    </w:p>
    <w:p w:rsidR="00DA07CB" w:rsidRPr="00DA07CB" w:rsidRDefault="00DA07CB" w:rsidP="00DA0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CB">
        <w:rPr>
          <w:rFonts w:ascii="Times New Roman" w:hAnsi="Times New Roman" w:cs="Times New Roman"/>
          <w:b/>
          <w:bCs/>
          <w:sz w:val="28"/>
          <w:szCs w:val="28"/>
        </w:rPr>
        <w:t>Основой для подобной коробки может стать:</w:t>
      </w:r>
    </w:p>
    <w:p w:rsidR="00DA07CB" w:rsidRDefault="00DA07CB" w:rsidP="00DA0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CB">
        <w:rPr>
          <w:rFonts w:ascii="Times New Roman" w:hAnsi="Times New Roman" w:cs="Times New Roman"/>
          <w:sz w:val="28"/>
          <w:szCs w:val="28"/>
        </w:rPr>
        <w:t>• таз для белья;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07CB" w:rsidRDefault="00DA07CB" w:rsidP="00DA0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CB">
        <w:rPr>
          <w:rFonts w:ascii="Times New Roman" w:hAnsi="Times New Roman" w:cs="Times New Roman"/>
          <w:sz w:val="28"/>
          <w:szCs w:val="28"/>
        </w:rPr>
        <w:t>• большой пластиковый контейнер, в котором обычно в кладовках хранятся всякие ненужные вещи;</w:t>
      </w:r>
    </w:p>
    <w:p w:rsidR="00DA07CB" w:rsidRDefault="00DA07CB" w:rsidP="00DA0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CB">
        <w:rPr>
          <w:rFonts w:ascii="Times New Roman" w:hAnsi="Times New Roman" w:cs="Times New Roman"/>
          <w:sz w:val="28"/>
          <w:szCs w:val="28"/>
        </w:rPr>
        <w:t>• картонные коробки;</w:t>
      </w:r>
    </w:p>
    <w:p w:rsidR="00DA07CB" w:rsidRPr="00DA07CB" w:rsidRDefault="00DA07CB" w:rsidP="00DA0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CB">
        <w:rPr>
          <w:rFonts w:ascii="Times New Roman" w:hAnsi="Times New Roman" w:cs="Times New Roman"/>
          <w:sz w:val="28"/>
          <w:szCs w:val="28"/>
        </w:rPr>
        <w:t>• деревянный ящик и т.д.</w:t>
      </w:r>
    </w:p>
    <w:p w:rsidR="00DA07CB" w:rsidRPr="00DA07CB" w:rsidRDefault="00DA07CB" w:rsidP="00DA0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07CB">
        <w:rPr>
          <w:rFonts w:ascii="Times New Roman" w:hAnsi="Times New Roman" w:cs="Times New Roman"/>
          <w:sz w:val="28"/>
          <w:szCs w:val="28"/>
        </w:rPr>
        <w:t>В наполнители тоже может идти все, что угодно: разные крупы: рис (белый и покрашенный пищевыми красителями), манка, овсянка, рис, крупная соль, всевозможные макароны, фасоль, горох.</w:t>
      </w:r>
      <w:proofErr w:type="gramEnd"/>
    </w:p>
    <w:p w:rsidR="00DA07CB" w:rsidRPr="00DA07CB" w:rsidRDefault="00DA07CB" w:rsidP="00DA0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CB">
        <w:rPr>
          <w:rFonts w:ascii="Times New Roman" w:hAnsi="Times New Roman" w:cs="Times New Roman"/>
          <w:b/>
          <w:bCs/>
          <w:sz w:val="28"/>
          <w:szCs w:val="28"/>
        </w:rPr>
        <w:t>Зимой:</w:t>
      </w:r>
      <w:r w:rsidRPr="00DA07CB">
        <w:rPr>
          <w:rFonts w:ascii="Times New Roman" w:hAnsi="Times New Roman" w:cs="Times New Roman"/>
          <w:sz w:val="28"/>
          <w:szCs w:val="28"/>
        </w:rPr>
        <w:t xml:space="preserve"> снег или песок, ведь это так </w:t>
      </w:r>
      <w:proofErr w:type="gramStart"/>
      <w:r w:rsidRPr="00DA07CB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Pr="00DA07CB">
        <w:rPr>
          <w:rFonts w:ascii="Times New Roman" w:hAnsi="Times New Roman" w:cs="Times New Roman"/>
          <w:sz w:val="28"/>
          <w:szCs w:val="28"/>
        </w:rPr>
        <w:t xml:space="preserve">, когда в песочнице можно играть не только летом, но и дома зимой, галька, </w:t>
      </w:r>
      <w:proofErr w:type="spellStart"/>
      <w:r w:rsidRPr="00DA07CB">
        <w:rPr>
          <w:rFonts w:ascii="Times New Roman" w:hAnsi="Times New Roman" w:cs="Times New Roman"/>
          <w:sz w:val="28"/>
          <w:szCs w:val="28"/>
        </w:rPr>
        <w:t>аквагрунт</w:t>
      </w:r>
      <w:proofErr w:type="spellEnd"/>
      <w:r w:rsidRPr="00DA07CB">
        <w:rPr>
          <w:rFonts w:ascii="Times New Roman" w:hAnsi="Times New Roman" w:cs="Times New Roman"/>
          <w:sz w:val="28"/>
          <w:szCs w:val="28"/>
        </w:rPr>
        <w:t>.</w:t>
      </w:r>
    </w:p>
    <w:p w:rsidR="00DA07CB" w:rsidRPr="00DA07CB" w:rsidRDefault="00DA07CB" w:rsidP="00DA0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07CB">
        <w:rPr>
          <w:rFonts w:ascii="Times New Roman" w:hAnsi="Times New Roman" w:cs="Times New Roman"/>
          <w:b/>
          <w:bCs/>
          <w:sz w:val="28"/>
          <w:szCs w:val="28"/>
        </w:rPr>
        <w:t>Также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DA07CB">
        <w:rPr>
          <w:rFonts w:ascii="Times New Roman" w:hAnsi="Times New Roman" w:cs="Times New Roman"/>
          <w:b/>
          <w:bCs/>
          <w:sz w:val="28"/>
          <w:szCs w:val="28"/>
        </w:rPr>
        <w:t>это природные материалы:</w:t>
      </w:r>
      <w:r w:rsidRPr="00DA07CB">
        <w:rPr>
          <w:rFonts w:ascii="Times New Roman" w:hAnsi="Times New Roman" w:cs="Times New Roman"/>
          <w:sz w:val="28"/>
          <w:szCs w:val="28"/>
        </w:rPr>
        <w:t> желуди, каштаны, шишки, трава, листья, шиповник, земля, камни, ракушки, мох.</w:t>
      </w:r>
      <w:proofErr w:type="gramEnd"/>
      <w:r w:rsidRPr="00DA07CB">
        <w:rPr>
          <w:rFonts w:ascii="Times New Roman" w:hAnsi="Times New Roman" w:cs="Times New Roman"/>
          <w:sz w:val="28"/>
          <w:szCs w:val="28"/>
        </w:rPr>
        <w:t xml:space="preserve"> Далее это нарезанная бумага, ватные шарики, бумажные шарики, бумажные салфетки.</w:t>
      </w:r>
    </w:p>
    <w:p w:rsidR="00DA07CB" w:rsidRPr="00DA07CB" w:rsidRDefault="00DA07CB" w:rsidP="00DA0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CB">
        <w:rPr>
          <w:rFonts w:ascii="Times New Roman" w:hAnsi="Times New Roman" w:cs="Times New Roman"/>
          <w:sz w:val="28"/>
          <w:szCs w:val="28"/>
        </w:rPr>
        <w:t xml:space="preserve">Тематика сенсорных коробок также может быть разнообразной, например, по временам года. </w:t>
      </w:r>
      <w:proofErr w:type="gramStart"/>
      <w:r w:rsidRPr="00DA07CB">
        <w:rPr>
          <w:rFonts w:ascii="Times New Roman" w:hAnsi="Times New Roman" w:cs="Times New Roman"/>
          <w:sz w:val="28"/>
          <w:szCs w:val="28"/>
        </w:rPr>
        <w:t>Самая простая сенсорная коробка, наполненная, например, горохом, даст возможность ребенку расширить свой тактильный опыт — он сможет трогать, пересыпать, переливать, исследовать, закапывать, откапывать и просто играть.</w:t>
      </w:r>
      <w:proofErr w:type="gramEnd"/>
    </w:p>
    <w:p w:rsidR="00DA07CB" w:rsidRPr="00DA07CB" w:rsidRDefault="00DA07CB" w:rsidP="00DA0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CB">
        <w:rPr>
          <w:rFonts w:ascii="Times New Roman" w:hAnsi="Times New Roman" w:cs="Times New Roman"/>
          <w:sz w:val="28"/>
          <w:szCs w:val="28"/>
        </w:rPr>
        <w:t>Большинство нетрадиционных техник относятся к спонтанному рисованию, когда изображение получается не в результате использования специальных изобразительных приёмов, а как эффект игровой манипуляции.</w:t>
      </w:r>
      <w:r w:rsidRPr="00DA07CB">
        <w:rPr>
          <w:rFonts w:ascii="Times New Roman" w:hAnsi="Times New Roman" w:cs="Times New Roman"/>
          <w:sz w:val="28"/>
          <w:szCs w:val="28"/>
        </w:rPr>
        <w:br/>
        <w:t>Такой способ нетрадиционного изображения можно назвать «</w:t>
      </w:r>
      <w:proofErr w:type="spellStart"/>
      <w:r w:rsidRPr="00DA07CB">
        <w:rPr>
          <w:rFonts w:ascii="Times New Roman" w:hAnsi="Times New Roman" w:cs="Times New Roman"/>
          <w:sz w:val="28"/>
          <w:szCs w:val="28"/>
        </w:rPr>
        <w:t>хэппенинг</w:t>
      </w:r>
      <w:proofErr w:type="spellEnd"/>
      <w:r w:rsidRPr="00DA07CB">
        <w:rPr>
          <w:rFonts w:ascii="Times New Roman" w:hAnsi="Times New Roman" w:cs="Times New Roman"/>
          <w:sz w:val="28"/>
          <w:szCs w:val="28"/>
        </w:rPr>
        <w:t>» (в переводе с английского «случаться»).</w:t>
      </w:r>
    </w:p>
    <w:p w:rsidR="00DA07CB" w:rsidRPr="00DA07CB" w:rsidRDefault="00DA07CB" w:rsidP="00DA0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07CB">
        <w:rPr>
          <w:rFonts w:ascii="Times New Roman" w:hAnsi="Times New Roman" w:cs="Times New Roman"/>
          <w:b/>
          <w:bCs/>
          <w:sz w:val="28"/>
          <w:szCs w:val="28"/>
        </w:rPr>
        <w:t>Хеппенинг</w:t>
      </w:r>
      <w:proofErr w:type="spellEnd"/>
      <w:r w:rsidRPr="00DA07CB">
        <w:rPr>
          <w:rFonts w:ascii="Times New Roman" w:hAnsi="Times New Roman" w:cs="Times New Roman"/>
          <w:sz w:val="28"/>
          <w:szCs w:val="28"/>
        </w:rPr>
        <w:t xml:space="preserve"> — форма современного искусства, представляющая собой действия, события или ситуации, происходящие при участии художников, но не контролируемые им полностью. </w:t>
      </w:r>
      <w:proofErr w:type="spellStart"/>
      <w:r w:rsidRPr="00DA07CB">
        <w:rPr>
          <w:rFonts w:ascii="Times New Roman" w:hAnsi="Times New Roman" w:cs="Times New Roman"/>
          <w:sz w:val="28"/>
          <w:szCs w:val="28"/>
        </w:rPr>
        <w:t>Хэппенинг</w:t>
      </w:r>
      <w:proofErr w:type="spellEnd"/>
      <w:r w:rsidRPr="00DA07CB">
        <w:rPr>
          <w:rFonts w:ascii="Times New Roman" w:hAnsi="Times New Roman" w:cs="Times New Roman"/>
          <w:sz w:val="28"/>
          <w:szCs w:val="28"/>
        </w:rPr>
        <w:t xml:space="preserve"> обычно включает в себя импровизацию и не имеет чёткого сценария.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7CB">
        <w:rPr>
          <w:rFonts w:ascii="Times New Roman" w:hAnsi="Times New Roman" w:cs="Times New Roman"/>
          <w:sz w:val="28"/>
          <w:szCs w:val="28"/>
        </w:rPr>
        <w:t>При нём неизвестно, какое получится изображение, он заведомо успешен по результату, тем самым усиливает интерес детей к изобразительной деятельности.</w:t>
      </w:r>
    </w:p>
    <w:p w:rsidR="00DA07CB" w:rsidRPr="00DA07CB" w:rsidRDefault="00DA07CB" w:rsidP="00DA0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CB">
        <w:rPr>
          <w:rFonts w:ascii="Times New Roman" w:hAnsi="Times New Roman" w:cs="Times New Roman"/>
          <w:sz w:val="28"/>
          <w:szCs w:val="28"/>
        </w:rPr>
        <w:t xml:space="preserve">В раннем возрасте доступен такой вид </w:t>
      </w:r>
      <w:proofErr w:type="spellStart"/>
      <w:r w:rsidRPr="00DA07CB">
        <w:rPr>
          <w:rFonts w:ascii="Times New Roman" w:hAnsi="Times New Roman" w:cs="Times New Roman"/>
          <w:sz w:val="28"/>
          <w:szCs w:val="28"/>
        </w:rPr>
        <w:t>хэппенинга</w:t>
      </w:r>
      <w:proofErr w:type="spellEnd"/>
      <w:r w:rsidRPr="00DA07CB">
        <w:rPr>
          <w:rFonts w:ascii="Times New Roman" w:hAnsi="Times New Roman" w:cs="Times New Roman"/>
          <w:sz w:val="28"/>
          <w:szCs w:val="28"/>
        </w:rPr>
        <w:t xml:space="preserve"> как рисование пальчиками. Это способ </w:t>
      </w:r>
      <w:proofErr w:type="spellStart"/>
      <w:r w:rsidRPr="00DA07CB">
        <w:rPr>
          <w:rFonts w:ascii="Times New Roman" w:hAnsi="Times New Roman" w:cs="Times New Roman"/>
          <w:sz w:val="28"/>
          <w:szCs w:val="28"/>
        </w:rPr>
        <w:t>примакивания</w:t>
      </w:r>
      <w:proofErr w:type="spellEnd"/>
      <w:r w:rsidRPr="00DA07CB">
        <w:rPr>
          <w:rFonts w:ascii="Times New Roman" w:hAnsi="Times New Roman" w:cs="Times New Roman"/>
          <w:sz w:val="28"/>
          <w:szCs w:val="28"/>
        </w:rPr>
        <w:t xml:space="preserve"> пальцев руки к поверхности бумаги разными способами (кончиками пальцев ставим точки, проводим пальчиками линии, прикладываем пальчики (раскрасим 1 — 2 пальчика и приложим их к бумаге — получатся звёздочки, деревья), соберём пальчики в пучок — получатся цветы и снежинки).</w:t>
      </w:r>
    </w:p>
    <w:p w:rsidR="00DA07CB" w:rsidRPr="00DA07CB" w:rsidRDefault="00DA07CB" w:rsidP="00DA0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CB">
        <w:rPr>
          <w:rFonts w:ascii="Times New Roman" w:hAnsi="Times New Roman" w:cs="Times New Roman"/>
          <w:b/>
          <w:bCs/>
          <w:sz w:val="28"/>
          <w:szCs w:val="28"/>
        </w:rPr>
        <w:t>Рисуем кулачком:</w:t>
      </w:r>
      <w:r w:rsidRPr="00DA07CB">
        <w:rPr>
          <w:rFonts w:ascii="Times New Roman" w:hAnsi="Times New Roman" w:cs="Times New Roman"/>
          <w:sz w:val="28"/>
          <w:szCs w:val="28"/>
        </w:rPr>
        <w:t> со стороны большого пальца выйдут розы, улитки, ракушки.</w:t>
      </w:r>
    </w:p>
    <w:p w:rsidR="00DA07CB" w:rsidRPr="00DA07CB" w:rsidRDefault="00DA07CB" w:rsidP="00DA0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CB">
        <w:rPr>
          <w:rFonts w:ascii="Times New Roman" w:hAnsi="Times New Roman" w:cs="Times New Roman"/>
          <w:b/>
          <w:bCs/>
          <w:sz w:val="28"/>
          <w:szCs w:val="28"/>
        </w:rPr>
        <w:t>Рисуем полураскрытым кулачком:</w:t>
      </w:r>
      <w:r w:rsidRPr="00DA07CB">
        <w:rPr>
          <w:rFonts w:ascii="Times New Roman" w:hAnsi="Times New Roman" w:cs="Times New Roman"/>
          <w:sz w:val="28"/>
          <w:szCs w:val="28"/>
        </w:rPr>
        <w:t> можем нарисовать радугу, бананы.</w:t>
      </w:r>
    </w:p>
    <w:p w:rsidR="00DA07CB" w:rsidRPr="00DA07CB" w:rsidRDefault="00DA07CB" w:rsidP="00DA0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CB">
        <w:rPr>
          <w:rFonts w:ascii="Times New Roman" w:hAnsi="Times New Roman" w:cs="Times New Roman"/>
          <w:sz w:val="28"/>
          <w:szCs w:val="28"/>
        </w:rPr>
        <w:t>Освоив живопись пальцами, попробуйте рисовать ладошками или ногами на листе.</w:t>
      </w:r>
    </w:p>
    <w:p w:rsidR="00DA07CB" w:rsidRPr="00DA07CB" w:rsidRDefault="00DA07CB" w:rsidP="00DA0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CB">
        <w:rPr>
          <w:rFonts w:ascii="Times New Roman" w:hAnsi="Times New Roman" w:cs="Times New Roman"/>
          <w:sz w:val="28"/>
          <w:szCs w:val="28"/>
        </w:rPr>
        <w:lastRenderedPageBreak/>
        <w:t>Ладошкой можно мазать, рисовать и печатать любые абстракции, наслаждаясь цветом или создавать сюжетные картины. По</w:t>
      </w:r>
      <w:r w:rsidR="003221DD">
        <w:rPr>
          <w:rFonts w:ascii="Times New Roman" w:hAnsi="Times New Roman" w:cs="Times New Roman"/>
          <w:sz w:val="28"/>
          <w:szCs w:val="28"/>
        </w:rPr>
        <w:t>-</w:t>
      </w:r>
      <w:r w:rsidRPr="00DA07CB">
        <w:rPr>
          <w:rFonts w:ascii="Times New Roman" w:hAnsi="Times New Roman" w:cs="Times New Roman"/>
          <w:sz w:val="28"/>
          <w:szCs w:val="28"/>
        </w:rPr>
        <w:t>разному поворачивая ручки, и дорисовывая к отпечаткам недостающие элементы, можно воплотить любые задумки.</w:t>
      </w:r>
    </w:p>
    <w:p w:rsidR="00DA07CB" w:rsidRPr="00DA07CB" w:rsidRDefault="00DA07CB" w:rsidP="00DA0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CB">
        <w:rPr>
          <w:rFonts w:ascii="Times New Roman" w:hAnsi="Times New Roman" w:cs="Times New Roman"/>
          <w:sz w:val="28"/>
          <w:szCs w:val="28"/>
        </w:rPr>
        <w:t>Ладошка, с разведёнными пальчиками, смотрящими вниз, позволит увидеть в рисунке осьминога, если дорисовать ему глаза и рот.</w:t>
      </w:r>
    </w:p>
    <w:p w:rsidR="00DA07CB" w:rsidRPr="00DA07CB" w:rsidRDefault="00DA07CB" w:rsidP="00DA0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CB">
        <w:rPr>
          <w:rFonts w:ascii="Times New Roman" w:hAnsi="Times New Roman" w:cs="Times New Roman"/>
          <w:sz w:val="28"/>
          <w:szCs w:val="28"/>
        </w:rPr>
        <w:t>С помощью отпечатков ладошек, сделанных по кругу,</w:t>
      </w:r>
      <w:r w:rsidR="003221DD">
        <w:rPr>
          <w:rFonts w:ascii="Times New Roman" w:hAnsi="Times New Roman" w:cs="Times New Roman"/>
          <w:sz w:val="28"/>
          <w:szCs w:val="28"/>
        </w:rPr>
        <w:t xml:space="preserve"> </w:t>
      </w:r>
      <w:r w:rsidRPr="00DA07CB">
        <w:rPr>
          <w:rFonts w:ascii="Times New Roman" w:hAnsi="Times New Roman" w:cs="Times New Roman"/>
          <w:sz w:val="28"/>
          <w:szCs w:val="28"/>
        </w:rPr>
        <w:t>можно изобразить солнышко и цветок, дорисовав сердцевину.</w:t>
      </w:r>
    </w:p>
    <w:p w:rsidR="00DA07CB" w:rsidRPr="00DA07CB" w:rsidRDefault="00DA07CB" w:rsidP="00DA0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CB">
        <w:rPr>
          <w:rFonts w:ascii="Times New Roman" w:hAnsi="Times New Roman" w:cs="Times New Roman"/>
          <w:sz w:val="28"/>
          <w:szCs w:val="28"/>
        </w:rPr>
        <w:t xml:space="preserve">В раннем возрасте доступен такой вид </w:t>
      </w:r>
      <w:proofErr w:type="spellStart"/>
      <w:r w:rsidRPr="00DA07CB">
        <w:rPr>
          <w:rFonts w:ascii="Times New Roman" w:hAnsi="Times New Roman" w:cs="Times New Roman"/>
          <w:sz w:val="28"/>
          <w:szCs w:val="28"/>
        </w:rPr>
        <w:t>хэппенинга</w:t>
      </w:r>
      <w:proofErr w:type="spellEnd"/>
      <w:r w:rsidRPr="00DA07CB">
        <w:rPr>
          <w:rFonts w:ascii="Times New Roman" w:hAnsi="Times New Roman" w:cs="Times New Roman"/>
          <w:sz w:val="28"/>
          <w:szCs w:val="28"/>
        </w:rPr>
        <w:t xml:space="preserve"> как рисование на подносе. Насыпьте слой манки толщиной 2 </w:t>
      </w:r>
      <w:r w:rsidR="003221DD">
        <w:rPr>
          <w:rFonts w:ascii="Times New Roman" w:hAnsi="Times New Roman" w:cs="Times New Roman"/>
          <w:sz w:val="28"/>
          <w:szCs w:val="28"/>
        </w:rPr>
        <w:t>-</w:t>
      </w:r>
      <w:r w:rsidRPr="00DA07CB">
        <w:rPr>
          <w:rFonts w:ascii="Times New Roman" w:hAnsi="Times New Roman" w:cs="Times New Roman"/>
          <w:sz w:val="28"/>
          <w:szCs w:val="28"/>
        </w:rPr>
        <w:t xml:space="preserve"> 3 миллиметра на поднос, разровняйте. Проводя пальцем по манке, можно изобразить геометрические фигуры, солнышко, цветок и т. д.</w:t>
      </w:r>
    </w:p>
    <w:p w:rsidR="00DA07CB" w:rsidRPr="00DA07CB" w:rsidRDefault="00DA07CB" w:rsidP="00DA0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CB">
        <w:rPr>
          <w:rFonts w:ascii="Times New Roman" w:hAnsi="Times New Roman" w:cs="Times New Roman"/>
          <w:b/>
          <w:bCs/>
          <w:sz w:val="28"/>
          <w:szCs w:val="28"/>
        </w:rPr>
        <w:t>Польза от рисования пальчиками:</w:t>
      </w:r>
    </w:p>
    <w:p w:rsidR="00DA07CB" w:rsidRPr="00DA07CB" w:rsidRDefault="00DA07CB" w:rsidP="00DA0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CB">
        <w:rPr>
          <w:rFonts w:ascii="Times New Roman" w:hAnsi="Times New Roman" w:cs="Times New Roman"/>
          <w:sz w:val="28"/>
          <w:szCs w:val="28"/>
        </w:rPr>
        <w:t>• Хорошо развивают мелкую моторику, что способствует развитию речи.• Развитие тактильной чувствительности. Это новые ощущения при макании пальчика в краску, при ведении пальчиком по различным поверхностям для рисования.</w:t>
      </w:r>
      <w:r w:rsidR="003221DD">
        <w:rPr>
          <w:rFonts w:ascii="Times New Roman" w:hAnsi="Times New Roman" w:cs="Times New Roman"/>
          <w:sz w:val="28"/>
          <w:szCs w:val="28"/>
        </w:rPr>
        <w:t xml:space="preserve"> </w:t>
      </w:r>
      <w:r w:rsidRPr="00DA07CB">
        <w:rPr>
          <w:rFonts w:ascii="Times New Roman" w:hAnsi="Times New Roman" w:cs="Times New Roman"/>
          <w:sz w:val="28"/>
          <w:szCs w:val="28"/>
        </w:rPr>
        <w:t>• Осознание ребёнком собственного тела.</w:t>
      </w:r>
      <w:r w:rsidR="003221DD">
        <w:rPr>
          <w:rFonts w:ascii="Times New Roman" w:hAnsi="Times New Roman" w:cs="Times New Roman"/>
          <w:sz w:val="28"/>
          <w:szCs w:val="28"/>
        </w:rPr>
        <w:t xml:space="preserve"> </w:t>
      </w:r>
      <w:r w:rsidRPr="00DA07CB">
        <w:rPr>
          <w:rFonts w:ascii="Times New Roman" w:hAnsi="Times New Roman" w:cs="Times New Roman"/>
          <w:sz w:val="28"/>
          <w:szCs w:val="28"/>
        </w:rPr>
        <w:t>• Раннее развитие творческих способностей.</w:t>
      </w:r>
      <w:r w:rsidR="003221DD">
        <w:rPr>
          <w:rFonts w:ascii="Times New Roman" w:hAnsi="Times New Roman" w:cs="Times New Roman"/>
          <w:sz w:val="28"/>
          <w:szCs w:val="28"/>
        </w:rPr>
        <w:t xml:space="preserve"> </w:t>
      </w:r>
      <w:r w:rsidRPr="00DA07CB">
        <w:rPr>
          <w:rFonts w:ascii="Times New Roman" w:hAnsi="Times New Roman" w:cs="Times New Roman"/>
          <w:sz w:val="28"/>
          <w:szCs w:val="28"/>
        </w:rPr>
        <w:t>• Развитие ловкости пальцев и кистей рук. Раскрашивая пальчиком изображение, малыш учится чувствовать границы.</w:t>
      </w:r>
      <w:r w:rsidR="003221DD">
        <w:rPr>
          <w:rFonts w:ascii="Times New Roman" w:hAnsi="Times New Roman" w:cs="Times New Roman"/>
          <w:sz w:val="28"/>
          <w:szCs w:val="28"/>
        </w:rPr>
        <w:t xml:space="preserve"> </w:t>
      </w:r>
      <w:r w:rsidRPr="00DA07CB">
        <w:rPr>
          <w:rFonts w:ascii="Times New Roman" w:hAnsi="Times New Roman" w:cs="Times New Roman"/>
          <w:sz w:val="28"/>
          <w:szCs w:val="28"/>
        </w:rPr>
        <w:t>• Развитие представлений о цвете.</w:t>
      </w:r>
      <w:r w:rsidR="003221DD">
        <w:rPr>
          <w:rFonts w:ascii="Times New Roman" w:hAnsi="Times New Roman" w:cs="Times New Roman"/>
          <w:sz w:val="28"/>
          <w:szCs w:val="28"/>
        </w:rPr>
        <w:t xml:space="preserve"> </w:t>
      </w:r>
      <w:r w:rsidRPr="00DA07CB">
        <w:rPr>
          <w:rFonts w:ascii="Times New Roman" w:hAnsi="Times New Roman" w:cs="Times New Roman"/>
          <w:sz w:val="28"/>
          <w:szCs w:val="28"/>
        </w:rPr>
        <w:t>• Развитие воображения и образного мышления.</w:t>
      </w:r>
    </w:p>
    <w:p w:rsidR="00DA07CB" w:rsidRPr="00DA07CB" w:rsidRDefault="00DA07CB" w:rsidP="00DA0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CB">
        <w:rPr>
          <w:rFonts w:ascii="Times New Roman" w:hAnsi="Times New Roman" w:cs="Times New Roman"/>
          <w:sz w:val="28"/>
          <w:szCs w:val="28"/>
        </w:rPr>
        <w:t xml:space="preserve">Таким образом, личностно-ориентированные технологии обеспечивают условия для развития индивидуальности ребенка раннего возраста, максимально развивают индивидуальные познавательные способности ребенка раннего </w:t>
      </w:r>
      <w:proofErr w:type="gramStart"/>
      <w:r w:rsidRPr="00DA07CB">
        <w:rPr>
          <w:rFonts w:ascii="Times New Roman" w:hAnsi="Times New Roman" w:cs="Times New Roman"/>
          <w:sz w:val="28"/>
          <w:szCs w:val="28"/>
        </w:rPr>
        <w:t>возраста</w:t>
      </w:r>
      <w:proofErr w:type="gramEnd"/>
      <w:r w:rsidRPr="00DA07CB">
        <w:rPr>
          <w:rFonts w:ascii="Times New Roman" w:hAnsi="Times New Roman" w:cs="Times New Roman"/>
          <w:sz w:val="28"/>
          <w:szCs w:val="28"/>
        </w:rPr>
        <w:t xml:space="preserve"> на основе имеющегося у него жизненного опыта.</w:t>
      </w:r>
    </w:p>
    <w:p w:rsidR="00DA07CB" w:rsidRPr="00DA07CB" w:rsidRDefault="00DA07CB" w:rsidP="00DA0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CB">
        <w:rPr>
          <w:rFonts w:ascii="Times New Roman" w:hAnsi="Times New Roman" w:cs="Times New Roman"/>
          <w:b/>
          <w:bCs/>
          <w:sz w:val="28"/>
          <w:szCs w:val="28"/>
        </w:rPr>
        <w:t>Список использованной литературы</w:t>
      </w:r>
    </w:p>
    <w:p w:rsidR="003221DD" w:rsidRDefault="00DA07CB" w:rsidP="00DA0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CB">
        <w:rPr>
          <w:rFonts w:ascii="Times New Roman" w:hAnsi="Times New Roman" w:cs="Times New Roman"/>
          <w:sz w:val="28"/>
          <w:szCs w:val="28"/>
        </w:rPr>
        <w:t>1.Алексеева, Л. Н. Инновационные технологии как ресурс эксперимента/ Л. Н. Алексеева// Учитель. — 2006. — № 3. — с. 78.</w:t>
      </w:r>
    </w:p>
    <w:p w:rsidR="003221DD" w:rsidRDefault="00DA07CB" w:rsidP="00DA0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CB">
        <w:rPr>
          <w:rFonts w:ascii="Times New Roman" w:hAnsi="Times New Roman" w:cs="Times New Roman"/>
          <w:sz w:val="28"/>
          <w:szCs w:val="28"/>
        </w:rPr>
        <w:t>2.Аркусова И. В. Современные педагогические технологии при обучении иностранному языку (структурно-логические таблицы и практика применения)</w:t>
      </w:r>
    </w:p>
    <w:p w:rsidR="003221DD" w:rsidRDefault="00DA07CB" w:rsidP="00DA0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CB">
        <w:rPr>
          <w:rFonts w:ascii="Times New Roman" w:hAnsi="Times New Roman" w:cs="Times New Roman"/>
          <w:sz w:val="28"/>
          <w:szCs w:val="28"/>
        </w:rPr>
        <w:t>3.Бондаревская, Е.В. Теория и практика личностн</w:t>
      </w:r>
      <w:proofErr w:type="gramStart"/>
      <w:r w:rsidRPr="00DA07C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DA07CB">
        <w:rPr>
          <w:rFonts w:ascii="Times New Roman" w:hAnsi="Times New Roman" w:cs="Times New Roman"/>
          <w:sz w:val="28"/>
          <w:szCs w:val="28"/>
        </w:rPr>
        <w:t xml:space="preserve"> ориентированного образования [текст] / Е.В. </w:t>
      </w:r>
      <w:proofErr w:type="spellStart"/>
      <w:r w:rsidRPr="00DA07CB">
        <w:rPr>
          <w:rFonts w:ascii="Times New Roman" w:hAnsi="Times New Roman" w:cs="Times New Roman"/>
          <w:sz w:val="28"/>
          <w:szCs w:val="28"/>
        </w:rPr>
        <w:t>Бондаревская</w:t>
      </w:r>
      <w:proofErr w:type="spellEnd"/>
      <w:r w:rsidRPr="00DA07CB">
        <w:rPr>
          <w:rFonts w:ascii="Times New Roman" w:hAnsi="Times New Roman" w:cs="Times New Roman"/>
          <w:sz w:val="28"/>
          <w:szCs w:val="28"/>
        </w:rPr>
        <w:t>. – Ростов-на-Дону: Издательство Ростовского педагогического университета, 2008. -352с.</w:t>
      </w:r>
    </w:p>
    <w:p w:rsidR="003221DD" w:rsidRDefault="00DA07CB" w:rsidP="00DA0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CB">
        <w:rPr>
          <w:rFonts w:ascii="Times New Roman" w:hAnsi="Times New Roman" w:cs="Times New Roman"/>
          <w:sz w:val="28"/>
          <w:szCs w:val="28"/>
        </w:rPr>
        <w:t>4.Бычков, А. В. Инновационная культура/ А. В. Бычков// Профильная школа. — 2005. — № 6. — с. 83.</w:t>
      </w:r>
    </w:p>
    <w:p w:rsidR="003221DD" w:rsidRDefault="00DA07CB" w:rsidP="00DA0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CB">
        <w:rPr>
          <w:rFonts w:ascii="Times New Roman" w:hAnsi="Times New Roman" w:cs="Times New Roman"/>
          <w:sz w:val="28"/>
          <w:szCs w:val="28"/>
        </w:rPr>
        <w:t xml:space="preserve">5.Дебердеева, Т. Х. Новые ценности образования в условиях информационного общества/ Т. Х. </w:t>
      </w:r>
      <w:proofErr w:type="spellStart"/>
      <w:r w:rsidRPr="00DA07CB">
        <w:rPr>
          <w:rFonts w:ascii="Times New Roman" w:hAnsi="Times New Roman" w:cs="Times New Roman"/>
          <w:sz w:val="28"/>
          <w:szCs w:val="28"/>
        </w:rPr>
        <w:t>Дебердеева</w:t>
      </w:r>
      <w:proofErr w:type="spellEnd"/>
      <w:r w:rsidRPr="00DA07CB">
        <w:rPr>
          <w:rFonts w:ascii="Times New Roman" w:hAnsi="Times New Roman" w:cs="Times New Roman"/>
          <w:sz w:val="28"/>
          <w:szCs w:val="28"/>
        </w:rPr>
        <w:t>// Инновации в образовании. — 2005. — № 3. – с. 79.</w:t>
      </w:r>
    </w:p>
    <w:p w:rsidR="003221DD" w:rsidRDefault="00DA07CB" w:rsidP="00DA0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CB">
        <w:rPr>
          <w:rFonts w:ascii="Times New Roman" w:hAnsi="Times New Roman" w:cs="Times New Roman"/>
          <w:sz w:val="28"/>
          <w:szCs w:val="28"/>
        </w:rPr>
        <w:t>6.Загашев И.О., Заир-Бек С.И. Критическое мышление. Технология развития. СПб</w:t>
      </w:r>
      <w:proofErr w:type="gramStart"/>
      <w:r w:rsidRPr="00DA07CB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DA07CB">
        <w:rPr>
          <w:rFonts w:ascii="Times New Roman" w:hAnsi="Times New Roman" w:cs="Times New Roman"/>
          <w:sz w:val="28"/>
          <w:szCs w:val="28"/>
        </w:rPr>
        <w:t>Альянс «Дельта». – 2010</w:t>
      </w:r>
    </w:p>
    <w:p w:rsidR="003221DD" w:rsidRDefault="00DA07CB" w:rsidP="00DA0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CB">
        <w:rPr>
          <w:rFonts w:ascii="Times New Roman" w:hAnsi="Times New Roman" w:cs="Times New Roman"/>
          <w:sz w:val="28"/>
          <w:szCs w:val="28"/>
        </w:rPr>
        <w:t xml:space="preserve">7.Кваша В.П. управление инновационными процессами в образовании. </w:t>
      </w:r>
      <w:proofErr w:type="spellStart"/>
      <w:r w:rsidRPr="00DA07CB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DA07CB">
        <w:rPr>
          <w:rFonts w:ascii="Times New Roman" w:hAnsi="Times New Roman" w:cs="Times New Roman"/>
          <w:sz w:val="28"/>
          <w:szCs w:val="28"/>
        </w:rPr>
        <w:t xml:space="preserve">. канд. </w:t>
      </w:r>
      <w:proofErr w:type="spellStart"/>
      <w:r w:rsidRPr="00DA07CB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DA07CB">
        <w:rPr>
          <w:rFonts w:ascii="Times New Roman" w:hAnsi="Times New Roman" w:cs="Times New Roman"/>
          <w:sz w:val="28"/>
          <w:szCs w:val="28"/>
        </w:rPr>
        <w:t>. наук. М.,1994. – 345с.</w:t>
      </w:r>
    </w:p>
    <w:p w:rsidR="003221DD" w:rsidRDefault="00DA07CB" w:rsidP="00DA0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CB">
        <w:rPr>
          <w:rFonts w:ascii="Times New Roman" w:hAnsi="Times New Roman" w:cs="Times New Roman"/>
          <w:sz w:val="28"/>
          <w:szCs w:val="28"/>
        </w:rPr>
        <w:t xml:space="preserve">8.Клименко Т.К. Инновационное образование как фактор становления будущего учителя. </w:t>
      </w:r>
      <w:proofErr w:type="spellStart"/>
      <w:r w:rsidRPr="00DA07CB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DA07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07CB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DA07CB">
        <w:rPr>
          <w:rFonts w:ascii="Times New Roman" w:hAnsi="Times New Roman" w:cs="Times New Roman"/>
          <w:sz w:val="28"/>
          <w:szCs w:val="28"/>
        </w:rPr>
        <w:t>. Хабаровск, 2000. – 289с.</w:t>
      </w:r>
    </w:p>
    <w:p w:rsidR="003221DD" w:rsidRDefault="00DA07CB" w:rsidP="00DA0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CB">
        <w:rPr>
          <w:rFonts w:ascii="Times New Roman" w:hAnsi="Times New Roman" w:cs="Times New Roman"/>
          <w:sz w:val="28"/>
          <w:szCs w:val="28"/>
        </w:rPr>
        <w:t xml:space="preserve">9.Колюткин Ю.Н., </w:t>
      </w:r>
      <w:proofErr w:type="spellStart"/>
      <w:r w:rsidRPr="00DA07CB">
        <w:rPr>
          <w:rFonts w:ascii="Times New Roman" w:hAnsi="Times New Roman" w:cs="Times New Roman"/>
          <w:sz w:val="28"/>
          <w:szCs w:val="28"/>
        </w:rPr>
        <w:t>Муштавинская</w:t>
      </w:r>
      <w:proofErr w:type="spellEnd"/>
      <w:r w:rsidRPr="00DA07CB">
        <w:rPr>
          <w:rFonts w:ascii="Times New Roman" w:hAnsi="Times New Roman" w:cs="Times New Roman"/>
          <w:sz w:val="28"/>
          <w:szCs w:val="28"/>
        </w:rPr>
        <w:t xml:space="preserve"> И.В. Образовательные технологии и педагогическая рефлексия. СПб</w:t>
      </w:r>
      <w:proofErr w:type="gramStart"/>
      <w:r w:rsidRPr="00DA07CB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DA07CB">
        <w:rPr>
          <w:rFonts w:ascii="Times New Roman" w:hAnsi="Times New Roman" w:cs="Times New Roman"/>
          <w:sz w:val="28"/>
          <w:szCs w:val="28"/>
        </w:rPr>
        <w:t>СПб ГУПМ. – 2002, 2003</w:t>
      </w:r>
    </w:p>
    <w:p w:rsidR="003221DD" w:rsidRDefault="00DA07CB" w:rsidP="00DA0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CB">
        <w:rPr>
          <w:rFonts w:ascii="Times New Roman" w:hAnsi="Times New Roman" w:cs="Times New Roman"/>
          <w:sz w:val="28"/>
          <w:szCs w:val="28"/>
        </w:rPr>
        <w:t>10.Кузнецов М.Е. Педагогические основы личностно ориентированного образовательного процесса в школе: Монография</w:t>
      </w:r>
      <w:proofErr w:type="gramStart"/>
      <w:r w:rsidRPr="00DA07C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A07CB">
        <w:rPr>
          <w:rFonts w:ascii="Times New Roman" w:hAnsi="Times New Roman" w:cs="Times New Roman"/>
          <w:sz w:val="28"/>
          <w:szCs w:val="28"/>
        </w:rPr>
        <w:t xml:space="preserve"> [</w:t>
      </w:r>
      <w:proofErr w:type="gramStart"/>
      <w:r w:rsidRPr="00DA07CB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DA07CB">
        <w:rPr>
          <w:rFonts w:ascii="Times New Roman" w:hAnsi="Times New Roman" w:cs="Times New Roman"/>
          <w:sz w:val="28"/>
          <w:szCs w:val="28"/>
        </w:rPr>
        <w:t>екст] / М.Е. Кузнецов – Новокузнецк, 2010. — 342с.</w:t>
      </w:r>
    </w:p>
    <w:p w:rsidR="003221DD" w:rsidRDefault="00DA07CB" w:rsidP="00DA0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CB">
        <w:rPr>
          <w:rFonts w:ascii="Times New Roman" w:hAnsi="Times New Roman" w:cs="Times New Roman"/>
          <w:sz w:val="28"/>
          <w:szCs w:val="28"/>
        </w:rPr>
        <w:lastRenderedPageBreak/>
        <w:t>11.Кузнецов М.Е. Личностно ориентированное обучение школьников [текст] / М.Е. Кузнецов – Брянск: Издательство Брянского государственного педагогического университета. НМЦ «Технология» 2009. – 94с.</w:t>
      </w:r>
    </w:p>
    <w:p w:rsidR="003221DD" w:rsidRDefault="00DA07CB" w:rsidP="00DA0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CB">
        <w:rPr>
          <w:rFonts w:ascii="Times New Roman" w:hAnsi="Times New Roman" w:cs="Times New Roman"/>
          <w:sz w:val="28"/>
          <w:szCs w:val="28"/>
        </w:rPr>
        <w:t>12.Митина Л.М. Учитель как личность и профессионал (психологические проблемы) [текст] / Л.М. Митин</w:t>
      </w:r>
      <w:proofErr w:type="gramStart"/>
      <w:r w:rsidRPr="00DA07CB">
        <w:rPr>
          <w:rFonts w:ascii="Times New Roman" w:hAnsi="Times New Roman" w:cs="Times New Roman"/>
          <w:sz w:val="28"/>
          <w:szCs w:val="28"/>
        </w:rPr>
        <w:t>а–</w:t>
      </w:r>
      <w:proofErr w:type="gramEnd"/>
      <w:r w:rsidRPr="00DA07CB">
        <w:rPr>
          <w:rFonts w:ascii="Times New Roman" w:hAnsi="Times New Roman" w:cs="Times New Roman"/>
          <w:sz w:val="28"/>
          <w:szCs w:val="28"/>
        </w:rPr>
        <w:t xml:space="preserve"> М.: «Дело», 2014. – 216с.</w:t>
      </w:r>
    </w:p>
    <w:p w:rsidR="003221DD" w:rsidRDefault="00DA07CB" w:rsidP="00DA0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CB">
        <w:rPr>
          <w:rFonts w:ascii="Times New Roman" w:hAnsi="Times New Roman" w:cs="Times New Roman"/>
          <w:sz w:val="28"/>
          <w:szCs w:val="28"/>
        </w:rPr>
        <w:t xml:space="preserve">13.Селевко Г.К. Современные образовательные технологии: Учебное пособие [текст] / Г.К. </w:t>
      </w:r>
      <w:proofErr w:type="spellStart"/>
      <w:r w:rsidRPr="00DA07CB">
        <w:rPr>
          <w:rFonts w:ascii="Times New Roman" w:hAnsi="Times New Roman" w:cs="Times New Roman"/>
          <w:sz w:val="28"/>
          <w:szCs w:val="28"/>
        </w:rPr>
        <w:t>Селевко</w:t>
      </w:r>
      <w:proofErr w:type="spellEnd"/>
      <w:r w:rsidRPr="00DA07CB">
        <w:rPr>
          <w:rFonts w:ascii="Times New Roman" w:hAnsi="Times New Roman" w:cs="Times New Roman"/>
          <w:sz w:val="28"/>
          <w:szCs w:val="28"/>
        </w:rPr>
        <w:t xml:space="preserve"> – М.: Народное образование, 2008. – 256с.</w:t>
      </w:r>
    </w:p>
    <w:p w:rsidR="003221DD" w:rsidRDefault="00DA07CB" w:rsidP="00DA0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CB">
        <w:rPr>
          <w:rFonts w:ascii="Times New Roman" w:hAnsi="Times New Roman" w:cs="Times New Roman"/>
          <w:sz w:val="28"/>
          <w:szCs w:val="28"/>
        </w:rPr>
        <w:t>14.Сериков В.В. Личностный подход в образовании: Концепция и технология: Монография [текст] / В.В. Сериков – Волгоград: Перемена. 2004. – 152с.</w:t>
      </w:r>
    </w:p>
    <w:p w:rsidR="003221DD" w:rsidRDefault="00DA07CB" w:rsidP="00DA0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CB">
        <w:rPr>
          <w:rFonts w:ascii="Times New Roman" w:hAnsi="Times New Roman" w:cs="Times New Roman"/>
          <w:sz w:val="28"/>
          <w:szCs w:val="28"/>
        </w:rPr>
        <w:t xml:space="preserve">15.Сластенин В.А., </w:t>
      </w:r>
      <w:proofErr w:type="spellStart"/>
      <w:r w:rsidRPr="00DA07CB">
        <w:rPr>
          <w:rFonts w:ascii="Times New Roman" w:hAnsi="Times New Roman" w:cs="Times New Roman"/>
          <w:sz w:val="28"/>
          <w:szCs w:val="28"/>
        </w:rPr>
        <w:t>Подымова</w:t>
      </w:r>
      <w:proofErr w:type="spellEnd"/>
      <w:r w:rsidRPr="00DA07CB">
        <w:rPr>
          <w:rFonts w:ascii="Times New Roman" w:hAnsi="Times New Roman" w:cs="Times New Roman"/>
          <w:sz w:val="28"/>
          <w:szCs w:val="28"/>
        </w:rPr>
        <w:t xml:space="preserve"> Л.С. Педагогика: инновационная деятельность М.: ИЧП «Издательство Магистр»,2007. – 456с.</w:t>
      </w:r>
    </w:p>
    <w:p w:rsidR="003221DD" w:rsidRDefault="00DA07CB" w:rsidP="00DA0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CB">
        <w:rPr>
          <w:rFonts w:ascii="Times New Roman" w:hAnsi="Times New Roman" w:cs="Times New Roman"/>
          <w:sz w:val="28"/>
          <w:szCs w:val="28"/>
        </w:rPr>
        <w:t>16.Сластенин В.А. и др. Педагогика: Учеб</w:t>
      </w:r>
      <w:proofErr w:type="gramStart"/>
      <w:r w:rsidRPr="00DA07C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A07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A07C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A07CB">
        <w:rPr>
          <w:rFonts w:ascii="Times New Roman" w:hAnsi="Times New Roman" w:cs="Times New Roman"/>
          <w:sz w:val="28"/>
          <w:szCs w:val="28"/>
        </w:rPr>
        <w:t xml:space="preserve">особие для студ. </w:t>
      </w:r>
      <w:proofErr w:type="spellStart"/>
      <w:r w:rsidRPr="00DA07CB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DA07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07CB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DA07CB">
        <w:rPr>
          <w:rFonts w:ascii="Times New Roman" w:hAnsi="Times New Roman" w:cs="Times New Roman"/>
          <w:sz w:val="28"/>
          <w:szCs w:val="28"/>
        </w:rPr>
        <w:t xml:space="preserve">. учеб. заведений / В. А. </w:t>
      </w:r>
      <w:proofErr w:type="spellStart"/>
      <w:r w:rsidRPr="00DA07CB">
        <w:rPr>
          <w:rFonts w:ascii="Times New Roman" w:hAnsi="Times New Roman" w:cs="Times New Roman"/>
          <w:sz w:val="28"/>
          <w:szCs w:val="28"/>
        </w:rPr>
        <w:t>Сластенин</w:t>
      </w:r>
      <w:proofErr w:type="spellEnd"/>
      <w:r w:rsidRPr="00DA07CB">
        <w:rPr>
          <w:rFonts w:ascii="Times New Roman" w:hAnsi="Times New Roman" w:cs="Times New Roman"/>
          <w:sz w:val="28"/>
          <w:szCs w:val="28"/>
        </w:rPr>
        <w:t xml:space="preserve">, И. Ф. Исаев, Е. Н. </w:t>
      </w:r>
      <w:proofErr w:type="spellStart"/>
      <w:r w:rsidRPr="00DA07CB">
        <w:rPr>
          <w:rFonts w:ascii="Times New Roman" w:hAnsi="Times New Roman" w:cs="Times New Roman"/>
          <w:sz w:val="28"/>
          <w:szCs w:val="28"/>
        </w:rPr>
        <w:t>Шиянов</w:t>
      </w:r>
      <w:proofErr w:type="spellEnd"/>
      <w:r w:rsidRPr="00DA07CB">
        <w:rPr>
          <w:rFonts w:ascii="Times New Roman" w:hAnsi="Times New Roman" w:cs="Times New Roman"/>
          <w:sz w:val="28"/>
          <w:szCs w:val="28"/>
        </w:rPr>
        <w:t xml:space="preserve">; Под ред. В.А. </w:t>
      </w:r>
      <w:proofErr w:type="spellStart"/>
      <w:r w:rsidRPr="00DA07CB">
        <w:rPr>
          <w:rFonts w:ascii="Times New Roman" w:hAnsi="Times New Roman" w:cs="Times New Roman"/>
          <w:sz w:val="28"/>
          <w:szCs w:val="28"/>
        </w:rPr>
        <w:t>Сластенина</w:t>
      </w:r>
      <w:proofErr w:type="spellEnd"/>
      <w:r w:rsidRPr="00DA07CB">
        <w:rPr>
          <w:rFonts w:ascii="Times New Roman" w:hAnsi="Times New Roman" w:cs="Times New Roman"/>
          <w:sz w:val="28"/>
          <w:szCs w:val="28"/>
        </w:rPr>
        <w:t>. — М.: Издательский центр «Академия», 2012. — 576с.</w:t>
      </w:r>
    </w:p>
    <w:p w:rsidR="003221DD" w:rsidRDefault="00DA07CB" w:rsidP="00DA0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CB">
        <w:rPr>
          <w:rFonts w:ascii="Times New Roman" w:hAnsi="Times New Roman" w:cs="Times New Roman"/>
          <w:sz w:val="28"/>
          <w:szCs w:val="28"/>
        </w:rPr>
        <w:t>17.Степанов Е.Н. Личностно-ориентированный подход в работе педагога: разработка и использование [текст] / Е.Н. Степанов – М.: ТЦ Сфера, 2013. — 128с.</w:t>
      </w:r>
    </w:p>
    <w:p w:rsidR="003221DD" w:rsidRDefault="00DA07CB" w:rsidP="00DA0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CB">
        <w:rPr>
          <w:rFonts w:ascii="Times New Roman" w:hAnsi="Times New Roman" w:cs="Times New Roman"/>
          <w:sz w:val="28"/>
          <w:szCs w:val="28"/>
        </w:rPr>
        <w:t xml:space="preserve">18.Чернявская А.П., </w:t>
      </w:r>
      <w:proofErr w:type="spellStart"/>
      <w:r w:rsidRPr="00DA07CB">
        <w:rPr>
          <w:rFonts w:ascii="Times New Roman" w:hAnsi="Times New Roman" w:cs="Times New Roman"/>
          <w:sz w:val="28"/>
          <w:szCs w:val="28"/>
        </w:rPr>
        <w:t>Байбородова</w:t>
      </w:r>
      <w:proofErr w:type="spellEnd"/>
      <w:r w:rsidRPr="00DA07CB">
        <w:rPr>
          <w:rFonts w:ascii="Times New Roman" w:hAnsi="Times New Roman" w:cs="Times New Roman"/>
          <w:sz w:val="28"/>
          <w:szCs w:val="28"/>
        </w:rPr>
        <w:t xml:space="preserve"> Л.В., Харисова И.Г. Технологии педагогической деятельности. Часть I. Образовательные технологии: учебное пособие/ под общ</w:t>
      </w:r>
      <w:proofErr w:type="gramStart"/>
      <w:r w:rsidRPr="00DA07C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A07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A07C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A07CB">
        <w:rPr>
          <w:rFonts w:ascii="Times New Roman" w:hAnsi="Times New Roman" w:cs="Times New Roman"/>
          <w:sz w:val="28"/>
          <w:szCs w:val="28"/>
        </w:rPr>
        <w:t xml:space="preserve">ед. </w:t>
      </w:r>
      <w:proofErr w:type="spellStart"/>
      <w:r w:rsidRPr="00DA07CB">
        <w:rPr>
          <w:rFonts w:ascii="Times New Roman" w:hAnsi="Times New Roman" w:cs="Times New Roman"/>
          <w:sz w:val="28"/>
          <w:szCs w:val="28"/>
        </w:rPr>
        <w:t>А.П.Чернявской</w:t>
      </w:r>
      <w:proofErr w:type="spellEnd"/>
      <w:r w:rsidRPr="00DA07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07CB">
        <w:rPr>
          <w:rFonts w:ascii="Times New Roman" w:hAnsi="Times New Roman" w:cs="Times New Roman"/>
          <w:sz w:val="28"/>
          <w:szCs w:val="28"/>
        </w:rPr>
        <w:t>Л.В.Байбородовой</w:t>
      </w:r>
      <w:proofErr w:type="spellEnd"/>
      <w:r w:rsidRPr="00DA07CB">
        <w:rPr>
          <w:rFonts w:ascii="Times New Roman" w:hAnsi="Times New Roman" w:cs="Times New Roman"/>
          <w:sz w:val="28"/>
          <w:szCs w:val="28"/>
        </w:rPr>
        <w:t xml:space="preserve">. — </w:t>
      </w:r>
      <w:proofErr w:type="spellStart"/>
      <w:r w:rsidRPr="00DA07CB">
        <w:rPr>
          <w:rFonts w:ascii="Times New Roman" w:hAnsi="Times New Roman" w:cs="Times New Roman"/>
          <w:sz w:val="28"/>
          <w:szCs w:val="28"/>
        </w:rPr>
        <w:t>Ярославль</w:t>
      </w:r>
      <w:proofErr w:type="gramStart"/>
      <w:r w:rsidRPr="00DA07CB">
        <w:rPr>
          <w:rFonts w:ascii="Times New Roman" w:hAnsi="Times New Roman" w:cs="Times New Roman"/>
          <w:sz w:val="28"/>
          <w:szCs w:val="28"/>
        </w:rPr>
        <w:t>;И</w:t>
      </w:r>
      <w:proofErr w:type="gramEnd"/>
      <w:r w:rsidRPr="00DA07CB">
        <w:rPr>
          <w:rFonts w:ascii="Times New Roman" w:hAnsi="Times New Roman" w:cs="Times New Roman"/>
          <w:sz w:val="28"/>
          <w:szCs w:val="28"/>
        </w:rPr>
        <w:t>зд-во</w:t>
      </w:r>
      <w:proofErr w:type="spellEnd"/>
      <w:r w:rsidRPr="00DA07CB">
        <w:rPr>
          <w:rFonts w:ascii="Times New Roman" w:hAnsi="Times New Roman" w:cs="Times New Roman"/>
          <w:sz w:val="28"/>
          <w:szCs w:val="28"/>
        </w:rPr>
        <w:t xml:space="preserve"> ЯГПУ, 2012. — 311 с.</w:t>
      </w:r>
    </w:p>
    <w:p w:rsidR="003221DD" w:rsidRDefault="00DA07CB" w:rsidP="00DA0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CB">
        <w:rPr>
          <w:rFonts w:ascii="Times New Roman" w:hAnsi="Times New Roman" w:cs="Times New Roman"/>
          <w:sz w:val="28"/>
          <w:szCs w:val="28"/>
        </w:rPr>
        <w:t xml:space="preserve">19.Якиманская И.С. Личностно-ориентированное обучение в современной школе [текст] / И.С. </w:t>
      </w:r>
      <w:proofErr w:type="spellStart"/>
      <w:r w:rsidRPr="00DA07CB">
        <w:rPr>
          <w:rFonts w:ascii="Times New Roman" w:hAnsi="Times New Roman" w:cs="Times New Roman"/>
          <w:sz w:val="28"/>
          <w:szCs w:val="28"/>
        </w:rPr>
        <w:t>Якиманская</w:t>
      </w:r>
      <w:proofErr w:type="spellEnd"/>
      <w:r w:rsidRPr="00DA07CB">
        <w:rPr>
          <w:rFonts w:ascii="Times New Roman" w:hAnsi="Times New Roman" w:cs="Times New Roman"/>
          <w:sz w:val="28"/>
          <w:szCs w:val="28"/>
        </w:rPr>
        <w:t>. М.: Сентябрь, 2006. – 96с.</w:t>
      </w:r>
    </w:p>
    <w:p w:rsidR="00DA07CB" w:rsidRPr="00DA07CB" w:rsidRDefault="00DA07CB" w:rsidP="00DA0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CB">
        <w:rPr>
          <w:rFonts w:ascii="Times New Roman" w:hAnsi="Times New Roman" w:cs="Times New Roman"/>
          <w:sz w:val="28"/>
          <w:szCs w:val="28"/>
        </w:rPr>
        <w:t xml:space="preserve">20.Якиманская И.С. Технология личностно-ориентированного обучения в современной школе [текст] / И.С. </w:t>
      </w:r>
      <w:proofErr w:type="spellStart"/>
      <w:r w:rsidRPr="00DA07CB">
        <w:rPr>
          <w:rFonts w:ascii="Times New Roman" w:hAnsi="Times New Roman" w:cs="Times New Roman"/>
          <w:sz w:val="28"/>
          <w:szCs w:val="28"/>
        </w:rPr>
        <w:t>Якиманская</w:t>
      </w:r>
      <w:proofErr w:type="spellEnd"/>
      <w:r w:rsidRPr="00DA07CB">
        <w:rPr>
          <w:rFonts w:ascii="Times New Roman" w:hAnsi="Times New Roman" w:cs="Times New Roman"/>
          <w:sz w:val="28"/>
          <w:szCs w:val="28"/>
        </w:rPr>
        <w:t>. М. – 2010. — 176с.</w:t>
      </w:r>
    </w:p>
    <w:p w:rsidR="00FF7845" w:rsidRDefault="00FF7845"/>
    <w:sectPr w:rsidR="00FF7845" w:rsidSect="00DA07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7CB"/>
    <w:rsid w:val="003221DD"/>
    <w:rsid w:val="00DA07CB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07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07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4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1929</Words>
  <Characters>11000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</cp:revision>
  <dcterms:created xsi:type="dcterms:W3CDTF">2018-04-26T13:28:00Z</dcterms:created>
  <dcterms:modified xsi:type="dcterms:W3CDTF">2018-04-26T13:41:00Z</dcterms:modified>
</cp:coreProperties>
</file>