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16" w:rsidRPr="001F72F7" w:rsidRDefault="004B0216" w:rsidP="001F72F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F72F7">
        <w:rPr>
          <w:rFonts w:ascii="Times New Roman" w:hAnsi="Times New Roman" w:cs="Times New Roman"/>
          <w:color w:val="000000"/>
          <w:sz w:val="28"/>
          <w:szCs w:val="28"/>
        </w:rPr>
        <w:t>муниципальное  бюджетное дошкольное образовательное учреждение</w:t>
      </w:r>
    </w:p>
    <w:p w:rsidR="004B0216" w:rsidRPr="001F72F7" w:rsidRDefault="004B0216" w:rsidP="001F72F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F72F7">
        <w:rPr>
          <w:rFonts w:ascii="Times New Roman" w:hAnsi="Times New Roman" w:cs="Times New Roman"/>
          <w:color w:val="000000"/>
          <w:sz w:val="28"/>
          <w:szCs w:val="28"/>
        </w:rPr>
        <w:t>«Детский сад № 23»</w:t>
      </w:r>
    </w:p>
    <w:p w:rsidR="004B0216" w:rsidRDefault="004B0216" w:rsidP="007734E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4B0216" w:rsidRDefault="004B0216" w:rsidP="00FA697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4B0216" w:rsidRDefault="004B0216" w:rsidP="001F72F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4B0216" w:rsidRDefault="004B0216" w:rsidP="001F72F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4B0216" w:rsidRDefault="004B0216" w:rsidP="001F72F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4B0216" w:rsidRDefault="004B0216" w:rsidP="001F72F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1F72F7"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План </w:t>
      </w:r>
    </w:p>
    <w:p w:rsidR="004B0216" w:rsidRPr="001F72F7" w:rsidRDefault="004B0216" w:rsidP="001F72F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  <w:lang w:eastAsia="ru-RU"/>
        </w:rPr>
      </w:pPr>
      <w:r w:rsidRPr="001F72F7"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>по самообразованию на тем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>е</w:t>
      </w:r>
    </w:p>
    <w:p w:rsidR="004B0216" w:rsidRPr="001F72F7" w:rsidRDefault="004B0216" w:rsidP="007734E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4B0216" w:rsidRPr="001F72F7" w:rsidRDefault="004B0216" w:rsidP="00FA69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6"/>
          <w:szCs w:val="36"/>
          <w:lang w:eastAsia="ru-RU"/>
        </w:rPr>
      </w:pPr>
      <w:r w:rsidRPr="001F72F7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«Сенсорное развитие детей раннего возраста»</w:t>
      </w:r>
    </w:p>
    <w:p w:rsidR="004B0216" w:rsidRPr="00A17028" w:rsidRDefault="004B0216" w:rsidP="007734E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0216" w:rsidRPr="00A17028" w:rsidRDefault="004B0216" w:rsidP="007734E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0216" w:rsidRDefault="004B0216" w:rsidP="007734EC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0216" w:rsidRDefault="004B0216" w:rsidP="007734EC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0216" w:rsidRDefault="004B0216" w:rsidP="007734EC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0216" w:rsidRDefault="004B0216" w:rsidP="007734EC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0216" w:rsidRDefault="004B0216" w:rsidP="007734EC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0216" w:rsidRDefault="004B0216" w:rsidP="007734EC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0216" w:rsidRDefault="004B0216" w:rsidP="007734EC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0216" w:rsidRDefault="004B0216" w:rsidP="007734E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4B0216" w:rsidRPr="001F72F7" w:rsidRDefault="004B0216" w:rsidP="001F72F7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F72F7">
        <w:rPr>
          <w:rFonts w:ascii="Times New Roman" w:hAnsi="Times New Roman" w:cs="Times New Roman"/>
          <w:sz w:val="28"/>
          <w:szCs w:val="28"/>
          <w:lang w:eastAsia="ru-RU"/>
        </w:rPr>
        <w:t xml:space="preserve">Разработала: </w:t>
      </w:r>
    </w:p>
    <w:p w:rsidR="004B0216" w:rsidRDefault="004B0216" w:rsidP="001F72F7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36"/>
          <w:szCs w:val="36"/>
          <w:lang w:eastAsia="ru-RU"/>
        </w:rPr>
      </w:pPr>
      <w:r w:rsidRPr="001F72F7">
        <w:rPr>
          <w:rFonts w:ascii="Times New Roman" w:hAnsi="Times New Roman" w:cs="Times New Roman"/>
          <w:sz w:val="28"/>
          <w:szCs w:val="28"/>
          <w:lang w:eastAsia="ru-RU"/>
        </w:rPr>
        <w:t>Садкова Т.Н.- воспитатель второй группы раннего возраста</w:t>
      </w:r>
    </w:p>
    <w:p w:rsidR="004B0216" w:rsidRPr="001F72F7" w:rsidRDefault="004B0216" w:rsidP="001F72F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План самообразования по теме</w:t>
      </w:r>
      <w:r w:rsidRPr="00FA697F">
        <w:rPr>
          <w:rFonts w:ascii="Times New Roman" w:hAnsi="Times New Roman" w:cs="Times New Roman"/>
          <w:sz w:val="36"/>
          <w:szCs w:val="36"/>
          <w:lang w:eastAsia="ru-RU"/>
        </w:rPr>
        <w:t xml:space="preserve"> :</w:t>
      </w:r>
      <w:r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« Сенсорное развитие детей раннего возраста »</w:t>
      </w:r>
    </w:p>
    <w:p w:rsidR="004B0216" w:rsidRPr="00FA697F" w:rsidRDefault="004B0216" w:rsidP="00F45B57">
      <w:pPr>
        <w:pStyle w:val="NormalWeb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 w:rsidRPr="00FA697F">
        <w:rPr>
          <w:b/>
          <w:bCs/>
          <w:sz w:val="28"/>
          <w:szCs w:val="28"/>
        </w:rPr>
        <w:t>:</w:t>
      </w:r>
    </w:p>
    <w:p w:rsidR="004B0216" w:rsidRDefault="004B0216" w:rsidP="00F45B57">
      <w:pPr>
        <w:pStyle w:val="NormalWeb"/>
        <w:shd w:val="clear" w:color="auto" w:fill="FFFFFF"/>
      </w:pPr>
      <w:r>
        <w:rPr>
          <w:sz w:val="28"/>
          <w:szCs w:val="28"/>
        </w:rPr>
        <w:t>- П</w:t>
      </w:r>
      <w:r w:rsidRPr="00BD49A0">
        <w:rPr>
          <w:sz w:val="28"/>
          <w:szCs w:val="28"/>
        </w:rPr>
        <w:t>овышение педагогической компетенции в вопросах сенсорного развития детей раннего возраста.</w:t>
      </w:r>
    </w:p>
    <w:p w:rsidR="004B0216" w:rsidRPr="0071390F" w:rsidRDefault="004B0216" w:rsidP="00F45B57">
      <w:pPr>
        <w:pStyle w:val="NormalWeb"/>
        <w:shd w:val="clear" w:color="auto" w:fill="FFFFFF"/>
        <w:rPr>
          <w:sz w:val="28"/>
          <w:szCs w:val="28"/>
        </w:rPr>
      </w:pPr>
      <w:r w:rsidRPr="0071390F">
        <w:rPr>
          <w:sz w:val="28"/>
          <w:szCs w:val="28"/>
        </w:rPr>
        <w:t>- Формирование представлений о сенсорных эталонах</w:t>
      </w:r>
      <w:r w:rsidRPr="0071390F">
        <w:rPr>
          <w:rStyle w:val="Strong"/>
          <w:sz w:val="28"/>
          <w:szCs w:val="28"/>
        </w:rPr>
        <w:t> </w:t>
      </w:r>
    </w:p>
    <w:p w:rsidR="004B0216" w:rsidRPr="0071390F" w:rsidRDefault="004B0216" w:rsidP="00F45B57">
      <w:pPr>
        <w:pStyle w:val="NormalWeb"/>
        <w:shd w:val="clear" w:color="auto" w:fill="FFFFFF"/>
        <w:rPr>
          <w:sz w:val="28"/>
          <w:szCs w:val="28"/>
        </w:rPr>
      </w:pPr>
      <w:r w:rsidRPr="0071390F">
        <w:rPr>
          <w:sz w:val="28"/>
          <w:szCs w:val="28"/>
        </w:rPr>
        <w:t>- Обучение способам обследования предметов</w:t>
      </w:r>
    </w:p>
    <w:p w:rsidR="004B0216" w:rsidRPr="0071390F" w:rsidRDefault="004B0216" w:rsidP="00F45B57">
      <w:pPr>
        <w:pStyle w:val="NormalWeb"/>
        <w:shd w:val="clear" w:color="auto" w:fill="FFFFFF"/>
        <w:rPr>
          <w:sz w:val="28"/>
          <w:szCs w:val="28"/>
        </w:rPr>
      </w:pPr>
      <w:r w:rsidRPr="0071390F">
        <w:rPr>
          <w:sz w:val="28"/>
          <w:szCs w:val="28"/>
        </w:rPr>
        <w:t>- Развитие аналитического восприятия </w:t>
      </w:r>
      <w:r w:rsidRPr="0071390F">
        <w:rPr>
          <w:rStyle w:val="Emphasis"/>
          <w:sz w:val="28"/>
          <w:szCs w:val="28"/>
        </w:rPr>
        <w:t>(выделение элементов: цвет, форма, величина)</w:t>
      </w:r>
      <w:r w:rsidRPr="0071390F">
        <w:rPr>
          <w:sz w:val="28"/>
          <w:szCs w:val="28"/>
        </w:rPr>
        <w:t>.</w:t>
      </w:r>
    </w:p>
    <w:p w:rsidR="004B0216" w:rsidRDefault="004B0216" w:rsidP="00706AD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0216" w:rsidRPr="00FA697F" w:rsidRDefault="004B0216" w:rsidP="000C4400">
      <w:pPr>
        <w:spacing w:before="90" w:after="9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FA69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B0216" w:rsidRPr="00F45B57" w:rsidRDefault="004B0216" w:rsidP="00F45B57">
      <w:pPr>
        <w:pStyle w:val="NormalWeb"/>
        <w:shd w:val="clear" w:color="auto" w:fill="FFFFFF"/>
        <w:rPr>
          <w:sz w:val="28"/>
          <w:szCs w:val="28"/>
        </w:rPr>
      </w:pPr>
      <w:r w:rsidRPr="00F45B57">
        <w:rPr>
          <w:sz w:val="28"/>
          <w:szCs w:val="28"/>
        </w:rPr>
        <w:t xml:space="preserve">- Изучить литературу по данной теме; </w:t>
      </w:r>
    </w:p>
    <w:p w:rsidR="004B0216" w:rsidRPr="00F45B57" w:rsidRDefault="004B0216" w:rsidP="00F45B57">
      <w:pPr>
        <w:pStyle w:val="NormalWeb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Р</w:t>
      </w:r>
      <w:r w:rsidRPr="00F45B57">
        <w:rPr>
          <w:sz w:val="28"/>
          <w:szCs w:val="28"/>
        </w:rPr>
        <w:t>асширить знания о сенсорном воспитании детей раннего возраста</w:t>
      </w:r>
    </w:p>
    <w:p w:rsidR="004B0216" w:rsidRPr="00F45B57" w:rsidRDefault="004B0216" w:rsidP="00F45B57">
      <w:pPr>
        <w:pStyle w:val="NormalWeb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</w:t>
      </w:r>
      <w:r w:rsidRPr="00F45B57">
        <w:rPr>
          <w:sz w:val="28"/>
          <w:szCs w:val="28"/>
        </w:rPr>
        <w:t xml:space="preserve"> Создать картотеку дидактических игр по развитию сенсорных эталонов</w:t>
      </w:r>
    </w:p>
    <w:p w:rsidR="004B0216" w:rsidRPr="00F45B57" w:rsidRDefault="004B0216" w:rsidP="00F45B57">
      <w:pPr>
        <w:pStyle w:val="NormalWeb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</w:t>
      </w:r>
      <w:r w:rsidRPr="00F45B57">
        <w:rPr>
          <w:sz w:val="28"/>
          <w:szCs w:val="28"/>
        </w:rPr>
        <w:t xml:space="preserve"> Создать условия для обогащения и накопления сенсорного опыта детей в ходе предметно-игровой деятельности через игры с дидактическим материалом.</w:t>
      </w:r>
    </w:p>
    <w:p w:rsidR="004B0216" w:rsidRPr="00F45B57" w:rsidRDefault="004B0216" w:rsidP="00F45B57">
      <w:pPr>
        <w:pStyle w:val="NormalWeb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</w:t>
      </w:r>
      <w:r w:rsidRPr="00F45B57">
        <w:rPr>
          <w:sz w:val="28"/>
          <w:szCs w:val="28"/>
        </w:rPr>
        <w:t xml:space="preserve"> Формировать умения ориентироваться в различных свойствах предметов </w:t>
      </w:r>
      <w:r w:rsidRPr="00F45B57">
        <w:rPr>
          <w:rStyle w:val="Emphasis"/>
          <w:sz w:val="28"/>
          <w:szCs w:val="28"/>
        </w:rPr>
        <w:t>(цвете, величине, форме, количестве)</w:t>
      </w:r>
      <w:r w:rsidRPr="00F45B57">
        <w:rPr>
          <w:sz w:val="28"/>
          <w:szCs w:val="28"/>
        </w:rPr>
        <w:t>.</w:t>
      </w:r>
    </w:p>
    <w:p w:rsidR="004B0216" w:rsidRPr="00F45B57" w:rsidRDefault="004B0216" w:rsidP="00F45B57">
      <w:pPr>
        <w:pStyle w:val="NormalWeb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</w:t>
      </w:r>
      <w:r w:rsidRPr="00F45B57">
        <w:rPr>
          <w:sz w:val="28"/>
          <w:szCs w:val="28"/>
        </w:rPr>
        <w:t xml:space="preserve"> Воспитывать первичные волевые черты характера в процессе овладения целенаправленными действиями с предметами (умение не отвлекаться от поставленной задачи, доводить ее до завершения, стремиться к получению положительного результата и т. д.).</w:t>
      </w:r>
    </w:p>
    <w:p w:rsidR="004B0216" w:rsidRPr="00F45B57" w:rsidRDefault="004B0216" w:rsidP="00706AD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</w:t>
      </w:r>
      <w:r w:rsidRPr="00F45B57">
        <w:rPr>
          <w:rFonts w:ascii="Times New Roman" w:hAnsi="Times New Roman" w:cs="Times New Roman"/>
          <w:sz w:val="28"/>
          <w:szCs w:val="28"/>
          <w:lang w:eastAsia="ru-RU"/>
        </w:rPr>
        <w:t>богатить развивающую среду группы по сенсорному развитию в соответствии с ФГОС ДО (создание и приобретение новых игр при участии родителей);</w:t>
      </w:r>
    </w:p>
    <w:p w:rsidR="004B0216" w:rsidRPr="00F45B57" w:rsidRDefault="004B0216" w:rsidP="00706AD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Pr="00F45B57">
        <w:rPr>
          <w:rFonts w:ascii="Times New Roman" w:hAnsi="Times New Roman" w:cs="Times New Roman"/>
          <w:sz w:val="28"/>
          <w:szCs w:val="28"/>
          <w:lang w:eastAsia="ru-RU"/>
        </w:rPr>
        <w:t xml:space="preserve">овысить компетентность родителей по данной теме через беседы, консультации, родительские собрания, мастер-классы, совместную деятельность. </w:t>
      </w:r>
    </w:p>
    <w:p w:rsidR="004B0216" w:rsidRDefault="004B0216" w:rsidP="00121DCC">
      <w:pPr>
        <w:pStyle w:val="NormalWeb"/>
        <w:shd w:val="clear" w:color="auto" w:fill="FFFFFF"/>
        <w:rPr>
          <w:b/>
          <w:bCs/>
          <w:sz w:val="28"/>
          <w:szCs w:val="28"/>
        </w:rPr>
      </w:pPr>
      <w:r w:rsidRPr="00BD49A0">
        <w:rPr>
          <w:b/>
          <w:bCs/>
          <w:sz w:val="28"/>
          <w:szCs w:val="28"/>
        </w:rPr>
        <w:t>Актуальность</w:t>
      </w:r>
      <w:r w:rsidRPr="00F45B57">
        <w:rPr>
          <w:b/>
          <w:bCs/>
          <w:sz w:val="28"/>
          <w:szCs w:val="28"/>
        </w:rPr>
        <w:t>:</w:t>
      </w:r>
    </w:p>
    <w:p w:rsidR="004B0216" w:rsidRPr="00F45B57" w:rsidRDefault="004B0216" w:rsidP="00121DCC">
      <w:pPr>
        <w:pStyle w:val="NormalWeb"/>
        <w:shd w:val="clear" w:color="auto" w:fill="FFFFFF"/>
        <w:rPr>
          <w:sz w:val="28"/>
          <w:szCs w:val="28"/>
        </w:rPr>
      </w:pPr>
      <w:r w:rsidRPr="00F45B57">
        <w:rPr>
          <w:b/>
          <w:bCs/>
          <w:i/>
          <w:iCs/>
          <w:sz w:val="28"/>
          <w:szCs w:val="28"/>
        </w:rPr>
        <w:t>Сенсорное развитие ребенка</w:t>
      </w:r>
      <w:r w:rsidRPr="00F45B57">
        <w:rPr>
          <w:sz w:val="28"/>
          <w:szCs w:val="28"/>
        </w:rPr>
        <w:t xml:space="preserve"> –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 вкусе и т. п. Ознакомление с этими свойствами составляет основное содержание сенсорного воспитания в детском саду.</w:t>
      </w:r>
    </w:p>
    <w:p w:rsidR="004B0216" w:rsidRPr="00F45B57" w:rsidRDefault="004B0216" w:rsidP="00121DCC">
      <w:pPr>
        <w:pStyle w:val="NormalWeb"/>
        <w:shd w:val="clear" w:color="auto" w:fill="FFFFFF"/>
        <w:rPr>
          <w:sz w:val="28"/>
          <w:szCs w:val="28"/>
        </w:rPr>
      </w:pPr>
      <w:r w:rsidRPr="00F45B57">
        <w:rPr>
          <w:sz w:val="28"/>
          <w:szCs w:val="28"/>
        </w:rPr>
        <w:t xml:space="preserve">В каждом возрасте перед сенсорным воспитанием стоят свои задачи, формируется определенное звено сенсорной культуры. Так как я работаю на группе раннего возраста, решила начать работать над темой по самообразованию «Сенсорное развитие детей </w:t>
      </w:r>
      <w:r>
        <w:rPr>
          <w:sz w:val="28"/>
          <w:szCs w:val="28"/>
        </w:rPr>
        <w:t>раннего</w:t>
      </w:r>
      <w:r w:rsidRPr="00F45B57">
        <w:rPr>
          <w:sz w:val="28"/>
          <w:szCs w:val="28"/>
        </w:rPr>
        <w:t xml:space="preserve"> возраста». Так как считаю, что в данном возрасте у ребенка идет подготовительный этап сенсорного воспитания и только потом начинается организация систематического усвоения сенсорной культуры.</w:t>
      </w:r>
    </w:p>
    <w:p w:rsidR="004B0216" w:rsidRPr="00F45B57" w:rsidRDefault="004B0216" w:rsidP="00121DCC">
      <w:pPr>
        <w:pStyle w:val="NormalWeb"/>
        <w:shd w:val="clear" w:color="auto" w:fill="FFFFFF"/>
        <w:rPr>
          <w:sz w:val="28"/>
          <w:szCs w:val="28"/>
        </w:rPr>
      </w:pPr>
      <w:r w:rsidRPr="00F45B57">
        <w:rPr>
          <w:sz w:val="28"/>
          <w:szCs w:val="28"/>
        </w:rPr>
        <w:t>Поз</w:t>
      </w:r>
      <w:r>
        <w:rPr>
          <w:sz w:val="28"/>
          <w:szCs w:val="28"/>
        </w:rPr>
        <w:t>навательная активность ребенка 1,5-2</w:t>
      </w:r>
      <w:r w:rsidRPr="00F45B57">
        <w:rPr>
          <w:sz w:val="28"/>
          <w:szCs w:val="28"/>
        </w:rPr>
        <w:t xml:space="preserve"> лет выражается, прежде всего, в развитии восприятия, символической (знаковой) функции мышления и осмысленной предметной деятельности. Проект актуален, т.к. его реализация позволяет расширить кругозор каждого ребенка на базе ближайшего окружения, создать условия для развития самостоятельной познавательной активности.</w:t>
      </w:r>
    </w:p>
    <w:p w:rsidR="004B0216" w:rsidRDefault="004B0216" w:rsidP="00706AD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>Процесс познания маленького человека отличается от процесса познания взрослого. Взрослые познают мир умом, маленькие дети – эмоциями. Познавательная активность ребенка в раннем возрасте выражается, прежде всего, в развитии восприятия, символической (знаковой) функции мышления и осмысленной предметной деятельности. Тема актуален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D49A0">
        <w:rPr>
          <w:rFonts w:ascii="Times New Roman" w:hAnsi="Times New Roman" w:cs="Times New Roman"/>
          <w:sz w:val="28"/>
          <w:szCs w:val="28"/>
          <w:lang w:eastAsia="ru-RU"/>
        </w:rPr>
        <w:t>, т.к. ее реализация позволяет расширить кругозор каждого ребенка на базе ближайшего окружения, создать условия для развития самостоятельной познавательной активности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4B0216" w:rsidRPr="00F45B57" w:rsidRDefault="004B0216" w:rsidP="00706AD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45B5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 в данном направлении поможет:</w:t>
      </w:r>
    </w:p>
    <w:p w:rsidR="004B0216" w:rsidRPr="00BD49A0" w:rsidRDefault="004B0216" w:rsidP="00706AD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>- научить детей различать основные цвета;</w:t>
      </w:r>
    </w:p>
    <w:p w:rsidR="004B0216" w:rsidRPr="00BD49A0" w:rsidRDefault="004B0216" w:rsidP="00706AD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>- познакомить детей с величиной и формой предметов;</w:t>
      </w:r>
    </w:p>
    <w:p w:rsidR="004B0216" w:rsidRPr="00BD49A0" w:rsidRDefault="004B0216" w:rsidP="00706AD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>- сформировать навыки самостоятельной деятельности;</w:t>
      </w:r>
    </w:p>
    <w:p w:rsidR="004B0216" w:rsidRPr="00BD49A0" w:rsidRDefault="004B0216" w:rsidP="00706AD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>- повысить самооценку детей, их уверенность в себе;</w:t>
      </w:r>
    </w:p>
    <w:p w:rsidR="004B0216" w:rsidRPr="00BD49A0" w:rsidRDefault="004B0216" w:rsidP="00706AD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>-развить творческие способности, любознательность, наблюдательность;</w:t>
      </w:r>
    </w:p>
    <w:p w:rsidR="004B0216" w:rsidRPr="00BD49A0" w:rsidRDefault="004B0216" w:rsidP="00706AD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>- сплотить детский коллектив.</w:t>
      </w:r>
    </w:p>
    <w:p w:rsidR="004B0216" w:rsidRPr="00BD49A0" w:rsidRDefault="004B0216" w:rsidP="00706AD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>- развивать мелкую моторику пальцев, кистей рук;</w:t>
      </w:r>
    </w:p>
    <w:p w:rsidR="004B0216" w:rsidRPr="001F72F7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>- совершенствовать движения рук, развивая психические процессы (зрительное и слуховое восприятие, память, внимание, речь).</w:t>
      </w:r>
    </w:p>
    <w:p w:rsidR="004B0216" w:rsidRPr="00FA697F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  <w:r w:rsidRPr="00FA69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B0216" w:rsidRPr="00BD49A0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>- Повышение уровня педагогической компетенции в вопросах сенсорного развития дошкольников; совершенствовать знания о сенсорном воспитании детей раннего возраста;</w:t>
      </w:r>
    </w:p>
    <w:p w:rsidR="004B0216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 xml:space="preserve">- Систематизация материала по развитию сенсорных способностей у детей </w:t>
      </w:r>
      <w:r>
        <w:rPr>
          <w:rFonts w:ascii="Times New Roman" w:hAnsi="Times New Roman" w:cs="Times New Roman"/>
          <w:sz w:val="28"/>
          <w:szCs w:val="28"/>
          <w:lang w:eastAsia="ru-RU"/>
        </w:rPr>
        <w:t>1.5-2</w:t>
      </w:r>
      <w:r w:rsidRPr="00BD49A0">
        <w:rPr>
          <w:rFonts w:ascii="Times New Roman" w:hAnsi="Times New Roman" w:cs="Times New Roman"/>
          <w:sz w:val="28"/>
          <w:szCs w:val="28"/>
          <w:lang w:eastAsia="ru-RU"/>
        </w:rPr>
        <w:t xml:space="preserve"> лет средствами дидактических игр в соответствии с возрастными и индивидуальными возможностями.</w:t>
      </w:r>
    </w:p>
    <w:p w:rsidR="004B0216" w:rsidRPr="00BD49A0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 xml:space="preserve"> - Сформированные представления о разновидностях дидактических игр и основных приемах игры на них.</w:t>
      </w:r>
    </w:p>
    <w:p w:rsidR="004B0216" w:rsidRPr="00BD49A0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>- Сформированные сенсорные представления путём выделения формы, цвета, и величины предметов.</w:t>
      </w:r>
    </w:p>
    <w:p w:rsidR="004B0216" w:rsidRPr="00BD49A0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>- Сотрудничество ДОУ и семьи по проблеме формирования и развития сенсорных способностей у детей раннего возраста.</w:t>
      </w:r>
    </w:p>
    <w:p w:rsidR="004B0216" w:rsidRPr="00BD49A0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>- Родители проявляют интерес в дальнейшем развитию детей.</w:t>
      </w:r>
    </w:p>
    <w:p w:rsidR="004B0216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>- У родителей повысился уровень знаний по сенсорному развитию детей. Благодаря этим знаниям, родители создали дома условия для сенсорного развития ребёнка с подбором дидактических игр, игрушек и материалов.</w:t>
      </w:r>
    </w:p>
    <w:p w:rsidR="004B0216" w:rsidRPr="000C4400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Выход т</w:t>
      </w:r>
      <w:r w:rsidRPr="00BD49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емы</w:t>
      </w:r>
      <w:r w:rsidRPr="000C44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B0216" w:rsidRPr="00BD49A0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>- консультация для родителей;</w:t>
      </w:r>
    </w:p>
    <w:p w:rsidR="004B0216" w:rsidRPr="00BD49A0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>- консультация для педагогов;</w:t>
      </w:r>
    </w:p>
    <w:p w:rsidR="004B0216" w:rsidRPr="00BD49A0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>- стендовая информация;</w:t>
      </w:r>
    </w:p>
    <w:p w:rsidR="004B0216" w:rsidRPr="00BD49A0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>- родительское собрание «Путешествие в страну Сенсорику»;</w:t>
      </w:r>
    </w:p>
    <w:p w:rsidR="004B0216" w:rsidRPr="00BD49A0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>- картотека дидактических игр по сенсорному развитию для детей раннего возраста;</w:t>
      </w:r>
    </w:p>
    <w:p w:rsidR="004B0216" w:rsidRDefault="004B0216" w:rsidP="0012620E">
      <w:pPr>
        <w:spacing w:before="90" w:after="90" w:line="240" w:lineRule="auto"/>
        <w:rPr>
          <w:rFonts w:ascii="Arial" w:hAnsi="Arial" w:cs="Arial"/>
          <w:color w:val="212529"/>
          <w:sz w:val="24"/>
          <w:szCs w:val="24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>- презентация темы по самообразованию на итоговом педсовете.</w:t>
      </w:r>
    </w:p>
    <w:p w:rsidR="004B0216" w:rsidRPr="000C4400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0216" w:rsidRPr="00BD49A0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Форма работы  с родителями и детьми</w:t>
      </w:r>
    </w:p>
    <w:p w:rsidR="004B0216" w:rsidRPr="003143FD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143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Родители:</w:t>
      </w:r>
    </w:p>
    <w:p w:rsidR="004B0216" w:rsidRPr="00BD49A0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 xml:space="preserve"> сотрудничество через:</w:t>
      </w:r>
    </w:p>
    <w:p w:rsidR="004B0216" w:rsidRPr="00BD49A0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>- индивидуальную работу,</w:t>
      </w:r>
    </w:p>
    <w:p w:rsidR="004B0216" w:rsidRPr="00BD49A0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 xml:space="preserve">- консультации, </w:t>
      </w:r>
    </w:p>
    <w:p w:rsidR="004B0216" w:rsidRPr="00BD49A0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 xml:space="preserve">- родительские собрания, </w:t>
      </w:r>
    </w:p>
    <w:p w:rsidR="004B0216" w:rsidRPr="00BD49A0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 xml:space="preserve">- беседы, </w:t>
      </w:r>
    </w:p>
    <w:p w:rsidR="004B0216" w:rsidRPr="00BD49A0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>- совместную деятельность,</w:t>
      </w:r>
    </w:p>
    <w:p w:rsidR="004B0216" w:rsidRDefault="004B0216" w:rsidP="003143FD">
      <w:pPr>
        <w:spacing w:before="90" w:after="9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>- практическую деятельность.</w:t>
      </w:r>
    </w:p>
    <w:p w:rsidR="004B0216" w:rsidRPr="003143FD" w:rsidRDefault="004B0216" w:rsidP="003143FD">
      <w:pPr>
        <w:spacing w:before="90" w:after="90" w:line="240" w:lineRule="auto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3143FD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- совместное изготовление и приобретение дидактического материала.</w:t>
      </w:r>
    </w:p>
    <w:p w:rsidR="004B0216" w:rsidRPr="003143FD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143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Дети:</w:t>
      </w:r>
    </w:p>
    <w:p w:rsidR="004B0216" w:rsidRPr="00BD49A0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 xml:space="preserve">- НОД по сенсорному воспитанию; </w:t>
      </w:r>
    </w:p>
    <w:p w:rsidR="004B0216" w:rsidRPr="00BD49A0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>- сенсорное развитие, осуществляемое в процессе обучения рисованию, лепке, аппликации, конструированию;</w:t>
      </w:r>
    </w:p>
    <w:p w:rsidR="004B0216" w:rsidRPr="00BD49A0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>- Дидактические игры на развитие тактильных ощущений;</w:t>
      </w:r>
    </w:p>
    <w:p w:rsidR="004B0216" w:rsidRPr="00BD49A0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>- Дидактические игры и упражнения для закрепления понятия формы;</w:t>
      </w:r>
    </w:p>
    <w:p w:rsidR="004B0216" w:rsidRPr="00BD49A0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>- Дидактические игры и упражнения на закрепления понятия величины;</w:t>
      </w:r>
    </w:p>
    <w:p w:rsidR="004B0216" w:rsidRPr="00BD49A0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>- Дидактические игры и упражнения на закрепление цвета;</w:t>
      </w:r>
    </w:p>
    <w:p w:rsidR="004B0216" w:rsidRDefault="004B0216" w:rsidP="003143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49A0">
        <w:rPr>
          <w:rFonts w:ascii="Times New Roman" w:hAnsi="Times New Roman" w:cs="Times New Roman"/>
          <w:sz w:val="28"/>
          <w:szCs w:val="28"/>
          <w:lang w:eastAsia="ru-RU"/>
        </w:rPr>
        <w:t>- Экспериментальная деятельность.</w:t>
      </w:r>
    </w:p>
    <w:p w:rsidR="004B0216" w:rsidRDefault="004B0216" w:rsidP="003143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0216" w:rsidRPr="003143FD" w:rsidRDefault="004B0216" w:rsidP="003143F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143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Работа по теме самообразования выстроена поэтапно. </w:t>
      </w:r>
    </w:p>
    <w:p w:rsidR="004B0216" w:rsidRPr="003143FD" w:rsidRDefault="004B0216" w:rsidP="003143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143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этап</w:t>
      </w:r>
      <w:r w:rsidRPr="003143FD">
        <w:rPr>
          <w:rFonts w:ascii="Times New Roman" w:hAnsi="Times New Roman" w:cs="Times New Roman"/>
          <w:sz w:val="28"/>
          <w:szCs w:val="28"/>
          <w:lang w:eastAsia="ru-RU"/>
        </w:rPr>
        <w:t xml:space="preserve"> – информационно-анал</w:t>
      </w:r>
      <w:r>
        <w:rPr>
          <w:rFonts w:ascii="Times New Roman" w:hAnsi="Times New Roman" w:cs="Times New Roman"/>
          <w:sz w:val="28"/>
          <w:szCs w:val="28"/>
          <w:lang w:eastAsia="ru-RU"/>
        </w:rPr>
        <w:t>итический и методическая работа</w:t>
      </w:r>
      <w:r w:rsidRPr="003143F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4B0216" w:rsidRPr="003143FD" w:rsidRDefault="004B0216" w:rsidP="003143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143FD">
        <w:rPr>
          <w:rFonts w:ascii="Times New Roman" w:hAnsi="Times New Roman" w:cs="Times New Roman"/>
          <w:sz w:val="28"/>
          <w:szCs w:val="28"/>
          <w:lang w:eastAsia="ru-RU"/>
        </w:rPr>
        <w:t xml:space="preserve"> сбор и анализ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информации по данной проблеме</w:t>
      </w:r>
      <w:r w:rsidRPr="003143F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B0216" w:rsidRPr="003143FD" w:rsidRDefault="004B0216" w:rsidP="003143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143FD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eastAsia="ru-RU"/>
        </w:rPr>
        <w:t>зучение методической литературы</w:t>
      </w:r>
      <w:r w:rsidRPr="003143FD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4B0216" w:rsidRPr="003143FD" w:rsidRDefault="004B0216" w:rsidP="003143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143FD">
        <w:rPr>
          <w:rFonts w:ascii="Times New Roman" w:hAnsi="Times New Roman" w:cs="Times New Roman"/>
          <w:sz w:val="28"/>
          <w:szCs w:val="28"/>
          <w:lang w:eastAsia="ru-RU"/>
        </w:rPr>
        <w:t xml:space="preserve"> анализ исследования ученых по сенсорному воспитанию дошк</w:t>
      </w:r>
      <w:r>
        <w:rPr>
          <w:rFonts w:ascii="Times New Roman" w:hAnsi="Times New Roman" w:cs="Times New Roman"/>
          <w:sz w:val="28"/>
          <w:szCs w:val="28"/>
          <w:lang w:eastAsia="ru-RU"/>
        </w:rPr>
        <w:t>ольников</w:t>
      </w:r>
      <w:r w:rsidRPr="003143F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B0216" w:rsidRPr="003143FD" w:rsidRDefault="004B0216" w:rsidP="003143FD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Подборка </w:t>
      </w:r>
      <w:r w:rsidRPr="003143F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дидактических игр:</w:t>
      </w:r>
    </w:p>
    <w:p w:rsidR="004B0216" w:rsidRPr="003143FD" w:rsidRDefault="004B0216" w:rsidP="003143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143FD">
        <w:rPr>
          <w:rFonts w:ascii="Times New Roman" w:hAnsi="Times New Roman" w:cs="Times New Roman"/>
          <w:sz w:val="28"/>
          <w:szCs w:val="28"/>
          <w:lang w:eastAsia="ru-RU"/>
        </w:rPr>
        <w:t>- Дидактические игры на развитие тактильных и вкусовых ощущений:</w:t>
      </w:r>
    </w:p>
    <w:p w:rsidR="004B0216" w:rsidRPr="003143FD" w:rsidRDefault="004B0216" w:rsidP="003143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143FD">
        <w:rPr>
          <w:rFonts w:ascii="Times New Roman" w:hAnsi="Times New Roman" w:cs="Times New Roman"/>
          <w:sz w:val="28"/>
          <w:szCs w:val="28"/>
          <w:lang w:eastAsia="ru-RU"/>
        </w:rPr>
        <w:t>- Дидактические игры и упражнения для закрепления понятия формы:</w:t>
      </w:r>
    </w:p>
    <w:p w:rsidR="004B0216" w:rsidRPr="003143FD" w:rsidRDefault="004B0216" w:rsidP="003143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143FD">
        <w:rPr>
          <w:rFonts w:ascii="Times New Roman" w:hAnsi="Times New Roman" w:cs="Times New Roman"/>
          <w:sz w:val="28"/>
          <w:szCs w:val="28"/>
          <w:lang w:eastAsia="ru-RU"/>
        </w:rPr>
        <w:t>- Дидактические игры и упражнения на закрепления понятия величины.</w:t>
      </w:r>
    </w:p>
    <w:p w:rsidR="004B0216" w:rsidRPr="003143FD" w:rsidRDefault="004B0216" w:rsidP="003143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143FD">
        <w:rPr>
          <w:rFonts w:ascii="Times New Roman" w:hAnsi="Times New Roman" w:cs="Times New Roman"/>
          <w:sz w:val="28"/>
          <w:szCs w:val="28"/>
          <w:lang w:eastAsia="ru-RU"/>
        </w:rPr>
        <w:t>- Дидактические игры и упражнения на закрепление цвета</w:t>
      </w:r>
    </w:p>
    <w:p w:rsidR="004B0216" w:rsidRPr="003143FD" w:rsidRDefault="004B0216" w:rsidP="003143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143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 этап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проектировочный</w:t>
      </w:r>
      <w:r w:rsidRPr="003143F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4B0216" w:rsidRPr="003143FD" w:rsidRDefault="004B0216" w:rsidP="003143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143FD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Разработка и реализ</w:t>
      </w:r>
      <w:r>
        <w:rPr>
          <w:rFonts w:ascii="Times New Roman" w:hAnsi="Times New Roman" w:cs="Times New Roman"/>
          <w:sz w:val="28"/>
          <w:szCs w:val="28"/>
          <w:lang w:eastAsia="ru-RU"/>
        </w:rPr>
        <w:t>ация плана работы по данной тем.</w:t>
      </w:r>
    </w:p>
    <w:p w:rsidR="004B0216" w:rsidRPr="003143FD" w:rsidRDefault="004B0216" w:rsidP="003143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0216" w:rsidRPr="003143FD" w:rsidRDefault="004B0216" w:rsidP="003143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143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 этап</w:t>
      </w:r>
      <w:r w:rsidRPr="003143FD">
        <w:rPr>
          <w:rFonts w:ascii="Times New Roman" w:hAnsi="Times New Roman" w:cs="Times New Roman"/>
          <w:sz w:val="28"/>
          <w:szCs w:val="28"/>
          <w:lang w:eastAsia="ru-RU"/>
        </w:rPr>
        <w:t xml:space="preserve"> – творческий. </w:t>
      </w:r>
    </w:p>
    <w:p w:rsidR="004B0216" w:rsidRPr="003143FD" w:rsidRDefault="004B0216" w:rsidP="003143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143FD">
        <w:rPr>
          <w:rFonts w:ascii="Times New Roman" w:hAnsi="Times New Roman" w:cs="Times New Roman"/>
          <w:sz w:val="28"/>
          <w:szCs w:val="28"/>
          <w:lang w:eastAsia="ru-RU"/>
        </w:rPr>
        <w:t xml:space="preserve"> Приобретение и создание дидактических игр и пособи</w:t>
      </w:r>
      <w:r>
        <w:rPr>
          <w:rFonts w:ascii="Times New Roman" w:hAnsi="Times New Roman" w:cs="Times New Roman"/>
          <w:sz w:val="28"/>
          <w:szCs w:val="28"/>
          <w:lang w:eastAsia="ru-RU"/>
        </w:rPr>
        <w:t>й на развитие сенсорных навыков</w:t>
      </w:r>
      <w:r w:rsidRPr="003143F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B0216" w:rsidRPr="003143FD" w:rsidRDefault="004B0216" w:rsidP="003143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143FD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Создание в группе центра по сенсорному развитию и оформление картотеки.</w:t>
      </w:r>
    </w:p>
    <w:p w:rsidR="004B0216" w:rsidRPr="003143FD" w:rsidRDefault="004B0216" w:rsidP="003143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143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 этап</w:t>
      </w:r>
      <w:r w:rsidRPr="003143FD">
        <w:rPr>
          <w:rFonts w:ascii="Times New Roman" w:hAnsi="Times New Roman" w:cs="Times New Roman"/>
          <w:sz w:val="28"/>
          <w:szCs w:val="28"/>
          <w:lang w:eastAsia="ru-RU"/>
        </w:rPr>
        <w:t xml:space="preserve"> – Итоговый. </w:t>
      </w:r>
    </w:p>
    <w:p w:rsidR="004B0216" w:rsidRPr="003143FD" w:rsidRDefault="004B0216" w:rsidP="003143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143FD">
        <w:rPr>
          <w:rFonts w:ascii="Times New Roman" w:hAnsi="Times New Roman" w:cs="Times New Roman"/>
          <w:sz w:val="28"/>
          <w:szCs w:val="28"/>
          <w:lang w:eastAsia="ru-RU"/>
        </w:rPr>
        <w:t xml:space="preserve"> Диагностическое обследование детей в процессе наблюдения;</w:t>
      </w:r>
    </w:p>
    <w:p w:rsidR="004B0216" w:rsidRDefault="004B0216" w:rsidP="003143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143FD">
        <w:rPr>
          <w:rFonts w:ascii="Times New Roman" w:hAnsi="Times New Roman" w:cs="Times New Roman"/>
          <w:sz w:val="28"/>
          <w:szCs w:val="28"/>
          <w:lang w:eastAsia="ru-RU"/>
        </w:rPr>
        <w:t xml:space="preserve">  Презентация темы по самообразованию «Сенсорное развитие детей раннего возраста»на итоговом педсовете.</w:t>
      </w:r>
    </w:p>
    <w:p w:rsidR="004B0216" w:rsidRPr="003143FD" w:rsidRDefault="004B0216" w:rsidP="003143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45" w:type="dxa"/>
        <w:tblCellSpacing w:w="0" w:type="dxa"/>
        <w:tblInd w:w="-118" w:type="dxa"/>
        <w:tblCellMar>
          <w:top w:w="120" w:type="dxa"/>
          <w:left w:w="120" w:type="dxa"/>
          <w:bottom w:w="120" w:type="dxa"/>
          <w:right w:w="120" w:type="dxa"/>
        </w:tblCellMar>
        <w:tblLook w:val="00A0"/>
      </w:tblPr>
      <w:tblGrid>
        <w:gridCol w:w="4398"/>
        <w:gridCol w:w="1651"/>
        <w:gridCol w:w="3596"/>
      </w:tblGrid>
      <w:tr w:rsidR="004B0216" w:rsidRPr="0083183F">
        <w:trPr>
          <w:trHeight w:val="90"/>
          <w:tblCellSpacing w:w="0" w:type="dxa"/>
        </w:trPr>
        <w:tc>
          <w:tcPr>
            <w:tcW w:w="9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9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работа</w:t>
            </w:r>
          </w:p>
        </w:tc>
      </w:tr>
      <w:tr w:rsidR="004B0216" w:rsidRPr="0083183F">
        <w:trPr>
          <w:trHeight w:val="165"/>
          <w:tblCellSpacing w:w="0" w:type="dxa"/>
        </w:trPr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Фома отчета</w:t>
            </w:r>
          </w:p>
        </w:tc>
      </w:tr>
      <w:tr w:rsidR="004B0216" w:rsidRPr="0083183F">
        <w:trPr>
          <w:trHeight w:val="165"/>
          <w:tblCellSpacing w:w="0" w:type="dxa"/>
        </w:trPr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Сбор и анализ информации, работа с методической и периодической литературой 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Список использованной литературы</w:t>
            </w:r>
          </w:p>
        </w:tc>
      </w:tr>
      <w:tr w:rsidR="004B0216" w:rsidRPr="0083183F">
        <w:trPr>
          <w:trHeight w:val="735"/>
          <w:tblCellSpacing w:w="0" w:type="dxa"/>
        </w:trPr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предметно-развивающей среды по сенсорике окружающей ребенка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игр по сенсорному развитию</w:t>
            </w:r>
          </w:p>
        </w:tc>
      </w:tr>
      <w:tr w:rsidR="004B0216" w:rsidRPr="0083183F">
        <w:trPr>
          <w:trHeight w:val="165"/>
          <w:tblCellSpacing w:w="0" w:type="dxa"/>
        </w:trPr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консультации для родителей «Развитие сенсорных способностей у детей раннего возраста через дидактические игры»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4B0216" w:rsidRPr="00A17028" w:rsidRDefault="004B0216" w:rsidP="00377DB3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Конспект консультации</w:t>
            </w:r>
          </w:p>
        </w:tc>
      </w:tr>
      <w:tr w:rsidR="004B0216" w:rsidRPr="0083183F">
        <w:trPr>
          <w:trHeight w:val="165"/>
          <w:tblCellSpacing w:w="0" w:type="dxa"/>
        </w:trPr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анкет к анкетированию родителей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4B0216" w:rsidRPr="00A17028" w:rsidRDefault="004B0216" w:rsidP="00377DB3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Анкета</w:t>
            </w:r>
          </w:p>
        </w:tc>
      </w:tr>
      <w:tr w:rsidR="004B0216" w:rsidRPr="0083183F">
        <w:trPr>
          <w:trHeight w:val="1077"/>
          <w:tblCellSpacing w:w="0" w:type="dxa"/>
        </w:trPr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5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 проведение родительского собрания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4B0216" w:rsidRPr="00A17028" w:rsidRDefault="004B0216" w:rsidP="00377DB3"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5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Конспект родительского собрания, фотоотчет о мероприятии</w:t>
            </w:r>
          </w:p>
        </w:tc>
      </w:tr>
    </w:tbl>
    <w:p w:rsidR="004B0216" w:rsidRDefault="004B0216">
      <w:r>
        <w:br w:type="page"/>
      </w:r>
    </w:p>
    <w:tbl>
      <w:tblPr>
        <w:tblW w:w="9645" w:type="dxa"/>
        <w:tblCellSpacing w:w="0" w:type="dxa"/>
        <w:tblInd w:w="-118" w:type="dxa"/>
        <w:tblCellMar>
          <w:top w:w="120" w:type="dxa"/>
          <w:left w:w="120" w:type="dxa"/>
          <w:bottom w:w="120" w:type="dxa"/>
          <w:right w:w="120" w:type="dxa"/>
        </w:tblCellMar>
        <w:tblLook w:val="00A0"/>
      </w:tblPr>
      <w:tblGrid>
        <w:gridCol w:w="4850"/>
        <w:gridCol w:w="1498"/>
        <w:gridCol w:w="3297"/>
      </w:tblGrid>
      <w:tr w:rsidR="004B0216" w:rsidRPr="0083183F">
        <w:trPr>
          <w:trHeight w:val="135"/>
          <w:tblCellSpacing w:w="0" w:type="dxa"/>
        </w:trPr>
        <w:tc>
          <w:tcPr>
            <w:tcW w:w="9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4B0216" w:rsidRPr="0083183F">
        <w:trPr>
          <w:trHeight w:val="165"/>
          <w:tblCellSpacing w:w="0" w:type="dxa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Фома отчета</w:t>
            </w:r>
          </w:p>
        </w:tc>
      </w:tr>
      <w:tr w:rsidR="004B0216" w:rsidRPr="0083183F">
        <w:trPr>
          <w:trHeight w:val="165"/>
          <w:tblCellSpacing w:w="0" w:type="dxa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НОД по сенсорному воспитанию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4B0216" w:rsidRPr="0083183F">
        <w:trPr>
          <w:trHeight w:val="1350"/>
          <w:tblCellSpacing w:w="0" w:type="dxa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НОД, вкоторой используют дидактические игры и упражнения со специально разработанными пособиями (вкладыши и решётки, цветные палочки)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Совместная, индивидуальная, групповая и подгрупповая работа </w:t>
            </w:r>
          </w:p>
        </w:tc>
      </w:tr>
      <w:tr w:rsidR="004B0216" w:rsidRPr="0083183F">
        <w:trPr>
          <w:trHeight w:val="165"/>
          <w:tblCellSpacing w:w="0" w:type="dxa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Сенсорное развитие, осуществляемое в процессе обучения рисованию, (использование нетрадиционных техник рисования) 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 детей и фотоотчет</w:t>
            </w:r>
          </w:p>
        </w:tc>
      </w:tr>
      <w:tr w:rsidR="004B0216" w:rsidRPr="0083183F">
        <w:trPr>
          <w:trHeight w:val="165"/>
          <w:tblCellSpacing w:w="0" w:type="dxa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Дидактические игры на развитие тактильных ощущений:</w:t>
            </w:r>
          </w:p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«Чудесный мешочек»</w:t>
            </w:r>
          </w:p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«Определи на ощупь»</w:t>
            </w:r>
          </w:p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«Узнай фигуру» </w:t>
            </w:r>
          </w:p>
          <w:p w:rsidR="004B0216" w:rsidRPr="00A17028" w:rsidRDefault="004B0216" w:rsidP="00377DB3">
            <w:pPr>
              <w:spacing w:before="100" w:beforeAutospacing="1" w:after="100" w:afterAutospacing="1" w:line="16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«Найди пару»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– ноябрь</w:t>
            </w:r>
          </w:p>
          <w:p w:rsidR="004B0216" w:rsidRPr="00A17028" w:rsidRDefault="004B0216" w:rsidP="00377DB3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картотека</w:t>
            </w:r>
          </w:p>
        </w:tc>
      </w:tr>
      <w:tr w:rsidR="004B0216" w:rsidRPr="0083183F">
        <w:trPr>
          <w:trHeight w:val="885"/>
          <w:tblCellSpacing w:w="0" w:type="dxa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Дидактические игры и упражнения для закрепления понятия формы.</w:t>
            </w:r>
          </w:p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«Найди предмет указанной формы»</w:t>
            </w:r>
          </w:p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«Найди предмет такой же формы»</w:t>
            </w:r>
          </w:p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«Какая фигура лишняя?» 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16" w:rsidRDefault="004B0216" w:rsidP="00D444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4B0216" w:rsidRPr="00A17028" w:rsidRDefault="004B0216" w:rsidP="00D444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картотека</w:t>
            </w:r>
          </w:p>
        </w:tc>
      </w:tr>
      <w:tr w:rsidR="004B0216" w:rsidRPr="0083183F">
        <w:trPr>
          <w:trHeight w:val="300"/>
          <w:tblCellSpacing w:w="0" w:type="dxa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Дидактические игры и упражнения на закрепления понятия величины.</w:t>
            </w:r>
          </w:p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«Сравни предметы по высоте»</w:t>
            </w:r>
          </w:p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«Самая длинная, самая короткая»</w:t>
            </w:r>
          </w:p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«Разноцветные кружки»</w:t>
            </w:r>
          </w:p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«В какую коробку?»</w:t>
            </w:r>
          </w:p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«Дальше – ближе»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-</w:t>
            </w:r>
          </w:p>
          <w:p w:rsidR="004B0216" w:rsidRPr="00A17028" w:rsidRDefault="004B0216" w:rsidP="00377D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картотека</w:t>
            </w:r>
          </w:p>
        </w:tc>
      </w:tr>
      <w:tr w:rsidR="004B0216" w:rsidRPr="0083183F">
        <w:trPr>
          <w:trHeight w:val="300"/>
          <w:tblCellSpacing w:w="0" w:type="dxa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Дидактические игры и упражнения на закрепление цвета:</w:t>
            </w:r>
          </w:p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«Какого цвета не стало?»</w:t>
            </w:r>
          </w:p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«Какого цвета предмет?»</w:t>
            </w:r>
          </w:p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«Собери  гирлянду»</w:t>
            </w:r>
          </w:p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«Какие цвета использованы?»</w:t>
            </w:r>
          </w:p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«Уточним цвет»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картотека</w:t>
            </w:r>
          </w:p>
        </w:tc>
      </w:tr>
      <w:tr w:rsidR="004B0216" w:rsidRPr="0083183F">
        <w:trPr>
          <w:trHeight w:val="300"/>
          <w:tblCellSpacing w:w="0" w:type="dxa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 родителей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4B0216" w:rsidRPr="00A17028" w:rsidRDefault="004B0216" w:rsidP="001F72F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Анкета</w:t>
            </w:r>
          </w:p>
        </w:tc>
      </w:tr>
      <w:tr w:rsidR="004B0216" w:rsidRPr="0083183F">
        <w:trPr>
          <w:trHeight w:val="285"/>
          <w:tblCellSpacing w:w="0" w:type="dxa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по самообразованию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4B0216" w:rsidRPr="00A17028" w:rsidRDefault="004B0216" w:rsidP="001F72F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</w:tr>
    </w:tbl>
    <w:p w:rsidR="004B0216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0216" w:rsidRPr="0071390F" w:rsidRDefault="004B0216" w:rsidP="00121DC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39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Реализация данного проекта осуществляется с участием родителей.</w:t>
      </w:r>
    </w:p>
    <w:p w:rsidR="004B0216" w:rsidRPr="0071390F" w:rsidRDefault="004B0216" w:rsidP="00121DC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1390F">
        <w:rPr>
          <w:rFonts w:ascii="Times New Roman" w:hAnsi="Times New Roman" w:cs="Times New Roman"/>
          <w:sz w:val="28"/>
          <w:szCs w:val="28"/>
          <w:lang w:eastAsia="ru-RU"/>
        </w:rPr>
        <w:t xml:space="preserve">С родителями будут проведены: индивидуальные беседы: «Игры и упражнения, способствующие сенсорному развитию и воспитанию», консультации: «Роль сенсорного воспитания в развитии детей раннего возраста», «Знакомство с сенсорными эталонами, способами обследования предметов», «Дидактическая игра как средство сенсорного воспитания детей», родительские собрания. </w:t>
      </w:r>
    </w:p>
    <w:p w:rsidR="004B0216" w:rsidRPr="0071390F" w:rsidRDefault="004B0216" w:rsidP="00121DC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1390F">
        <w:rPr>
          <w:rFonts w:ascii="Times New Roman" w:hAnsi="Times New Roman" w:cs="Times New Roman"/>
          <w:sz w:val="28"/>
          <w:szCs w:val="28"/>
          <w:lang w:eastAsia="ru-RU"/>
        </w:rPr>
        <w:t>Для родителей будут оформлены папки – передвижки: «Дидактические игры по сенсорике для детей 2-4 лет», «Самодельные игрушки и пособия по методике Монтессори», альбомы: «Палочки Кьюзенера», «Блоки Дьенеша».</w:t>
      </w:r>
    </w:p>
    <w:p w:rsidR="004B0216" w:rsidRPr="0071390F" w:rsidRDefault="004B0216" w:rsidP="00121DC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0216" w:rsidRPr="00A17028" w:rsidRDefault="004B0216" w:rsidP="00121DC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CellSpacing w:w="0" w:type="dxa"/>
        <w:tblInd w:w="-118" w:type="dxa"/>
        <w:tblCellMar>
          <w:top w:w="120" w:type="dxa"/>
          <w:left w:w="120" w:type="dxa"/>
          <w:bottom w:w="120" w:type="dxa"/>
          <w:right w:w="120" w:type="dxa"/>
        </w:tblCellMar>
        <w:tblLook w:val="00A0"/>
      </w:tblPr>
      <w:tblGrid>
        <w:gridCol w:w="5282"/>
        <w:gridCol w:w="1761"/>
        <w:gridCol w:w="2317"/>
      </w:tblGrid>
      <w:tr w:rsidR="004B0216" w:rsidRPr="0083183F">
        <w:trPr>
          <w:trHeight w:val="150"/>
          <w:tblCellSpacing w:w="0" w:type="dxa"/>
        </w:trPr>
        <w:tc>
          <w:tcPr>
            <w:tcW w:w="9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4B0216" w:rsidRPr="0083183F">
        <w:trPr>
          <w:trHeight w:val="165"/>
          <w:tblCellSpacing w:w="0" w:type="dxa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Фома отчета</w:t>
            </w:r>
          </w:p>
        </w:tc>
      </w:tr>
      <w:tr w:rsidR="004B0216" w:rsidRPr="0083183F">
        <w:trPr>
          <w:trHeight w:val="165"/>
          <w:tblCellSpacing w:w="0" w:type="dxa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родителей в изготовлении дидактических игр и демонстрационного материала.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4B0216" w:rsidRPr="00A17028" w:rsidRDefault="004B0216" w:rsidP="00377DB3">
            <w:pPr>
              <w:spacing w:before="100" w:beforeAutospacing="1" w:after="100" w:afterAutospacing="1" w:line="16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0216" w:rsidRPr="0083183F">
        <w:trPr>
          <w:trHeight w:val="165"/>
          <w:tblCellSpacing w:w="0" w:type="dxa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консультаций  и бесед с родителями.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0216" w:rsidRPr="0083183F">
        <w:trPr>
          <w:trHeight w:val="165"/>
          <w:tblCellSpacing w:w="0" w:type="dxa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Подготовить консультацию для родителей «Развитие сенсорных способностей у детей раннего возраста через дидактические игры»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</w:p>
        </w:tc>
      </w:tr>
      <w:tr w:rsidR="004B0216" w:rsidRPr="0083183F">
        <w:trPr>
          <w:trHeight w:val="165"/>
          <w:tblCellSpacing w:w="0" w:type="dxa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 родителей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6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Анкета</w:t>
            </w:r>
          </w:p>
        </w:tc>
      </w:tr>
      <w:tr w:rsidR="004B0216" w:rsidRPr="0083183F">
        <w:trPr>
          <w:trHeight w:val="150"/>
          <w:tblCellSpacing w:w="0" w:type="dxa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5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родительского собрания «Путешествие в страну Сенсорику»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</w:tcPr>
          <w:p w:rsidR="004B0216" w:rsidRPr="00A17028" w:rsidRDefault="004B0216" w:rsidP="00377DB3"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0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собрания</w:t>
            </w:r>
          </w:p>
        </w:tc>
      </w:tr>
    </w:tbl>
    <w:p w:rsidR="004B0216" w:rsidRPr="00A17028" w:rsidRDefault="004B0216" w:rsidP="00121DCC">
      <w:pPr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0216" w:rsidRPr="0071390F" w:rsidRDefault="004B0216" w:rsidP="0071390F">
      <w:pPr>
        <w:pStyle w:val="NormalWeb"/>
        <w:shd w:val="clear" w:color="auto" w:fill="FFFFFF"/>
        <w:rPr>
          <w:b/>
          <w:bCs/>
          <w:sz w:val="28"/>
          <w:szCs w:val="28"/>
        </w:rPr>
      </w:pPr>
      <w:r w:rsidRPr="0071390F">
        <w:rPr>
          <w:b/>
          <w:bCs/>
          <w:sz w:val="28"/>
          <w:szCs w:val="28"/>
        </w:rPr>
        <w:t>Создание дидактических игр</w:t>
      </w:r>
    </w:p>
    <w:p w:rsidR="004B0216" w:rsidRDefault="004B0216" w:rsidP="0071390F">
      <w:pPr>
        <w:pStyle w:val="NormalWeb"/>
        <w:shd w:val="clear" w:color="auto" w:fill="FFFFFF"/>
        <w:rPr>
          <w:sz w:val="28"/>
          <w:szCs w:val="28"/>
        </w:rPr>
      </w:pPr>
      <w:r w:rsidRPr="0071390F">
        <w:rPr>
          <w:sz w:val="28"/>
          <w:szCs w:val="28"/>
        </w:rPr>
        <w:t>Для того, чтобы привлечь внимание ребенка к свойствам предметов, форме, цвете и величине я создала следующие игры:</w:t>
      </w:r>
    </w:p>
    <w:p w:rsidR="004B0216" w:rsidRDefault="004B0216" w:rsidP="0071390F">
      <w:pPr>
        <w:pStyle w:val="NormalWeb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Дидактическая игра « Собери неваляшку» </w:t>
      </w:r>
    </w:p>
    <w:p w:rsidR="004B0216" w:rsidRPr="0071390F" w:rsidRDefault="004B0216" w:rsidP="0071390F">
      <w:pPr>
        <w:pStyle w:val="NormalWeb"/>
        <w:shd w:val="clear" w:color="auto" w:fill="FFFFFF"/>
        <w:rPr>
          <w:sz w:val="28"/>
          <w:szCs w:val="28"/>
        </w:rPr>
      </w:pPr>
      <w:r>
        <w:rPr>
          <w:i/>
          <w:iCs/>
          <w:sz w:val="28"/>
          <w:szCs w:val="28"/>
        </w:rPr>
        <w:t>Цель</w:t>
      </w:r>
      <w:r w:rsidRPr="004D0F09">
        <w:rPr>
          <w:i/>
          <w:iCs/>
          <w:sz w:val="28"/>
          <w:szCs w:val="28"/>
        </w:rPr>
        <w:t>:</w:t>
      </w:r>
      <w:r>
        <w:rPr>
          <w:sz w:val="28"/>
          <w:szCs w:val="28"/>
        </w:rPr>
        <w:t>закрепить знания детей по величине и форме.</w:t>
      </w:r>
    </w:p>
    <w:p w:rsidR="004B0216" w:rsidRPr="0071390F" w:rsidRDefault="004B0216" w:rsidP="0071390F">
      <w:pPr>
        <w:pStyle w:val="NormalWeb"/>
        <w:shd w:val="clear" w:color="auto" w:fill="FFFFFF"/>
        <w:rPr>
          <w:sz w:val="28"/>
          <w:szCs w:val="28"/>
        </w:rPr>
      </w:pPr>
      <w:r w:rsidRPr="0071390F">
        <w:rPr>
          <w:sz w:val="28"/>
          <w:szCs w:val="28"/>
        </w:rPr>
        <w:t xml:space="preserve">Дидактическая игра «Большой и маленький листочек» </w:t>
      </w:r>
      <w:r w:rsidRPr="0071390F">
        <w:rPr>
          <w:rStyle w:val="Emphasis"/>
          <w:sz w:val="28"/>
          <w:szCs w:val="28"/>
        </w:rPr>
        <w:t>Цель:</w:t>
      </w:r>
      <w:r w:rsidRPr="0071390F">
        <w:rPr>
          <w:sz w:val="28"/>
          <w:szCs w:val="28"/>
        </w:rPr>
        <w:t xml:space="preserve"> Формировать представления о цвете и величине.</w:t>
      </w:r>
    </w:p>
    <w:p w:rsidR="004B0216" w:rsidRPr="0071390F" w:rsidRDefault="004B0216" w:rsidP="0071390F">
      <w:pPr>
        <w:pStyle w:val="NormalWeb"/>
        <w:shd w:val="clear" w:color="auto" w:fill="FFFFFF"/>
        <w:rPr>
          <w:sz w:val="28"/>
          <w:szCs w:val="28"/>
        </w:rPr>
      </w:pPr>
      <w:r w:rsidRPr="0071390F">
        <w:rPr>
          <w:sz w:val="28"/>
          <w:szCs w:val="28"/>
        </w:rPr>
        <w:t>Дидактическая игра «Цветные ежики»</w:t>
      </w:r>
    </w:p>
    <w:p w:rsidR="004B0216" w:rsidRPr="0071390F" w:rsidRDefault="004B0216" w:rsidP="0071390F">
      <w:pPr>
        <w:pStyle w:val="NormalWeb"/>
        <w:shd w:val="clear" w:color="auto" w:fill="FFFFFF"/>
        <w:rPr>
          <w:sz w:val="28"/>
          <w:szCs w:val="28"/>
        </w:rPr>
      </w:pPr>
      <w:r w:rsidRPr="0071390F">
        <w:rPr>
          <w:rStyle w:val="Emphasis"/>
          <w:sz w:val="28"/>
          <w:szCs w:val="28"/>
        </w:rPr>
        <w:t>Цель:</w:t>
      </w:r>
      <w:r w:rsidRPr="0071390F">
        <w:rPr>
          <w:sz w:val="28"/>
          <w:szCs w:val="28"/>
        </w:rPr>
        <w:t xml:space="preserve"> Формировать умения чередовать объекты по цвету.</w:t>
      </w:r>
    </w:p>
    <w:p w:rsidR="004B0216" w:rsidRPr="0071390F" w:rsidRDefault="004B0216" w:rsidP="0071390F">
      <w:pPr>
        <w:pStyle w:val="NormalWeb"/>
        <w:shd w:val="clear" w:color="auto" w:fill="FFFFFF"/>
        <w:rPr>
          <w:sz w:val="28"/>
          <w:szCs w:val="28"/>
        </w:rPr>
      </w:pPr>
      <w:r w:rsidRPr="0071390F">
        <w:rPr>
          <w:sz w:val="28"/>
          <w:szCs w:val="28"/>
        </w:rPr>
        <w:t>Дидактическая игра «Подбери форму»</w:t>
      </w:r>
    </w:p>
    <w:p w:rsidR="004B0216" w:rsidRPr="0071390F" w:rsidRDefault="004B0216" w:rsidP="0071390F">
      <w:pPr>
        <w:pStyle w:val="NormalWeb"/>
        <w:shd w:val="clear" w:color="auto" w:fill="FFFFFF"/>
        <w:rPr>
          <w:sz w:val="28"/>
          <w:szCs w:val="28"/>
        </w:rPr>
      </w:pPr>
      <w:r w:rsidRPr="0071390F">
        <w:rPr>
          <w:rStyle w:val="Emphasis"/>
          <w:sz w:val="28"/>
          <w:szCs w:val="28"/>
        </w:rPr>
        <w:t>Цель:</w:t>
      </w:r>
      <w:r w:rsidRPr="0071390F">
        <w:rPr>
          <w:sz w:val="28"/>
          <w:szCs w:val="28"/>
        </w:rPr>
        <w:t xml:space="preserve"> Формировать умение детей подбирать фигуры к геометрическим образцам</w:t>
      </w:r>
    </w:p>
    <w:p w:rsidR="004B0216" w:rsidRPr="0071390F" w:rsidRDefault="004B0216" w:rsidP="0071390F">
      <w:pPr>
        <w:pStyle w:val="NormalWeb"/>
        <w:shd w:val="clear" w:color="auto" w:fill="FFFFFF"/>
        <w:rPr>
          <w:sz w:val="28"/>
          <w:szCs w:val="28"/>
        </w:rPr>
      </w:pPr>
      <w:r w:rsidRPr="0071390F">
        <w:rPr>
          <w:sz w:val="28"/>
          <w:szCs w:val="28"/>
        </w:rPr>
        <w:t>Дидактиче</w:t>
      </w:r>
      <w:r>
        <w:rPr>
          <w:sz w:val="28"/>
          <w:szCs w:val="28"/>
        </w:rPr>
        <w:t>ская игра « Весёлые прищепки »</w:t>
      </w:r>
    </w:p>
    <w:p w:rsidR="004B0216" w:rsidRPr="0071390F" w:rsidRDefault="004B0216" w:rsidP="0071390F">
      <w:pPr>
        <w:pStyle w:val="NormalWeb"/>
        <w:shd w:val="clear" w:color="auto" w:fill="FFFFFF"/>
        <w:rPr>
          <w:sz w:val="28"/>
          <w:szCs w:val="28"/>
        </w:rPr>
      </w:pPr>
      <w:r w:rsidRPr="0071390F">
        <w:rPr>
          <w:rStyle w:val="Emphasis"/>
          <w:sz w:val="28"/>
          <w:szCs w:val="28"/>
        </w:rPr>
        <w:t>Цель:</w:t>
      </w:r>
      <w:r w:rsidRPr="0071390F">
        <w:rPr>
          <w:sz w:val="28"/>
          <w:szCs w:val="28"/>
        </w:rPr>
        <w:t xml:space="preserve"> Развивать мелкую моторику, закреплять знания основных цветов.</w:t>
      </w:r>
    </w:p>
    <w:p w:rsidR="004B0216" w:rsidRDefault="004B0216" w:rsidP="004D0F09">
      <w:pPr>
        <w:pStyle w:val="NormalWeb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 другие интересные игры.</w:t>
      </w:r>
    </w:p>
    <w:p w:rsidR="004B0216" w:rsidRDefault="004B0216" w:rsidP="004D0F09">
      <w:pPr>
        <w:pStyle w:val="NormalWeb"/>
        <w:shd w:val="clear" w:color="auto" w:fill="FFFFFF"/>
        <w:rPr>
          <w:sz w:val="28"/>
          <w:szCs w:val="28"/>
        </w:rPr>
      </w:pPr>
    </w:p>
    <w:p w:rsidR="004B0216" w:rsidRPr="004D0F09" w:rsidRDefault="004B0216" w:rsidP="004D0F09">
      <w:pPr>
        <w:pStyle w:val="NormalWeb"/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</w:t>
      </w:r>
      <w:r w:rsidRPr="0071390F">
        <w:rPr>
          <w:b/>
          <w:bCs/>
          <w:sz w:val="28"/>
          <w:szCs w:val="28"/>
        </w:rPr>
        <w:t>:</w:t>
      </w:r>
    </w:p>
    <w:p w:rsidR="004B0216" w:rsidRPr="0071390F" w:rsidRDefault="004B0216" w:rsidP="0071390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0216" w:rsidRPr="0071390F" w:rsidRDefault="004B0216" w:rsidP="0071390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1390F">
        <w:rPr>
          <w:rFonts w:ascii="Times New Roman" w:hAnsi="Times New Roman" w:cs="Times New Roman"/>
          <w:sz w:val="28"/>
          <w:szCs w:val="28"/>
          <w:lang w:eastAsia="ru-RU"/>
        </w:rPr>
        <w:t>1. Лыкова И. А. Изобразительная деятельность в детском саду. Младшая группа. – Москва, 2010.</w:t>
      </w:r>
    </w:p>
    <w:p w:rsidR="004B0216" w:rsidRPr="0071390F" w:rsidRDefault="004B0216" w:rsidP="0071390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1390F">
        <w:rPr>
          <w:rFonts w:ascii="Times New Roman" w:hAnsi="Times New Roman" w:cs="Times New Roman"/>
          <w:sz w:val="28"/>
          <w:szCs w:val="28"/>
          <w:lang w:eastAsia="ru-RU"/>
        </w:rPr>
        <w:t>2. Л. А. Венгер, Э. Г. Пилюгина, Н. Б. Венгер «Воспитание сенсорной культуры ребенка» - М.: «Просвещение», 1988;</w:t>
      </w:r>
    </w:p>
    <w:p w:rsidR="004B0216" w:rsidRPr="0071390F" w:rsidRDefault="004B0216" w:rsidP="0071390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1390F">
        <w:rPr>
          <w:rFonts w:ascii="Times New Roman" w:hAnsi="Times New Roman" w:cs="Times New Roman"/>
          <w:sz w:val="28"/>
          <w:szCs w:val="28"/>
          <w:lang w:eastAsia="ru-RU"/>
        </w:rPr>
        <w:t>3. Э. Г. Пилюгина «Сенсорные способности малыша» - М.: «Мозаика-Синтез», 2003;</w:t>
      </w:r>
    </w:p>
    <w:p w:rsidR="004B0216" w:rsidRPr="0071390F" w:rsidRDefault="004B0216" w:rsidP="0071390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1390F">
        <w:rPr>
          <w:rFonts w:ascii="Times New Roman" w:hAnsi="Times New Roman" w:cs="Times New Roman"/>
          <w:sz w:val="28"/>
          <w:szCs w:val="28"/>
          <w:lang w:eastAsia="ru-RU"/>
        </w:rPr>
        <w:t>4. Н. Ф. Губанова. Развитие игровой деятельности. Система работы в первой младшей группе детского сада. – М.: Мозаика-Синтез, 2008.</w:t>
      </w:r>
    </w:p>
    <w:p w:rsidR="004B0216" w:rsidRPr="0071390F" w:rsidRDefault="004B0216" w:rsidP="0071390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1390F">
        <w:rPr>
          <w:rFonts w:ascii="Times New Roman" w:hAnsi="Times New Roman" w:cs="Times New Roman"/>
          <w:sz w:val="28"/>
          <w:szCs w:val="28"/>
          <w:lang w:eastAsia="ru-RU"/>
        </w:rPr>
        <w:t>5. Н. Я. Михайленко, Н. А. Короткова. Как играть с ребёнком. – М.: Обруч, 2012г</w:t>
      </w:r>
    </w:p>
    <w:p w:rsidR="004B0216" w:rsidRPr="0071390F" w:rsidRDefault="004B0216" w:rsidP="0071390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1390F">
        <w:rPr>
          <w:rFonts w:ascii="Times New Roman" w:hAnsi="Times New Roman" w:cs="Times New Roman"/>
          <w:sz w:val="28"/>
          <w:szCs w:val="28"/>
          <w:lang w:eastAsia="ru-RU"/>
        </w:rPr>
        <w:t xml:space="preserve">6. Дидактические игры-занятия в ДОУ (младший возраст): Практическое пособие для воспитателей и методистов ДОУ. Автор-составитель Е. </w:t>
      </w:r>
    </w:p>
    <w:p w:rsidR="004B0216" w:rsidRPr="0071390F" w:rsidRDefault="004B0216" w:rsidP="0071390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1390F">
        <w:rPr>
          <w:rFonts w:ascii="Times New Roman" w:hAnsi="Times New Roman" w:cs="Times New Roman"/>
          <w:sz w:val="28"/>
          <w:szCs w:val="28"/>
          <w:lang w:eastAsia="ru-RU"/>
        </w:rPr>
        <w:t>7. Э.Г. Пилюгина «Сенсорные способности малыша» - М.: «Мозаика-Синтез», 2003;</w:t>
      </w:r>
    </w:p>
    <w:p w:rsidR="004B0216" w:rsidRPr="0071390F" w:rsidRDefault="004B0216" w:rsidP="0071390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1390F">
        <w:rPr>
          <w:rFonts w:ascii="Times New Roman" w:hAnsi="Times New Roman" w:cs="Times New Roman"/>
          <w:sz w:val="28"/>
          <w:szCs w:val="28"/>
          <w:lang w:eastAsia="ru-RU"/>
        </w:rPr>
        <w:t>8. «Развивающие игры с малышами до 3-х лет» - Ярославль «Академия развития», 1998. Сост. Т.В. Галанова</w:t>
      </w:r>
    </w:p>
    <w:p w:rsidR="004B0216" w:rsidRPr="0071390F" w:rsidRDefault="004B0216" w:rsidP="0071390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0216" w:rsidRPr="0071390F" w:rsidRDefault="004B0216" w:rsidP="0071390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1390F">
        <w:rPr>
          <w:rFonts w:ascii="Times New Roman" w:hAnsi="Times New Roman" w:cs="Times New Roman"/>
          <w:sz w:val="28"/>
          <w:szCs w:val="28"/>
          <w:lang w:eastAsia="ru-RU"/>
        </w:rPr>
        <w:t>9. Ветрова В. В. «Во что играть с ребёнком до 3 лет». ТЦ М. 2011.</w:t>
      </w:r>
    </w:p>
    <w:p w:rsidR="004B0216" w:rsidRPr="0071390F" w:rsidRDefault="004B0216" w:rsidP="0071390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1390F">
        <w:rPr>
          <w:rFonts w:ascii="Times New Roman" w:hAnsi="Times New Roman" w:cs="Times New Roman"/>
          <w:sz w:val="28"/>
          <w:szCs w:val="28"/>
          <w:lang w:eastAsia="ru-RU"/>
        </w:rPr>
        <w:t>10. Давыдова О.И. «Работа с родителями в детском саду» ТЦ Сфера. 2005.</w:t>
      </w:r>
    </w:p>
    <w:p w:rsidR="004B0216" w:rsidRPr="0071390F" w:rsidRDefault="004B0216" w:rsidP="0071390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1390F">
        <w:rPr>
          <w:rFonts w:ascii="Times New Roman" w:hAnsi="Times New Roman" w:cs="Times New Roman"/>
          <w:sz w:val="28"/>
          <w:szCs w:val="28"/>
          <w:lang w:eastAsia="ru-RU"/>
        </w:rPr>
        <w:t>11. Колдина Д.Н. «Игровые занятия с детьми 2 - 3 лет» ТЦ М. 2011.</w:t>
      </w:r>
    </w:p>
    <w:p w:rsidR="004B0216" w:rsidRPr="0071390F" w:rsidRDefault="004B0216" w:rsidP="0071390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1390F">
        <w:rPr>
          <w:rFonts w:ascii="Times New Roman" w:hAnsi="Times New Roman" w:cs="Times New Roman"/>
          <w:sz w:val="28"/>
          <w:szCs w:val="28"/>
          <w:lang w:eastAsia="ru-RU"/>
        </w:rPr>
        <w:t>12. Пилюгина Э.Г. «Сенсорные способности малыша. Игры на развитие восприятия цвета, формы и величины у детей раннего возраста».    М., 1996.</w:t>
      </w:r>
    </w:p>
    <w:p w:rsidR="004B0216" w:rsidRPr="0071390F" w:rsidRDefault="004B0216" w:rsidP="0071390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1390F">
        <w:rPr>
          <w:rFonts w:ascii="Times New Roman" w:hAnsi="Times New Roman" w:cs="Times New Roman"/>
          <w:sz w:val="28"/>
          <w:szCs w:val="28"/>
          <w:lang w:eastAsia="ru-RU"/>
        </w:rPr>
        <w:t>13. Пилюгина Э.Г. Сенсорные способности малыша – Москва. Мозаика – Синтез, 2003.</w:t>
      </w:r>
    </w:p>
    <w:p w:rsidR="004B0216" w:rsidRPr="0071390F" w:rsidRDefault="004B0216" w:rsidP="0071390F">
      <w:pPr>
        <w:pStyle w:val="NormalWeb"/>
        <w:shd w:val="clear" w:color="auto" w:fill="FFFFFF"/>
        <w:rPr>
          <w:sz w:val="28"/>
          <w:szCs w:val="28"/>
        </w:rPr>
      </w:pPr>
      <w:r w:rsidRPr="0071390F">
        <w:rPr>
          <w:sz w:val="28"/>
          <w:szCs w:val="28"/>
        </w:rPr>
        <w:t>14. Янушко Е.А. Сенсорное развитие детей раннего возраста – Москва, Мозаика – Синтез, 2011.</w:t>
      </w:r>
    </w:p>
    <w:p w:rsidR="004B0216" w:rsidRPr="0071390F" w:rsidRDefault="004B0216" w:rsidP="00BD49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0216" w:rsidRPr="0071390F" w:rsidRDefault="004B0216" w:rsidP="007734EC">
      <w:pPr>
        <w:spacing w:before="100" w:beforeAutospacing="1" w:after="100" w:afterAutospacing="1" w:line="240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4B0216" w:rsidRPr="0071390F" w:rsidSect="00BD49A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64FC7"/>
    <w:multiLevelType w:val="hybridMultilevel"/>
    <w:tmpl w:val="0CC2B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4854"/>
    <w:rsid w:val="00026311"/>
    <w:rsid w:val="00074854"/>
    <w:rsid w:val="000C4400"/>
    <w:rsid w:val="00121DCC"/>
    <w:rsid w:val="0012620E"/>
    <w:rsid w:val="001F72F7"/>
    <w:rsid w:val="003143FD"/>
    <w:rsid w:val="00377DB3"/>
    <w:rsid w:val="004B0216"/>
    <w:rsid w:val="004D0F09"/>
    <w:rsid w:val="005E530D"/>
    <w:rsid w:val="00612E48"/>
    <w:rsid w:val="00706AD0"/>
    <w:rsid w:val="0071390F"/>
    <w:rsid w:val="007734EC"/>
    <w:rsid w:val="0083183F"/>
    <w:rsid w:val="00952C7F"/>
    <w:rsid w:val="00A17028"/>
    <w:rsid w:val="00A264CA"/>
    <w:rsid w:val="00BD49A0"/>
    <w:rsid w:val="00C0679C"/>
    <w:rsid w:val="00D44463"/>
    <w:rsid w:val="00F45B57"/>
    <w:rsid w:val="00FA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4E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21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F45B57"/>
    <w:rPr>
      <w:i/>
      <w:iCs/>
    </w:rPr>
  </w:style>
  <w:style w:type="character" w:styleId="Strong">
    <w:name w:val="Strong"/>
    <w:basedOn w:val="DefaultParagraphFont"/>
    <w:uiPriority w:val="99"/>
    <w:qFormat/>
    <w:rsid w:val="00F45B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109</TotalTime>
  <Pages>10</Pages>
  <Words>1750</Words>
  <Characters>9978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Вознесенский</dc:creator>
  <cp:keywords/>
  <dc:description/>
  <cp:lastModifiedBy>Inspiron</cp:lastModifiedBy>
  <cp:revision>7</cp:revision>
  <cp:lastPrinted>2009-12-31T22:01:00Z</cp:lastPrinted>
  <dcterms:created xsi:type="dcterms:W3CDTF">2022-08-19T09:17:00Z</dcterms:created>
  <dcterms:modified xsi:type="dcterms:W3CDTF">2009-12-31T22:01:00Z</dcterms:modified>
</cp:coreProperties>
</file>