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E1" w:rsidRPr="00D2408E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408E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132E1" w:rsidRPr="00D2408E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2408E">
        <w:rPr>
          <w:color w:val="000000"/>
          <w:sz w:val="28"/>
          <w:szCs w:val="28"/>
        </w:rPr>
        <w:t>« Детский сад № 23»</w:t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Pr="0038229E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Конспект сюжетно – ролевой игры</w:t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«Лесные забавы»</w:t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для детей второй младшей группы</w:t>
      </w:r>
    </w:p>
    <w:p w:rsidR="005132E1" w:rsidRPr="0038229E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D50FC2" w:rsidP="005132E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Разработала: Егорова О.В.</w:t>
      </w:r>
      <w:r w:rsidR="005132E1">
        <w:rPr>
          <w:color w:val="000000"/>
          <w:sz w:val="28"/>
          <w:szCs w:val="28"/>
        </w:rPr>
        <w:t xml:space="preserve"> – воспитатель</w:t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2E1" w:rsidRP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132E1" w:rsidRDefault="005132E1" w:rsidP="005132E1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50FC2" w:rsidRDefault="00D50FC2" w:rsidP="00D50F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ВГО</w:t>
      </w:r>
    </w:p>
    <w:p w:rsidR="00180677" w:rsidRPr="005132E1" w:rsidRDefault="00D50FC2" w:rsidP="00D50FC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2022</w:t>
      </w:r>
      <w:r w:rsidR="005132E1">
        <w:rPr>
          <w:color w:val="000000"/>
          <w:sz w:val="28"/>
          <w:szCs w:val="28"/>
        </w:rPr>
        <w:t xml:space="preserve"> год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Программное содержание: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проявить интерес к игре, побуждать к активной деятельности, предложить несложный сюжет, предоставить возможность выбрать роль, упражнять детей в умении ориентироваться, в сооружении знакомой постройки, развивать речь, сообразительность. Воспитывать уважение 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другу, любовь к животным, уметь находить выход из конфликтных ситуаций. Закреплять умение в ходьбе и беге по кругу.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Методические приемы: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вопросы, ответы детей, сюрпризный момент, музыкальная пауза, художественное слово, анализы игры.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Предварительная работа: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 сказки « Заюшкина избушка», занятие по конструированию, беседа о весне, зиме, игра «Карусель», рассказывание сказки «Три поросенка».</w:t>
      </w:r>
      <w:proofErr w:type="gramEnd"/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Материал: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шапочки – белки, зайки, лисы, медведя, кубики (строительный материал), макеты деревьев, избушки.</w:t>
      </w:r>
      <w:proofErr w:type="gramEnd"/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игры</w:t>
      </w: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какое сейчас время года?  Почему вы так думаете? Весна идет теплая, солнечная, красивая. С ёе приходом всё изменится у нас на участке, на улице, даже в лесу.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А что такое лес? (много деревьев, живут дикие животные).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хотите сыграть в интересную игру и побывать в гостях у лесных жителей?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Вспомните, кто живет в лесу? (белка, лиса, заяц, медведь). Выбираем героев зверей среди детей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адевают шапочки). А на чем можно добраться до леса? (в машине, автобусе, лошадке и т.д.) мы с вами современные дети и можем позволить себе полетать на самолетах, новейших моделей. (Дети встают парами одна рука вперед, другая в сторону – изображает крыло, бег 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парами по кругу.) Но вот мы и в лесу. Кругом деревья, обращаю внимание на белку, она выглядывает из дупла. (Дети здороваются с белкой, расспрашивают о житье).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Белка: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 белочка, живу в лесу,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Орешки я грызу.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припасов не осталось.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припрятала много грибов, орехов,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4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А найти их не могу.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поможем белочке найти запасы. (дети ходят по всей группе, ищут припасы, находят и приносят белочке). Все найденное рекламируют для гостей. Вот ягоды – они красные, круглые, сладкие можно сварить варенье, приготовить сладкий чай, вот грибы – из них готовят салат, варят суп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 прячется в заранее </w:t>
      </w:r>
      <w:proofErr w:type="spell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прготовленный</w:t>
      </w:r>
      <w:proofErr w:type="spell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домик ).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плачет – объясняет детям, что его выгнала лиса из его лубяной избушки.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вспомните какая избушка была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лисы в сказке «Заюшкина избушка» - «ледяная» во что превратилась и почему?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нужно помочь зайке – но как? (ответы детей). Построить дом лисе. А как можно построить? Вспомните, из чего строили поросята (из соломы, из кирпича, из веток). Нам следует построить прочный дом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з строительного материала дети строят дом для зайчика прямо на столе. Дети говорят: «Лиса выходи и на домик погляди».  Включается музыка и лиса танцует под музыку вместе с ней веселятся все дети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-минутка). И слышится грубый, хриплый голос. Появляется мишка. Кто тут веселится, кто шумит, кто меня разбудил? 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Воспитатель:</w:t>
      </w: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Мишка, это мы – дети, пришли в </w:t>
      </w:r>
      <w:proofErr w:type="spell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редупредить</w:t>
      </w:r>
      <w:proofErr w:type="spell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всех, что уже весна идет, снег тает. Дети, где нет уже снега? (на крышах, на веточках деревьев, на балконах). Светит солнышко, на улице хорошо. Ты мишутка не сердись, лучше с нами поиграй. Встаем в круг и проводим игру карусель, мишка в середине.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Еле – еле – еле – еле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Завертелись карусели, 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потом, потом, потом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бегом, бегом, бегом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Побежали, побежали.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 не спешите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Карусель </w:t>
      </w:r>
      <w:proofErr w:type="spell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остоновите</w:t>
      </w:r>
      <w:proofErr w:type="spell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два, раз -  два, вот и кончилась игра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раз Мишка становится с детьми).</w:t>
      </w:r>
    </w:p>
    <w:p w:rsidR="00180677" w:rsidRPr="005132E1" w:rsidRDefault="005132E1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E1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наш развеселился. А нам дети пора возвращаться в детский сад. На чём мы  будем возвращаться? (дети выбирают – лошадки, машинки) и т.д. если лошадки, то дети скачут прямым галопом по кругу. В группе проводим анализ занятия. Где мы побывали, с кем встретились, кому помогли, кого померили, кого развеселили?</w:t>
      </w:r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0677" w:rsidRPr="005132E1" w:rsidRDefault="00180677" w:rsidP="005132E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0677" w:rsidRPr="005132E1" w:rsidSect="0018067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0677"/>
    <w:rsid w:val="00180677"/>
    <w:rsid w:val="005132E1"/>
    <w:rsid w:val="00D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8067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10"/>
    <w:next w:val="10"/>
    <w:rsid w:val="001806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806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806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806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806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8067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80677"/>
  </w:style>
  <w:style w:type="table" w:customStyle="1" w:styleId="TableNormal">
    <w:name w:val="Table Normal"/>
    <w:rsid w:val="001806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806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806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5132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2011-11-23T17:03:00Z</dcterms:created>
  <dcterms:modified xsi:type="dcterms:W3CDTF">2024-12-26T12:59:00Z</dcterms:modified>
</cp:coreProperties>
</file>