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9A" w:rsidRDefault="00632B9A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5941060" cy="84023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B9A" w:rsidRDefault="00632B9A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2B9A" w:rsidRDefault="00632B9A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91A0A" w:rsidRPr="0082261B" w:rsidRDefault="0082261B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691A0A" w:rsidRPr="00A6164E" w:rsidRDefault="0082261B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:00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6164E" w:rsidRPr="00A6164E">
        <w:rPr>
          <w:lang w:val="ru-RU"/>
        </w:rPr>
        <w:t>дежурная группа с 7.00 до 19.00</w:t>
      </w:r>
      <w:r w:rsidR="00A6164E">
        <w:rPr>
          <w:lang w:val="ru-RU"/>
        </w:rPr>
        <w:t>.</w:t>
      </w:r>
    </w:p>
    <w:p w:rsidR="00691A0A" w:rsidRPr="0082261B" w:rsidRDefault="008226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2261B">
        <w:rPr>
          <w:b/>
          <w:bCs/>
          <w:color w:val="252525"/>
          <w:spacing w:val="-2"/>
          <w:sz w:val="42"/>
          <w:szCs w:val="42"/>
          <w:lang w:val="ru-RU"/>
        </w:rPr>
        <w:t>Аналитическая часть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691A0A" w:rsidRPr="0082261B" w:rsidRDefault="0082261B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01.01.2021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691A0A" w:rsidRPr="0082261B" w:rsidRDefault="0082261B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691A0A" w:rsidRPr="00A6164E" w:rsidRDefault="0082261B" w:rsidP="00A6164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по образовательным программам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группах общеразвивающей направленности. </w:t>
      </w:r>
      <w:r w:rsidRPr="00A6164E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функционируют </w:t>
      </w:r>
      <w:r w:rsidR="00A6164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6164E">
        <w:rPr>
          <w:rFonts w:hAnsi="Times New Roman" w:cs="Times New Roman"/>
          <w:color w:val="000000"/>
          <w:sz w:val="24"/>
          <w:szCs w:val="24"/>
          <w:lang w:val="ru-RU"/>
        </w:rPr>
        <w:t xml:space="preserve"> возрастных групп. Из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2097"/>
        <w:gridCol w:w="2012"/>
        <w:gridCol w:w="1964"/>
      </w:tblGrid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691A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C67B4" w:rsidRDefault="00C5020F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691A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A6164E" w:rsidRDefault="00A6164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C67B4" w:rsidRDefault="008C67B4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691A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A6164E" w:rsidRDefault="00A6164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691A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C67B4" w:rsidRDefault="008C67B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691A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A6164E" w:rsidRDefault="00A6164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A6164E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61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33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 01.09.202</w:t>
      </w:r>
      <w:r w:rsidR="008C67B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разработал и реализует </w:t>
      </w:r>
      <w:r w:rsidR="008C67B4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67B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основную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="008C67B4">
        <w:rPr>
          <w:rFonts w:hAnsi="Times New Roman" w:cs="Times New Roman"/>
          <w:color w:val="000000"/>
          <w:sz w:val="24"/>
          <w:szCs w:val="24"/>
          <w:lang w:val="ru-RU"/>
        </w:rPr>
        <w:t>мму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C67B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691A0A" w:rsidRDefault="0082261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9"/>
        <w:gridCol w:w="1934"/>
        <w:gridCol w:w="5143"/>
      </w:tblGrid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691A0A" w:rsidRDefault="008226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1913"/>
        <w:gridCol w:w="5015"/>
      </w:tblGrid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93311D" w:rsidRDefault="0093311D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8C67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Default="008C67B4" w:rsidP="008C67B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Pr="0093311D" w:rsidRDefault="0093311D" w:rsidP="008C67B4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Pr="0093311D" w:rsidRDefault="0093311D" w:rsidP="008C67B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8C67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Default="008C67B4" w:rsidP="008C67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Pr="0093311D" w:rsidRDefault="0093311D" w:rsidP="008C67B4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67B4" w:rsidRPr="0093311D" w:rsidRDefault="0093311D" w:rsidP="008C67B4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</w:tbl>
    <w:p w:rsidR="00691A0A" w:rsidRPr="0082261B" w:rsidRDefault="0082261B" w:rsidP="006C50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C50F0" w:rsidRDefault="0082261B" w:rsidP="006C50F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 сентября 202</w:t>
      </w:r>
      <w:r w:rsidR="006C50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6C50F0" w:rsidRPr="006C50F0">
        <w:rPr>
          <w:rFonts w:ascii="Times New Roman" w:hAnsi="Times New Roman"/>
          <w:sz w:val="24"/>
          <w:szCs w:val="24"/>
          <w:lang w:val="ru-RU"/>
        </w:rPr>
        <w:t xml:space="preserve"> в ДОУ предусмотрены дополнительные образовательные услуги.</w:t>
      </w:r>
    </w:p>
    <w:p w:rsidR="006C50F0" w:rsidRPr="006C50F0" w:rsidRDefault="006C50F0" w:rsidP="006C50F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C50F0">
        <w:rPr>
          <w:rFonts w:ascii="Times New Roman" w:hAnsi="Times New Roman"/>
          <w:sz w:val="24"/>
          <w:szCs w:val="24"/>
          <w:lang w:val="ru-RU"/>
        </w:rPr>
        <w:t>Ими охвачено 60% воспитанников.</w:t>
      </w:r>
    </w:p>
    <w:p w:rsidR="00691A0A" w:rsidRDefault="006C50F0" w:rsidP="006C50F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C50F0">
        <w:rPr>
          <w:rFonts w:ascii="Times New Roman" w:hAnsi="Times New Roman"/>
          <w:sz w:val="24"/>
          <w:szCs w:val="24"/>
          <w:lang w:val="ru-RU"/>
        </w:rPr>
        <w:t xml:space="preserve">В этом году реализовывались такие доп.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6C50F0">
        <w:rPr>
          <w:rFonts w:ascii="Times New Roman" w:hAnsi="Times New Roman"/>
          <w:sz w:val="24"/>
          <w:szCs w:val="24"/>
          <w:lang w:val="ru-RU"/>
        </w:rPr>
        <w:t>слуги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82"/>
        <w:gridCol w:w="1936"/>
        <w:gridCol w:w="1701"/>
        <w:gridCol w:w="1559"/>
        <w:gridCol w:w="1418"/>
        <w:gridCol w:w="2268"/>
      </w:tblGrid>
      <w:tr w:rsidR="006C50F0" w:rsidRPr="006C50F0" w:rsidTr="00D86C42">
        <w:trPr>
          <w:trHeight w:val="630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6C50F0" w:rsidRPr="006C50F0" w:rsidTr="00D86C42">
        <w:trPr>
          <w:trHeight w:val="963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«Математический калейдоскоп»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Орскаева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C50F0" w:rsidRPr="00632B9A" w:rsidTr="00D86C42">
        <w:trPr>
          <w:trHeight w:val="127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Чиндамани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Болдырева Г.В.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C50F0" w:rsidRPr="006C50F0" w:rsidTr="00D86C42">
        <w:trPr>
          <w:trHeight w:val="951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Ковалёва С.А.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C50F0" w:rsidRPr="006C50F0" w:rsidTr="00D86C42">
        <w:trPr>
          <w:trHeight w:val="64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Аюшева Е.Э.</w:t>
            </w:r>
          </w:p>
        </w:tc>
      </w:tr>
      <w:tr w:rsidR="006C50F0" w:rsidRPr="00632B9A" w:rsidTr="00D86C42">
        <w:trPr>
          <w:trHeight w:val="127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«Спортивная карусель»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Кульбит М.В.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6C50F0" w:rsidRPr="00632B9A" w:rsidTr="00D86C42">
        <w:trPr>
          <w:trHeight w:val="127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.  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Среда, пятница   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Новикова Л.И.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C50F0" w:rsidRPr="00632B9A" w:rsidTr="00D86C42">
        <w:trPr>
          <w:trHeight w:val="127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Харада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</w:tr>
      <w:tr w:rsidR="006C50F0" w:rsidRPr="00632B9A" w:rsidTr="00D86C42">
        <w:trPr>
          <w:trHeight w:val="951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Пятница  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C50F0" w:rsidRPr="006C50F0" w:rsidTr="00D86C42">
        <w:trPr>
          <w:trHeight w:val="1272"/>
        </w:trPr>
        <w:tc>
          <w:tcPr>
            <w:tcW w:w="582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36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1701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559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268" w:type="dxa"/>
          </w:tcPr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Рыбасова</w:t>
            </w:r>
            <w:proofErr w:type="spellEnd"/>
            <w:r w:rsidRPr="006C50F0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6C50F0" w:rsidRPr="006C50F0" w:rsidRDefault="006C50F0" w:rsidP="006C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все нормативные локальные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имеются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имеется.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организованы дополнительные образовательные услуги – по художественно-эстетическому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 развитию детей. Реализуются приоритетные направления работы.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ДОО в течение отчетного периода осуществлялась в соответствии с требованиями действующего законодательства.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8"/>
        <w:gridCol w:w="7298"/>
      </w:tblGrid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691A0A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91A0A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91A0A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91A0A" w:rsidRPr="0082261B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691A0A" w:rsidRPr="0082261B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91A0A" w:rsidRPr="0082261B" w:rsidRDefault="008226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691A0A" w:rsidRDefault="0082261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91A0A" w:rsidRPr="00632B9A" w:rsidTr="00D86C42">
        <w:trPr>
          <w:trHeight w:val="39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691A0A" w:rsidRPr="0082261B" w:rsidRDefault="008226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</w:t>
            </w:r>
            <w:proofErr w:type="gram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Правил</w:t>
            </w:r>
            <w:proofErr w:type="gram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691A0A" w:rsidRPr="0082261B" w:rsidRDefault="008226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691A0A" w:rsidRPr="0082261B" w:rsidRDefault="008226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691A0A" w:rsidRPr="0082261B" w:rsidRDefault="0082261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итогам 202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М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«Детский сад «Тюльпан»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91A0A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Образовательная программа Детского сада основана на комплексно-тематическом принципе построения образовательного процесса;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1A0A" w:rsidRDefault="0082261B" w:rsidP="00D86C4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 развитие»;</w:t>
      </w:r>
    </w:p>
    <w:p w:rsidR="00691A0A" w:rsidRDefault="0082261B" w:rsidP="00D86C4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«Социально-коммуникативное развитие»;</w:t>
      </w:r>
    </w:p>
    <w:p w:rsidR="00691A0A" w:rsidRDefault="0082261B" w:rsidP="00D86C4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 развитие»;</w:t>
      </w:r>
    </w:p>
    <w:p w:rsidR="00691A0A" w:rsidRDefault="0082261B" w:rsidP="00D86C4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«Художественно-эстетическое развитие»;</w:t>
      </w:r>
    </w:p>
    <w:p w:rsidR="00691A0A" w:rsidRDefault="0082261B" w:rsidP="00D86C4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 развитие».</w:t>
      </w:r>
    </w:p>
    <w:p w:rsidR="00691A0A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1A0A" w:rsidRPr="0082261B" w:rsidRDefault="0082261B" w:rsidP="00D86C4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691A0A" w:rsidRDefault="0082261B" w:rsidP="00D86C4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 w:rsidP="00D86C4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691A0A" w:rsidRPr="0082261B" w:rsidRDefault="0082261B" w:rsidP="00D86C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ОП Детского сада на конец 202</w:t>
      </w:r>
      <w:r w:rsidR="00D86C4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4"/>
        <w:gridCol w:w="848"/>
        <w:gridCol w:w="428"/>
        <w:gridCol w:w="760"/>
        <w:gridCol w:w="390"/>
        <w:gridCol w:w="851"/>
        <w:gridCol w:w="429"/>
        <w:gridCol w:w="760"/>
        <w:gridCol w:w="1196"/>
      </w:tblGrid>
      <w:tr w:rsidR="00691A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нормы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691A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 в пределе</w:t>
            </w:r>
          </w:p>
          <w:p w:rsidR="00691A0A" w:rsidRDefault="008226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bookmarkStart w:id="1" w:name="_Hlk165644368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146705">
            <w:pPr>
              <w:rPr>
                <w:lang w:val="ru-RU"/>
              </w:rPr>
            </w:pPr>
            <w:r w:rsidRPr="00146705"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131E48">
            <w:pPr>
              <w:rPr>
                <w:lang w:val="ru-RU"/>
              </w:rPr>
            </w:pPr>
            <w:r w:rsidRPr="00146705">
              <w:rPr>
                <w:lang w:val="ru-RU"/>
              </w:rPr>
              <w:t>2</w:t>
            </w:r>
            <w:r w:rsidR="00146705" w:rsidRPr="00146705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146705">
            <w:pPr>
              <w:rPr>
                <w:lang w:val="ru-RU"/>
              </w:rPr>
            </w:pPr>
            <w:r w:rsidRPr="00146705">
              <w:rPr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82261B">
            <w:pPr>
              <w:rPr>
                <w:lang w:val="ru-RU"/>
              </w:rPr>
            </w:pPr>
            <w:r w:rsidRPr="00146705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146705" w:rsidRPr="001467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146705">
            <w:pPr>
              <w:rPr>
                <w:lang w:val="ru-RU"/>
              </w:rPr>
            </w:pPr>
            <w:r w:rsidRPr="00146705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46705" w:rsidRDefault="00146705">
            <w:pPr>
              <w:rPr>
                <w:lang w:val="ru-RU"/>
              </w:rPr>
            </w:pPr>
            <w:r w:rsidRPr="00146705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31E48" w:rsidRDefault="0082261B">
            <w:pPr>
              <w:rPr>
                <w:highlight w:val="yellow"/>
                <w:lang w:val="ru-RU"/>
              </w:rPr>
            </w:pPr>
            <w:r w:rsidRPr="00C5020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31E48" w:rsidRPr="00C50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131E48" w:rsidRDefault="00131E48">
            <w:pPr>
              <w:rPr>
                <w:highlight w:val="yellow"/>
                <w:lang w:val="ru-RU"/>
              </w:rPr>
            </w:pPr>
            <w:r w:rsidRPr="00146705">
              <w:rPr>
                <w:lang w:val="ru-RU"/>
              </w:rPr>
              <w:t>8</w:t>
            </w:r>
            <w:r w:rsidR="00146705" w:rsidRPr="00146705">
              <w:rPr>
                <w:lang w:val="ru-RU"/>
              </w:rPr>
              <w:t>7</w:t>
            </w:r>
          </w:p>
        </w:tc>
      </w:tr>
      <w:bookmarkEnd w:id="1"/>
      <w:tr w:rsidR="00131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Default="00131E48" w:rsidP="00131E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48" w:rsidRPr="00131E48" w:rsidRDefault="00131E48" w:rsidP="00131E48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</w:tbl>
    <w:p w:rsidR="00691A0A" w:rsidRPr="0082261B" w:rsidRDefault="0082261B" w:rsidP="001467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691A0A" w:rsidRPr="0082261B" w:rsidRDefault="0082261B" w:rsidP="001467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</w:p>
    <w:p w:rsidR="00691A0A" w:rsidRDefault="0082261B" w:rsidP="0014670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 моменты;</w:t>
      </w:r>
    </w:p>
    <w:p w:rsidR="00691A0A" w:rsidRDefault="0082261B" w:rsidP="0014670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 деятельность;</w:t>
      </w:r>
    </w:p>
    <w:p w:rsidR="00691A0A" w:rsidRPr="0082261B" w:rsidRDefault="0082261B" w:rsidP="0014670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специально организованные традиционные и интегрированные занятия;</w:t>
      </w:r>
    </w:p>
    <w:p w:rsidR="00691A0A" w:rsidRDefault="0082261B" w:rsidP="0014670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 w:rsidP="0014670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 деятельность;</w:t>
      </w:r>
    </w:p>
    <w:p w:rsidR="00691A0A" w:rsidRDefault="0082261B" w:rsidP="0014670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 и экспериментирование.</w:t>
      </w:r>
    </w:p>
    <w:p w:rsidR="00691A0A" w:rsidRPr="0082261B" w:rsidRDefault="0082261B" w:rsidP="001467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 xml:space="preserve"> и калмыцкой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народной культуры» в детском 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</w:p>
    <w:p w:rsidR="00691A0A" w:rsidRPr="0082261B" w:rsidRDefault="0082261B" w:rsidP="0014670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патриотическому воспитанию носит системный характер и направлена на формирование:</w:t>
      </w:r>
    </w:p>
    <w:p w:rsidR="00691A0A" w:rsidRPr="0082261B" w:rsidRDefault="0082261B" w:rsidP="0014670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691A0A" w:rsidRPr="0082261B" w:rsidRDefault="0082261B" w:rsidP="0014670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эмоционально-ценностного отношения к истории, культуре и традициям малой Родины и России;</w:t>
      </w:r>
    </w:p>
    <w:p w:rsidR="00691A0A" w:rsidRDefault="0082261B" w:rsidP="0014670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6705" w:rsidRPr="00146705" w:rsidRDefault="00146705" w:rsidP="00146705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группах детского сада прошли:</w:t>
      </w:r>
    </w:p>
    <w:p w:rsidR="00691A0A" w:rsidRPr="0082261B" w:rsidRDefault="0082261B" w:rsidP="0014670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беседы: «Детям о блокадном Ленинграде», «Хотим быть сильными, смелыми», «Они защищали нашу Родину», «Рода войск», «Наши защитники», «Защитники Отечества» и т. д., рассматривание иллюстраций по теме, чтение художественной литературы;</w:t>
      </w:r>
    </w:p>
    <w:p w:rsidR="00691A0A" w:rsidRPr="0082261B" w:rsidRDefault="0082261B" w:rsidP="0014670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просмотр мультимедийных презентаций: «Профессия моряк», «Разведчики», «Военная пехота», которые обогатили знания детей о Российской армии, о родах войск, активизировали словарный запас;</w:t>
      </w:r>
    </w:p>
    <w:p w:rsidR="00691A0A" w:rsidRPr="0082261B" w:rsidRDefault="0082261B" w:rsidP="0014670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подвижные игры и упражнения: «Разведчик и пограничник», «Чей отряд быстрей построится», «Самолеты», «Мы солдаты», «Самый меткий»;</w:t>
      </w:r>
    </w:p>
    <w:p w:rsidR="00691A0A" w:rsidRPr="00146705" w:rsidRDefault="0082261B" w:rsidP="0014670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консультация для родителей «Ознакомление старших дошкольников с военными профессиями»</w:t>
      </w:r>
      <w:r w:rsidRPr="001467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1A0A" w:rsidRPr="0082261B" w:rsidRDefault="0082261B" w:rsidP="0014670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прослушивание музыкальных произведений и песен о Великой Отечественной войне.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рамках физического развития проводятся образовательно-досуговые мероприятия: «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Малые Олимпийские игры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 xml:space="preserve">«Малая </w:t>
      </w:r>
      <w:proofErr w:type="spellStart"/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Джангариада</w:t>
      </w:r>
      <w:proofErr w:type="spellEnd"/>
      <w:r w:rsidR="00146705">
        <w:rPr>
          <w:rFonts w:hAnsi="Times New Roman" w:cs="Times New Roman"/>
          <w:color w:val="000000"/>
          <w:sz w:val="24"/>
          <w:szCs w:val="24"/>
          <w:lang w:val="ru-RU"/>
        </w:rPr>
        <w:t xml:space="preserve">», «Будем в армии служить»,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Победы» – согласно календарному плану воспитательной работы детского сада. 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14670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Калмыкия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: изучение государственных символов: герба, флага и гимна РФ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Республики Калмыкия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 Деятельность была направлена на формирование у дошкольников ответственного отношения к государственным символам страны.</w:t>
      </w:r>
    </w:p>
    <w:p w:rsidR="00691A0A" w:rsidRPr="0082261B" w:rsidRDefault="00EA75BD" w:rsidP="00963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группах д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етского сада 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патриотические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угол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«Государственные символы 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Калмыкии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» с соблюдением всех правил размещения государственных символов России среди других флагов и гербов.</w:t>
      </w:r>
    </w:p>
    <w:p w:rsidR="00691A0A" w:rsidRPr="0082261B" w:rsidRDefault="0082261B" w:rsidP="00963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:rsidR="00691A0A" w:rsidRPr="0082261B" w:rsidRDefault="0082261B" w:rsidP="00EA75B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тематическая ООД по изучению государственных символов в возрастных группах; </w:t>
      </w:r>
    </w:p>
    <w:p w:rsidR="00691A0A" w:rsidRPr="0082261B" w:rsidRDefault="0082261B" w:rsidP="00EA75B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беседы с учетом возрастных особенностей детей; </w:t>
      </w:r>
    </w:p>
    <w:p w:rsidR="00691A0A" w:rsidRPr="0082261B" w:rsidRDefault="0082261B" w:rsidP="00EA75B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культурно-досуговые мероприятия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: «День России» и «День Республики Калмыкия»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1A0A" w:rsidRPr="0082261B" w:rsidRDefault="0082261B" w:rsidP="00EA75B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музыкально-спортивный праздник в разновозрастной группе в День Российского флага;</w:t>
      </w:r>
    </w:p>
    <w:p w:rsidR="00691A0A" w:rsidRPr="0082261B" w:rsidRDefault="0082261B" w:rsidP="00EA75B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мероприятия, приуроченные к празднованию памятных дат страны и региона.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педагогического коллектива по патриотическому воспитанию и изучению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 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</w:t>
      </w:r>
      <w:proofErr w:type="gramStart"/>
      <w:r w:rsidR="00EA75B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программой</w:t>
      </w:r>
      <w:proofErr w:type="gram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и календарным планом воспитательной работы. Всего было проведено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 Виды и формы организации совместной воспитательной деятельности педагогов, детей и их родителей разнообразны:</w:t>
      </w:r>
    </w:p>
    <w:p w:rsidR="00691A0A" w:rsidRDefault="0082261B" w:rsidP="00EA75B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 w:rsidP="00EA75B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досуги;</w:t>
      </w:r>
    </w:p>
    <w:p w:rsidR="00691A0A" w:rsidRDefault="0082261B" w:rsidP="00EA75B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выставки;</w:t>
      </w:r>
    </w:p>
    <w:p w:rsidR="00691A0A" w:rsidRDefault="0082261B" w:rsidP="00EA75B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5BD" w:rsidRPr="00EA75BD" w:rsidRDefault="00EA75BD" w:rsidP="00EA75BD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лицензией), обеспечивающих получение образования, соответствующего ФГОС ДО.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основу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М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«Тюльпан»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были положены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дошкольного образования, самостоятельно разработанная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 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особенностей воспитанников, которая позволяет обеспечить бесшовный переход воспитанников детского сада в школу. </w:t>
      </w:r>
    </w:p>
    <w:p w:rsidR="00691A0A" w:rsidRPr="0082261B" w:rsidRDefault="0082261B" w:rsidP="00EA75B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скорректировал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ОП ДО, чтобы включить тематические мероприятия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2928"/>
        <w:gridCol w:w="4205"/>
      </w:tblGrid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1A0A" w:rsidRDefault="008226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Усвоить нормы и ценности, принятые в обществе, включая моральные и нравственные. Сформировать чувство 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принадлежности к своей семье, сообществу детей и взрослых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книжной культурой, детской литературой. Расширить представления о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691A0A" w:rsidRPr="00632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</w:t>
            </w:r>
          </w:p>
          <w:p w:rsidR="00691A0A" w:rsidRPr="0082261B" w:rsidRDefault="008226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узнать, с чем данная норма и традиции связаны</w:t>
            </w:r>
          </w:p>
        </w:tc>
      </w:tr>
    </w:tbl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детьми </w:t>
      </w:r>
      <w:r w:rsidR="00B27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proofErr w:type="spellStart"/>
      <w:r w:rsidR="00B272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логопункте</w:t>
      </w:r>
      <w:proofErr w:type="spellEnd"/>
    </w:p>
    <w:p w:rsidR="00B27290" w:rsidRDefault="0082261B" w:rsidP="00B27290">
      <w:pPr>
        <w:jc w:val="both"/>
        <w:rPr>
          <w:b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Логопедическую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группах общеобразовательной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комбинированной направленности получали </w:t>
      </w:r>
      <w:r w:rsidR="00B27290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729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 по Положению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оказании логопедической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ДОУ «Детский сад </w:t>
      </w:r>
      <w:r w:rsidR="00EA75BD">
        <w:rPr>
          <w:rFonts w:hAnsi="Times New Roman" w:cs="Times New Roman"/>
          <w:color w:val="000000"/>
          <w:sz w:val="24"/>
          <w:szCs w:val="24"/>
          <w:lang w:val="ru-RU"/>
        </w:rPr>
        <w:t>«Тюльпан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="00B27290" w:rsidRPr="00B27290">
        <w:rPr>
          <w:b/>
          <w:lang w:val="ru-RU"/>
        </w:rPr>
        <w:t xml:space="preserve"> </w:t>
      </w:r>
    </w:p>
    <w:p w:rsidR="00B27290" w:rsidRPr="00B27290" w:rsidRDefault="00B27290" w:rsidP="00B27290">
      <w:pPr>
        <w:jc w:val="center"/>
        <w:rPr>
          <w:sz w:val="24"/>
          <w:szCs w:val="24"/>
          <w:lang w:val="ru-RU"/>
        </w:rPr>
      </w:pPr>
      <w:r w:rsidRPr="00B27290">
        <w:rPr>
          <w:b/>
          <w:sz w:val="24"/>
          <w:szCs w:val="24"/>
          <w:lang w:val="ru-RU"/>
        </w:rPr>
        <w:t>Количественные показатели логопедической работы с детьми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98"/>
      </w:tblGrid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27290">
              <w:rPr>
                <w:color w:val="000000"/>
                <w:sz w:val="24"/>
                <w:szCs w:val="24"/>
                <w:lang w:val="ru-RU"/>
              </w:rPr>
              <w:t xml:space="preserve">Поступило всего: </w:t>
            </w:r>
          </w:p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27290">
              <w:rPr>
                <w:sz w:val="24"/>
                <w:szCs w:val="24"/>
                <w:lang w:val="ru-RU"/>
              </w:rPr>
              <w:t xml:space="preserve">Зачисленных в 2023 учебном году на </w:t>
            </w:r>
            <w:proofErr w:type="spellStart"/>
            <w:r w:rsidRPr="00B27290">
              <w:rPr>
                <w:sz w:val="24"/>
                <w:szCs w:val="24"/>
                <w:lang w:val="ru-RU"/>
              </w:rPr>
              <w:t>логопункт</w:t>
            </w:r>
            <w:proofErr w:type="spellEnd"/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 xml:space="preserve">28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детей</w:t>
            </w:r>
            <w:proofErr w:type="spellEnd"/>
          </w:p>
        </w:tc>
      </w:tr>
      <w:tr w:rsidR="00B27290" w:rsidRPr="00B27290" w:rsidTr="00061F58">
        <w:tc>
          <w:tcPr>
            <w:tcW w:w="9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b/>
                <w:bCs/>
                <w:color w:val="000000"/>
                <w:sz w:val="24"/>
                <w:szCs w:val="24"/>
              </w:rPr>
              <w:t>Диагнозы</w:t>
            </w:r>
            <w:proofErr w:type="spellEnd"/>
            <w:r w:rsidRPr="00B2729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b/>
                <w:bCs/>
                <w:color w:val="000000"/>
                <w:sz w:val="24"/>
                <w:szCs w:val="24"/>
              </w:rPr>
              <w:t>при</w:t>
            </w:r>
            <w:proofErr w:type="spellEnd"/>
            <w:r w:rsidRPr="00B2729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b/>
                <w:bCs/>
                <w:color w:val="000000"/>
                <w:sz w:val="24"/>
                <w:szCs w:val="24"/>
              </w:rPr>
              <w:t>поступлении</w:t>
            </w:r>
            <w:proofErr w:type="spellEnd"/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ФФНР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7</w:t>
            </w:r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ФНР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B27290" w:rsidRPr="00B27290" w:rsidRDefault="00B27290" w:rsidP="00B27290">
      <w:pPr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686"/>
      </w:tblGrid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 xml:space="preserve">ОНР 1,2,3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уровня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ФД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color w:val="000000"/>
                <w:sz w:val="24"/>
                <w:szCs w:val="24"/>
              </w:rPr>
              <w:t>Заикание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2</w:t>
            </w:r>
          </w:p>
        </w:tc>
      </w:tr>
      <w:tr w:rsidR="00B27290" w:rsidRPr="00632B9A" w:rsidTr="00061F58">
        <w:tc>
          <w:tcPr>
            <w:tcW w:w="9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27290">
              <w:rPr>
                <w:b/>
                <w:bCs/>
                <w:color w:val="000000"/>
                <w:sz w:val="24"/>
                <w:szCs w:val="24"/>
                <w:lang w:val="ru-RU"/>
              </w:rPr>
              <w:t>С какой речью выпущены дети в школу</w:t>
            </w:r>
          </w:p>
        </w:tc>
      </w:tr>
      <w:tr w:rsidR="00B27290" w:rsidRPr="00B27290" w:rsidTr="00061F58">
        <w:trPr>
          <w:trHeight w:val="304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color w:val="000000"/>
                <w:sz w:val="24"/>
                <w:szCs w:val="24"/>
              </w:rPr>
              <w:t>Выпущено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всего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школу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незначительными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улучшениями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B27290" w:rsidRPr="00B27290" w:rsidTr="00061F58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color w:val="000000"/>
                <w:sz w:val="24"/>
                <w:szCs w:val="24"/>
              </w:rPr>
              <w:t>Со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значительными</w:t>
            </w:r>
            <w:proofErr w:type="spellEnd"/>
            <w:r w:rsidRPr="00B27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color w:val="000000"/>
                <w:sz w:val="24"/>
                <w:szCs w:val="24"/>
              </w:rPr>
              <w:t>улучшениями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7</w:t>
            </w:r>
          </w:p>
        </w:tc>
      </w:tr>
      <w:tr w:rsidR="00B27290" w:rsidRPr="00B27290" w:rsidTr="00061F58">
        <w:trPr>
          <w:trHeight w:val="409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color w:val="000000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5</w:t>
            </w:r>
          </w:p>
        </w:tc>
      </w:tr>
      <w:tr w:rsidR="00B27290" w:rsidRPr="00B27290" w:rsidTr="00061F58">
        <w:trPr>
          <w:trHeight w:val="405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27290">
              <w:rPr>
                <w:color w:val="000000"/>
                <w:sz w:val="24"/>
                <w:szCs w:val="24"/>
                <w:lang w:val="ru-RU"/>
              </w:rPr>
              <w:t>Выбыли из логопедического пункта с улучшением</w:t>
            </w:r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B27290" w:rsidRPr="00B27290" w:rsidTr="00061F58">
        <w:trPr>
          <w:trHeight w:val="420"/>
        </w:trPr>
        <w:tc>
          <w:tcPr>
            <w:tcW w:w="57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7290">
              <w:rPr>
                <w:color w:val="000000"/>
                <w:sz w:val="24"/>
                <w:szCs w:val="24"/>
              </w:rPr>
              <w:t>Оставлено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290" w:rsidRPr="00B27290" w:rsidRDefault="00B27290" w:rsidP="00B2729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B27290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B27290" w:rsidRPr="00B27290" w:rsidRDefault="00B27290" w:rsidP="00B27290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</w:p>
    <w:p w:rsidR="00B27290" w:rsidRPr="00B27290" w:rsidRDefault="00B27290" w:rsidP="00B27290">
      <w:p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 w:rsidRPr="00B27290">
        <w:rPr>
          <w:color w:val="000000"/>
          <w:sz w:val="24"/>
          <w:szCs w:val="24"/>
          <w:lang w:val="ru-RU"/>
        </w:rPr>
        <w:lastRenderedPageBreak/>
        <w:t>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2410"/>
        <w:gridCol w:w="2268"/>
      </w:tblGrid>
      <w:tr w:rsidR="00B27290" w:rsidRPr="00B27290" w:rsidTr="00061F58">
        <w:tc>
          <w:tcPr>
            <w:tcW w:w="1843" w:type="dxa"/>
            <w:vMerge w:val="restart"/>
            <w:vAlign w:val="center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Общие</w:t>
            </w:r>
            <w:proofErr w:type="spellEnd"/>
            <w:r w:rsidRPr="00B27290">
              <w:rPr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показатели</w:t>
            </w:r>
            <w:proofErr w:type="spellEnd"/>
            <w:r w:rsidRPr="00B27290">
              <w:rPr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речевого</w:t>
            </w:r>
            <w:proofErr w:type="spellEnd"/>
            <w:r w:rsidRPr="00B27290">
              <w:rPr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2835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2410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27290" w:rsidRPr="00B27290" w:rsidRDefault="00B27290" w:rsidP="00B27290">
            <w:pPr>
              <w:spacing w:before="0" w:beforeAutospacing="0" w:after="0" w:afterAutospacing="0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 xml:space="preserve">           39% </w:t>
            </w:r>
          </w:p>
        </w:tc>
      </w:tr>
      <w:tr w:rsidR="00B27290" w:rsidRPr="00B27290" w:rsidTr="00061F58">
        <w:tc>
          <w:tcPr>
            <w:tcW w:w="1843" w:type="dxa"/>
            <w:vMerge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2410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>58%</w:t>
            </w:r>
          </w:p>
        </w:tc>
        <w:tc>
          <w:tcPr>
            <w:tcW w:w="2268" w:type="dxa"/>
            <w:vAlign w:val="center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>45%</w:t>
            </w:r>
          </w:p>
        </w:tc>
      </w:tr>
      <w:tr w:rsidR="00B27290" w:rsidRPr="00B27290" w:rsidTr="00B27290">
        <w:trPr>
          <w:trHeight w:val="58"/>
        </w:trPr>
        <w:tc>
          <w:tcPr>
            <w:tcW w:w="1843" w:type="dxa"/>
            <w:vMerge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B27290">
              <w:rPr>
                <w:b/>
                <w:color w:val="C00000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2410" w:type="dxa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>42%</w:t>
            </w:r>
          </w:p>
        </w:tc>
        <w:tc>
          <w:tcPr>
            <w:tcW w:w="2268" w:type="dxa"/>
            <w:vAlign w:val="center"/>
          </w:tcPr>
          <w:p w:rsidR="00B27290" w:rsidRPr="00B27290" w:rsidRDefault="00B27290" w:rsidP="00B27290">
            <w:pPr>
              <w:spacing w:before="0" w:beforeAutospacing="0" w:after="0" w:afterAutospacing="0"/>
              <w:jc w:val="center"/>
              <w:rPr>
                <w:b/>
                <w:color w:val="C00000"/>
                <w:sz w:val="24"/>
                <w:szCs w:val="24"/>
              </w:rPr>
            </w:pPr>
            <w:r w:rsidRPr="00B27290">
              <w:rPr>
                <w:b/>
                <w:color w:val="C00000"/>
                <w:sz w:val="24"/>
                <w:szCs w:val="24"/>
              </w:rPr>
              <w:t>16%</w:t>
            </w:r>
          </w:p>
        </w:tc>
      </w:tr>
    </w:tbl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различного уровня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EA7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B27290">
        <w:rPr>
          <w:sz w:val="24"/>
          <w:szCs w:val="24"/>
          <w:lang w:val="ru-RU"/>
        </w:rPr>
        <w:t>Международный конкурс «Великая Пасха к нам идёт, добро и радость всем несёт!»</w:t>
      </w:r>
      <w:r w:rsidRPr="00B27290">
        <w:rPr>
          <w:bCs/>
          <w:sz w:val="24"/>
          <w:szCs w:val="24"/>
          <w:lang w:val="ru-RU"/>
        </w:rPr>
        <w:t xml:space="preserve">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Омарова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Райганат</w:t>
      </w:r>
      <w:proofErr w:type="spellEnd"/>
      <w:r w:rsidRPr="00B27290">
        <w:rPr>
          <w:bCs/>
          <w:sz w:val="24"/>
          <w:szCs w:val="24"/>
          <w:lang w:val="ru-RU"/>
        </w:rPr>
        <w:t xml:space="preserve">, 1 место (воспитатель Година Е.Н.) 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B27290">
        <w:rPr>
          <w:sz w:val="24"/>
          <w:szCs w:val="24"/>
          <w:lang w:val="ru-RU"/>
        </w:rPr>
        <w:t>Международный конкурс «Зимняя пора»</w:t>
      </w:r>
      <w:r w:rsidRPr="00B27290">
        <w:rPr>
          <w:bCs/>
          <w:sz w:val="24"/>
          <w:szCs w:val="24"/>
          <w:lang w:val="ru-RU"/>
        </w:rPr>
        <w:t xml:space="preserve"> - номинация «Рисунок», Пауков Егор, 1 место (воспитатель Година Е.Н.) 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B27290">
        <w:rPr>
          <w:sz w:val="24"/>
          <w:szCs w:val="24"/>
          <w:lang w:val="ru-RU"/>
        </w:rPr>
        <w:t>Международный конкурс «Зимняя сказка»</w:t>
      </w:r>
      <w:r w:rsidRPr="00B27290">
        <w:rPr>
          <w:bCs/>
          <w:sz w:val="24"/>
          <w:szCs w:val="24"/>
          <w:lang w:val="ru-RU"/>
        </w:rPr>
        <w:t xml:space="preserve"> - номинация «Рисунок», Медведев Егор, 1 место (воспитатель </w:t>
      </w:r>
      <w:proofErr w:type="spellStart"/>
      <w:r w:rsidRPr="00B27290">
        <w:rPr>
          <w:bCs/>
          <w:sz w:val="24"/>
          <w:szCs w:val="24"/>
          <w:lang w:val="ru-RU"/>
        </w:rPr>
        <w:t>Сокольцова</w:t>
      </w:r>
      <w:proofErr w:type="spellEnd"/>
      <w:r w:rsidRPr="00B27290">
        <w:rPr>
          <w:bCs/>
          <w:sz w:val="24"/>
          <w:szCs w:val="24"/>
          <w:lang w:val="ru-RU"/>
        </w:rPr>
        <w:t xml:space="preserve"> О.Л.) 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«Мир дорожных знаков» - номинация «Рисунок», Карпенко Алёна, </w:t>
      </w:r>
      <w:proofErr w:type="spellStart"/>
      <w:r w:rsidRPr="00B27290">
        <w:rPr>
          <w:bCs/>
          <w:sz w:val="24"/>
          <w:szCs w:val="24"/>
          <w:lang w:val="ru-RU"/>
        </w:rPr>
        <w:t>Чужданов</w:t>
      </w:r>
      <w:proofErr w:type="spellEnd"/>
      <w:r w:rsidRPr="00B27290">
        <w:rPr>
          <w:bCs/>
          <w:sz w:val="24"/>
          <w:szCs w:val="24"/>
          <w:lang w:val="ru-RU"/>
        </w:rPr>
        <w:t xml:space="preserve"> Вова,1 место (воспитатель Аюшева Е.Э.,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«Здравствуй, Новый год - 2023» - номинация «Рисунок», Пауков Егор, </w:t>
      </w:r>
      <w:proofErr w:type="spellStart"/>
      <w:r w:rsidRPr="00B27290">
        <w:rPr>
          <w:bCs/>
          <w:sz w:val="24"/>
          <w:szCs w:val="24"/>
          <w:lang w:val="ru-RU"/>
        </w:rPr>
        <w:t>Орскаев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Данзан</w:t>
      </w:r>
      <w:proofErr w:type="spellEnd"/>
      <w:r w:rsidRPr="00B27290">
        <w:rPr>
          <w:bCs/>
          <w:sz w:val="24"/>
          <w:szCs w:val="24"/>
          <w:lang w:val="ru-RU"/>
        </w:rPr>
        <w:t>, сертификат (воспитатель Година Е.Н., Ковалёва С.А.)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«Моя Родина – Россия!» - номинация «Рисунок»- Курилова Вика, Кузьменко Алёша, 1 место (воспитатель Година Е.Н., </w:t>
      </w:r>
      <w:proofErr w:type="spellStart"/>
      <w:r w:rsidRPr="00B27290">
        <w:rPr>
          <w:bCs/>
          <w:sz w:val="24"/>
          <w:szCs w:val="24"/>
          <w:lang w:val="ru-RU"/>
        </w:rPr>
        <w:t>Сокольцова</w:t>
      </w:r>
      <w:proofErr w:type="spellEnd"/>
      <w:r w:rsidRPr="00B27290">
        <w:rPr>
          <w:bCs/>
          <w:sz w:val="24"/>
          <w:szCs w:val="24"/>
          <w:lang w:val="ru-RU"/>
        </w:rPr>
        <w:t xml:space="preserve"> О.Л.)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«Государственные символы РФ: история и современность» - Курилова Ева, 1 место (воспитатель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bookmarkStart w:id="2" w:name="_Hlk136958695"/>
      <w:r w:rsidRPr="00B27290">
        <w:rPr>
          <w:bCs/>
          <w:sz w:val="24"/>
          <w:szCs w:val="24"/>
          <w:lang w:val="ru-RU"/>
        </w:rPr>
        <w:t xml:space="preserve">Всероссийский конкурс «Пейзажи родного края»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Нужа</w:t>
      </w:r>
      <w:proofErr w:type="spellEnd"/>
      <w:r w:rsidRPr="00B27290">
        <w:rPr>
          <w:bCs/>
          <w:sz w:val="24"/>
          <w:szCs w:val="24"/>
          <w:lang w:val="ru-RU"/>
        </w:rPr>
        <w:t xml:space="preserve"> Иван, Лукьяненко Илья, 2 место, сертификат (воспитатель Ковалёва С.А.,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«Жизнь под водой»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Орскаев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Данзан</w:t>
      </w:r>
      <w:proofErr w:type="spellEnd"/>
      <w:r w:rsidRPr="00B27290">
        <w:rPr>
          <w:bCs/>
          <w:sz w:val="24"/>
          <w:szCs w:val="24"/>
          <w:lang w:val="ru-RU"/>
        </w:rPr>
        <w:t>, 4 место (воспитатель Ковалёва С.А.)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«На моей картинке Зимушка-краса»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Куникина</w:t>
      </w:r>
      <w:proofErr w:type="spellEnd"/>
      <w:r w:rsidRPr="00B27290">
        <w:rPr>
          <w:bCs/>
          <w:sz w:val="24"/>
          <w:szCs w:val="24"/>
          <w:lang w:val="ru-RU"/>
        </w:rPr>
        <w:t xml:space="preserve"> София, Данилов Матвей, </w:t>
      </w:r>
      <w:proofErr w:type="spellStart"/>
      <w:r w:rsidRPr="00B27290">
        <w:rPr>
          <w:bCs/>
          <w:sz w:val="24"/>
          <w:szCs w:val="24"/>
          <w:lang w:val="ru-RU"/>
        </w:rPr>
        <w:t>Диникин</w:t>
      </w:r>
      <w:proofErr w:type="spellEnd"/>
      <w:r w:rsidRPr="00B27290">
        <w:rPr>
          <w:bCs/>
          <w:sz w:val="24"/>
          <w:szCs w:val="24"/>
          <w:lang w:val="ru-RU"/>
        </w:rPr>
        <w:t xml:space="preserve"> Данил, Серёжкин Алексей, 1 - 2 – 3 место (воспитатель Ковалёва С.А., Новикова Л.И., Соляная Т.В., Евланова Л.В., </w:t>
      </w:r>
      <w:proofErr w:type="spellStart"/>
      <w:r w:rsidRPr="00B27290">
        <w:rPr>
          <w:bCs/>
          <w:sz w:val="24"/>
          <w:szCs w:val="24"/>
          <w:lang w:val="ru-RU"/>
        </w:rPr>
        <w:t>Рыбасова</w:t>
      </w:r>
      <w:proofErr w:type="spellEnd"/>
      <w:r w:rsidRPr="00B27290">
        <w:rPr>
          <w:bCs/>
          <w:sz w:val="24"/>
          <w:szCs w:val="24"/>
          <w:lang w:val="ru-RU"/>
        </w:rPr>
        <w:t xml:space="preserve"> Л.Н)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«Праздник всех солдат, защитников, бойцов!» - номинация «Открытка», </w:t>
      </w:r>
      <w:proofErr w:type="spellStart"/>
      <w:r w:rsidRPr="00B27290">
        <w:rPr>
          <w:bCs/>
          <w:sz w:val="24"/>
          <w:szCs w:val="24"/>
          <w:lang w:val="ru-RU"/>
        </w:rPr>
        <w:t>Будилин</w:t>
      </w:r>
      <w:proofErr w:type="spellEnd"/>
      <w:r w:rsidRPr="00B27290">
        <w:rPr>
          <w:bCs/>
          <w:sz w:val="24"/>
          <w:szCs w:val="24"/>
          <w:lang w:val="ru-RU"/>
        </w:rPr>
        <w:t xml:space="preserve"> Захар, Носков Сергей, </w:t>
      </w:r>
      <w:proofErr w:type="spellStart"/>
      <w:r w:rsidRPr="00B27290">
        <w:rPr>
          <w:bCs/>
          <w:sz w:val="24"/>
          <w:szCs w:val="24"/>
          <w:lang w:val="ru-RU"/>
        </w:rPr>
        <w:t>Кузменко</w:t>
      </w:r>
      <w:proofErr w:type="spellEnd"/>
      <w:r w:rsidRPr="00B27290">
        <w:rPr>
          <w:bCs/>
          <w:sz w:val="24"/>
          <w:szCs w:val="24"/>
          <w:lang w:val="ru-RU"/>
        </w:rPr>
        <w:t xml:space="preserve"> Сергей, 1-2 место (воспитатель Ковалёва С.А., Новикова Л.И., Евланова Л.В.)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«Юрий Алексеевич Гагарин – первый космонавт Земли»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Пескова</w:t>
      </w:r>
      <w:proofErr w:type="spellEnd"/>
      <w:r w:rsidRPr="00B27290">
        <w:rPr>
          <w:bCs/>
          <w:sz w:val="24"/>
          <w:szCs w:val="24"/>
          <w:lang w:val="ru-RU"/>
        </w:rPr>
        <w:t xml:space="preserve"> Аделина, 1 место (воспитатель Ковалёва С.А.)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«Праздник Пасхи – день чудес!»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Пескова</w:t>
      </w:r>
      <w:proofErr w:type="spellEnd"/>
      <w:r w:rsidRPr="00B27290">
        <w:rPr>
          <w:bCs/>
          <w:sz w:val="24"/>
          <w:szCs w:val="24"/>
          <w:lang w:val="ru-RU"/>
        </w:rPr>
        <w:t xml:space="preserve"> Аделина, Носков Сергей, Макаренко Юлия, 2-3 место (воспитатель Ковалёва С.А., Новикова Л.И., Евланова Л.В.)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«Приходит снова вдохновенье» - номинация «Аппликация», </w:t>
      </w:r>
      <w:proofErr w:type="spellStart"/>
      <w:r w:rsidRPr="00B27290">
        <w:rPr>
          <w:bCs/>
          <w:sz w:val="24"/>
          <w:szCs w:val="24"/>
          <w:lang w:val="ru-RU"/>
        </w:rPr>
        <w:t>Джамалханова</w:t>
      </w:r>
      <w:proofErr w:type="spellEnd"/>
      <w:r w:rsidRPr="00B27290">
        <w:rPr>
          <w:bCs/>
          <w:sz w:val="24"/>
          <w:szCs w:val="24"/>
          <w:lang w:val="ru-RU"/>
        </w:rPr>
        <w:t xml:space="preserve"> Седа, Корчагин Александр, 2-3 место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>(воспитатель Новикова Л.И.,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Всероссийский конкурс «Пришёл сентябрь с красками» - номинация «Рисунок», Макаренко Юля, 2 место (воспитатель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Всероссийский конкурс «Пришёл сентябрь с красками» - номинация «Рисунок», Макаренко Юля, 2 место (воспитатель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«День защитника Отечества» - номинация «Декоративно-прикладное творчество», Корчагин Александр, Жирова Элина, </w:t>
      </w:r>
      <w:proofErr w:type="spellStart"/>
      <w:r w:rsidRPr="00B27290">
        <w:rPr>
          <w:bCs/>
          <w:sz w:val="24"/>
          <w:szCs w:val="24"/>
          <w:lang w:val="ru-RU"/>
        </w:rPr>
        <w:t>Агуров</w:t>
      </w:r>
      <w:proofErr w:type="spellEnd"/>
      <w:r w:rsidRPr="00B27290">
        <w:rPr>
          <w:bCs/>
          <w:sz w:val="24"/>
          <w:szCs w:val="24"/>
          <w:lang w:val="ru-RU"/>
        </w:rPr>
        <w:t xml:space="preserve"> Алексей,1, 3 место (воспитатель Соляная Т.В., Евланова Л.В., </w:t>
      </w:r>
      <w:proofErr w:type="spellStart"/>
      <w:r w:rsidRPr="00B27290">
        <w:rPr>
          <w:bCs/>
          <w:sz w:val="24"/>
          <w:szCs w:val="24"/>
          <w:lang w:val="ru-RU"/>
        </w:rPr>
        <w:t>Рыбасова</w:t>
      </w:r>
      <w:proofErr w:type="spellEnd"/>
      <w:r w:rsidRPr="00B27290">
        <w:rPr>
          <w:bCs/>
          <w:sz w:val="24"/>
          <w:szCs w:val="24"/>
          <w:lang w:val="ru-RU"/>
        </w:rPr>
        <w:t xml:space="preserve"> Л.Н.)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lastRenderedPageBreak/>
        <w:t>Всероссийский конкурс «Я в космосе» - номинация «Рисунок», Корчагин Александр, 2 место (воспитатель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Всероссийский конкурс «Зимняя сказка» - номинация «Рисунок», Лукьяненко Илья, сертификат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>(</w:t>
      </w:r>
      <w:proofErr w:type="spellStart"/>
      <w:proofErr w:type="gramStart"/>
      <w:r w:rsidRPr="00B27290">
        <w:rPr>
          <w:bCs/>
          <w:sz w:val="24"/>
          <w:szCs w:val="24"/>
          <w:lang w:val="ru-RU"/>
        </w:rPr>
        <w:t>ст.воспитатель</w:t>
      </w:r>
      <w:proofErr w:type="spellEnd"/>
      <w:proofErr w:type="gramEnd"/>
      <w:r w:rsidRPr="00B27290">
        <w:rPr>
          <w:bCs/>
          <w:sz w:val="24"/>
          <w:szCs w:val="24"/>
          <w:lang w:val="ru-RU"/>
        </w:rPr>
        <w:t xml:space="preserve"> Евланова Л.В.)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Всероссийский конкурс «ПДД знай, по дороге не гуляй!»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Агуров</w:t>
      </w:r>
      <w:proofErr w:type="spellEnd"/>
      <w:r w:rsidRPr="00B27290">
        <w:rPr>
          <w:bCs/>
          <w:sz w:val="24"/>
          <w:szCs w:val="24"/>
          <w:lang w:val="ru-RU"/>
        </w:rPr>
        <w:t xml:space="preserve"> Алексей, сертификат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>(</w:t>
      </w:r>
      <w:proofErr w:type="spellStart"/>
      <w:proofErr w:type="gramStart"/>
      <w:r w:rsidRPr="00B27290">
        <w:rPr>
          <w:bCs/>
          <w:sz w:val="24"/>
          <w:szCs w:val="24"/>
          <w:lang w:val="ru-RU"/>
        </w:rPr>
        <w:t>ст.воспитатель</w:t>
      </w:r>
      <w:proofErr w:type="spellEnd"/>
      <w:proofErr w:type="gramEnd"/>
      <w:r w:rsidRPr="00B27290">
        <w:rPr>
          <w:bCs/>
          <w:sz w:val="24"/>
          <w:szCs w:val="24"/>
          <w:lang w:val="ru-RU"/>
        </w:rPr>
        <w:t xml:space="preserve"> Евланова Л.В.)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Всероссийский конкурс «Космические дали» - номинация «Декоративно-прикладное творчество», Серёжкин Алексей, 1 место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 xml:space="preserve">(воспитатель </w:t>
      </w:r>
      <w:proofErr w:type="spellStart"/>
      <w:r w:rsidRPr="00B27290">
        <w:rPr>
          <w:bCs/>
          <w:sz w:val="24"/>
          <w:szCs w:val="24"/>
          <w:lang w:val="ru-RU"/>
        </w:rPr>
        <w:t>Рыбасова</w:t>
      </w:r>
      <w:proofErr w:type="spellEnd"/>
      <w:r w:rsidRPr="00B27290">
        <w:rPr>
          <w:bCs/>
          <w:sz w:val="24"/>
          <w:szCs w:val="24"/>
          <w:lang w:val="ru-RU"/>
        </w:rPr>
        <w:t xml:space="preserve"> Л.Н.)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B27290">
        <w:rPr>
          <w:sz w:val="24"/>
          <w:szCs w:val="24"/>
          <w:lang w:val="ru-RU"/>
        </w:rPr>
        <w:t xml:space="preserve">Всероссийский конкурс «Есть у природы четыре страницы: «Осень» - номинация «Творческая», Рева </w:t>
      </w:r>
      <w:proofErr w:type="gramStart"/>
      <w:r w:rsidRPr="00B27290">
        <w:rPr>
          <w:sz w:val="24"/>
          <w:szCs w:val="24"/>
          <w:lang w:val="ru-RU"/>
        </w:rPr>
        <w:t>Арсений,  3</w:t>
      </w:r>
      <w:proofErr w:type="gramEnd"/>
      <w:r w:rsidRPr="00B27290">
        <w:rPr>
          <w:sz w:val="24"/>
          <w:szCs w:val="24"/>
          <w:lang w:val="ru-RU"/>
        </w:rPr>
        <w:t xml:space="preserve"> место (воспитатель </w:t>
      </w:r>
      <w:proofErr w:type="spellStart"/>
      <w:r w:rsidRPr="00B27290">
        <w:rPr>
          <w:sz w:val="24"/>
          <w:szCs w:val="24"/>
          <w:lang w:val="ru-RU"/>
        </w:rPr>
        <w:t>Рыбасова</w:t>
      </w:r>
      <w:proofErr w:type="spellEnd"/>
      <w:r w:rsidRPr="00B27290">
        <w:rPr>
          <w:sz w:val="24"/>
          <w:szCs w:val="24"/>
          <w:lang w:val="ru-RU"/>
        </w:rPr>
        <w:t xml:space="preserve"> Л.Н.) 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bookmarkStart w:id="3" w:name="_Hlk136960666"/>
      <w:r w:rsidRPr="00B27290">
        <w:rPr>
          <w:bCs/>
          <w:sz w:val="24"/>
          <w:szCs w:val="24"/>
          <w:lang w:val="ru-RU"/>
        </w:rPr>
        <w:t xml:space="preserve">Республиканский конкурс «Мир фантазий» - номинация «Рисунок», Фирсов Матвей, </w:t>
      </w:r>
      <w:proofErr w:type="spellStart"/>
      <w:r w:rsidRPr="00B27290">
        <w:rPr>
          <w:bCs/>
          <w:sz w:val="24"/>
          <w:szCs w:val="24"/>
          <w:lang w:val="ru-RU"/>
        </w:rPr>
        <w:t>Орскаев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Данзан</w:t>
      </w:r>
      <w:proofErr w:type="spellEnd"/>
      <w:r w:rsidRPr="00B27290">
        <w:rPr>
          <w:bCs/>
          <w:sz w:val="24"/>
          <w:szCs w:val="24"/>
          <w:lang w:val="ru-RU"/>
        </w:rPr>
        <w:t>, Ушакова Дарья,1 место, 4 место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 xml:space="preserve">(воспитатель Соляная Т.В., Ковалёва С.А.,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М.Н.)</w:t>
      </w:r>
    </w:p>
    <w:bookmarkEnd w:id="3"/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Республиканский конкурс «Домик для птиц» - номинация «Декоративно-прикладное творчество», Фирсов Матвей, Абдуллаев Абдулла, Пауков Егор, 3 место, сертификат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>(воспитатель Соляная Т.В., Година Е.Н.)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bookmarkStart w:id="4" w:name="_Hlk136961407"/>
      <w:r w:rsidRPr="00B27290">
        <w:rPr>
          <w:bCs/>
          <w:sz w:val="24"/>
          <w:szCs w:val="24"/>
          <w:lang w:val="ru-RU"/>
        </w:rPr>
        <w:t>Республиканский конкурс «Домик для птиц» - номинация «Декоративно-прикладное творчество», Фирсов Матвей, Абдуллаев Абдулла, 3 место, сертификат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>(воспитатель Соляная Т.В.)</w:t>
      </w:r>
    </w:p>
    <w:bookmarkEnd w:id="4"/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Республиканский конкурс «Изменение климата глазами детей»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Дачаев</w:t>
      </w:r>
      <w:proofErr w:type="spellEnd"/>
      <w:r w:rsidRPr="00B27290">
        <w:rPr>
          <w:bCs/>
          <w:sz w:val="24"/>
          <w:szCs w:val="24"/>
          <w:lang w:val="ru-RU"/>
        </w:rPr>
        <w:t xml:space="preserve"> Игнат, Рева Арсений, 2-3 место, (воспитатель Аюшева Е.Э., </w:t>
      </w:r>
      <w:proofErr w:type="spellStart"/>
      <w:r w:rsidRPr="00B27290">
        <w:rPr>
          <w:bCs/>
          <w:sz w:val="24"/>
          <w:szCs w:val="24"/>
          <w:lang w:val="ru-RU"/>
        </w:rPr>
        <w:t>Болеева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С.Н.)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bookmarkStart w:id="5" w:name="_Hlk137127199"/>
      <w:r w:rsidRPr="00B27290">
        <w:rPr>
          <w:bCs/>
          <w:sz w:val="24"/>
          <w:szCs w:val="24"/>
          <w:lang w:val="ru-RU"/>
        </w:rPr>
        <w:t xml:space="preserve">Муниципальный конкурс «На службе Отечеству»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Нужа</w:t>
      </w:r>
      <w:proofErr w:type="spellEnd"/>
      <w:r w:rsidRPr="00B27290">
        <w:rPr>
          <w:bCs/>
          <w:sz w:val="24"/>
          <w:szCs w:val="24"/>
          <w:lang w:val="ru-RU"/>
        </w:rPr>
        <w:t xml:space="preserve"> Данил, </w:t>
      </w:r>
      <w:proofErr w:type="spellStart"/>
      <w:r w:rsidRPr="00B27290">
        <w:rPr>
          <w:bCs/>
          <w:sz w:val="24"/>
          <w:szCs w:val="24"/>
          <w:lang w:val="ru-RU"/>
        </w:rPr>
        <w:t>Озерянский</w:t>
      </w:r>
      <w:proofErr w:type="spellEnd"/>
      <w:r w:rsidRPr="00B27290">
        <w:rPr>
          <w:bCs/>
          <w:sz w:val="24"/>
          <w:szCs w:val="24"/>
          <w:lang w:val="ru-RU"/>
        </w:rPr>
        <w:t xml:space="preserve"> Сергей, Курилова Ева, Фирсов Матвей, Жирова Элина, </w:t>
      </w:r>
      <w:proofErr w:type="spellStart"/>
      <w:r w:rsidRPr="00B27290">
        <w:rPr>
          <w:bCs/>
          <w:sz w:val="24"/>
          <w:szCs w:val="24"/>
          <w:lang w:val="ru-RU"/>
        </w:rPr>
        <w:t>Богулевский</w:t>
      </w:r>
      <w:proofErr w:type="spellEnd"/>
      <w:r w:rsidRPr="00B27290">
        <w:rPr>
          <w:bCs/>
          <w:sz w:val="24"/>
          <w:szCs w:val="24"/>
          <w:lang w:val="ru-RU"/>
        </w:rPr>
        <w:t xml:space="preserve"> Иван, 1-2-3 место, (воспитатель Ковалёва С.А., </w:t>
      </w:r>
      <w:proofErr w:type="spellStart"/>
      <w:r w:rsidRPr="00B27290">
        <w:rPr>
          <w:bCs/>
          <w:sz w:val="24"/>
          <w:szCs w:val="24"/>
          <w:lang w:val="ru-RU"/>
        </w:rPr>
        <w:t>Кюкеева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И.Б.,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М.Н., Соляная Т.В.)</w:t>
      </w:r>
    </w:p>
    <w:bookmarkEnd w:id="5"/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>Муниципальный конкурс «На службе Отечеству» - номинация «Поделка», Медведев Егор, 2- место, (воспитатель Година Е.Н.)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Муниципальный конкурс «ПДД знай, по дороге не гуляй!»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Павличев</w:t>
      </w:r>
      <w:proofErr w:type="spellEnd"/>
      <w:r w:rsidRPr="00B27290">
        <w:rPr>
          <w:bCs/>
          <w:sz w:val="24"/>
          <w:szCs w:val="24"/>
          <w:lang w:val="ru-RU"/>
        </w:rPr>
        <w:t xml:space="preserve"> Глеб, </w:t>
      </w:r>
      <w:proofErr w:type="spellStart"/>
      <w:r w:rsidRPr="00B27290">
        <w:rPr>
          <w:bCs/>
          <w:sz w:val="24"/>
          <w:szCs w:val="24"/>
          <w:lang w:val="ru-RU"/>
        </w:rPr>
        <w:t>Озерянский</w:t>
      </w:r>
      <w:proofErr w:type="spellEnd"/>
      <w:r w:rsidRPr="00B27290">
        <w:rPr>
          <w:bCs/>
          <w:sz w:val="24"/>
          <w:szCs w:val="24"/>
          <w:lang w:val="ru-RU"/>
        </w:rPr>
        <w:t xml:space="preserve"> Сергей, </w:t>
      </w:r>
      <w:proofErr w:type="spellStart"/>
      <w:r w:rsidRPr="00B27290">
        <w:rPr>
          <w:bCs/>
          <w:sz w:val="24"/>
          <w:szCs w:val="24"/>
          <w:lang w:val="ru-RU"/>
        </w:rPr>
        <w:t>Винникова</w:t>
      </w:r>
      <w:proofErr w:type="spellEnd"/>
      <w:r w:rsidRPr="00B27290">
        <w:rPr>
          <w:bCs/>
          <w:sz w:val="24"/>
          <w:szCs w:val="24"/>
          <w:lang w:val="ru-RU"/>
        </w:rPr>
        <w:t xml:space="preserve"> Вероника, Андреев Артём, 1-2-3 место, (воспитатель Ковалёва С.А., </w:t>
      </w:r>
      <w:proofErr w:type="spellStart"/>
      <w:r w:rsidRPr="00B27290">
        <w:rPr>
          <w:bCs/>
          <w:sz w:val="24"/>
          <w:szCs w:val="24"/>
          <w:lang w:val="ru-RU"/>
        </w:rPr>
        <w:t>Кюкеева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И.Б.,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М.Н., </w:t>
      </w:r>
      <w:proofErr w:type="spellStart"/>
      <w:r w:rsidRPr="00B27290">
        <w:rPr>
          <w:bCs/>
          <w:sz w:val="24"/>
          <w:szCs w:val="24"/>
          <w:lang w:val="ru-RU"/>
        </w:rPr>
        <w:t>Болеева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С.Н.)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Муниципальный конкурс «Моя семья – моё богатство!» - номинация «Рисунок», Жирова Элина, </w:t>
      </w:r>
      <w:proofErr w:type="spellStart"/>
      <w:r w:rsidRPr="00B27290">
        <w:rPr>
          <w:bCs/>
          <w:sz w:val="24"/>
          <w:szCs w:val="24"/>
          <w:lang w:val="ru-RU"/>
        </w:rPr>
        <w:t>Волосникова</w:t>
      </w:r>
      <w:proofErr w:type="spellEnd"/>
      <w:r w:rsidRPr="00B27290">
        <w:rPr>
          <w:bCs/>
          <w:sz w:val="24"/>
          <w:szCs w:val="24"/>
          <w:lang w:val="ru-RU"/>
        </w:rPr>
        <w:t xml:space="preserve"> Мария, </w:t>
      </w:r>
      <w:proofErr w:type="spellStart"/>
      <w:r w:rsidRPr="00B27290">
        <w:rPr>
          <w:bCs/>
          <w:sz w:val="24"/>
          <w:szCs w:val="24"/>
          <w:lang w:val="ru-RU"/>
        </w:rPr>
        <w:t>Орскаев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Данзан</w:t>
      </w:r>
      <w:proofErr w:type="spellEnd"/>
      <w:r w:rsidRPr="00B27290">
        <w:rPr>
          <w:bCs/>
          <w:sz w:val="24"/>
          <w:szCs w:val="24"/>
          <w:lang w:val="ru-RU"/>
        </w:rPr>
        <w:t xml:space="preserve">, Кузьменко Сергей, </w:t>
      </w:r>
      <w:proofErr w:type="spellStart"/>
      <w:r w:rsidRPr="00B27290">
        <w:rPr>
          <w:bCs/>
          <w:sz w:val="24"/>
          <w:szCs w:val="24"/>
          <w:lang w:val="ru-RU"/>
        </w:rPr>
        <w:t>Омарова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Райганат</w:t>
      </w:r>
      <w:proofErr w:type="spellEnd"/>
      <w:r w:rsidRPr="00B27290">
        <w:rPr>
          <w:bCs/>
          <w:sz w:val="24"/>
          <w:szCs w:val="24"/>
          <w:lang w:val="ru-RU"/>
        </w:rPr>
        <w:t xml:space="preserve">, Болдырева </w:t>
      </w:r>
      <w:proofErr w:type="spellStart"/>
      <w:r w:rsidRPr="00B27290">
        <w:rPr>
          <w:bCs/>
          <w:sz w:val="24"/>
          <w:szCs w:val="24"/>
          <w:lang w:val="ru-RU"/>
        </w:rPr>
        <w:t>Ингела</w:t>
      </w:r>
      <w:proofErr w:type="spellEnd"/>
      <w:r w:rsidRPr="00B27290">
        <w:rPr>
          <w:bCs/>
          <w:sz w:val="24"/>
          <w:szCs w:val="24"/>
          <w:lang w:val="ru-RU"/>
        </w:rPr>
        <w:t>, 1-2-3 место,</w:t>
      </w:r>
      <w:r w:rsidRPr="00B27290">
        <w:rPr>
          <w:noProof/>
          <w:sz w:val="24"/>
          <w:szCs w:val="24"/>
          <w:lang w:val="ru-RU"/>
        </w:rPr>
        <w:t xml:space="preserve"> </w:t>
      </w:r>
      <w:r w:rsidRPr="00B27290">
        <w:rPr>
          <w:bCs/>
          <w:sz w:val="24"/>
          <w:szCs w:val="24"/>
          <w:lang w:val="ru-RU"/>
        </w:rPr>
        <w:t xml:space="preserve">(воспитатель Евланова Л.В, </w:t>
      </w:r>
      <w:proofErr w:type="spellStart"/>
      <w:r w:rsidRPr="00B27290">
        <w:rPr>
          <w:bCs/>
          <w:sz w:val="24"/>
          <w:szCs w:val="24"/>
          <w:lang w:val="ru-RU"/>
        </w:rPr>
        <w:t>Сокольцова</w:t>
      </w:r>
      <w:proofErr w:type="spellEnd"/>
      <w:r w:rsidRPr="00B27290">
        <w:rPr>
          <w:bCs/>
          <w:sz w:val="24"/>
          <w:szCs w:val="24"/>
          <w:lang w:val="ru-RU"/>
        </w:rPr>
        <w:t xml:space="preserve"> О.Л., Година Е.Н., </w:t>
      </w:r>
      <w:proofErr w:type="spellStart"/>
      <w:r w:rsidRPr="00B27290">
        <w:rPr>
          <w:bCs/>
          <w:sz w:val="24"/>
          <w:szCs w:val="24"/>
          <w:lang w:val="ru-RU"/>
        </w:rPr>
        <w:t>Кюкеева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И.Б.,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М.Н., Болдырева Г.В.)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Муниципальный конкурс «Изменение климата глазами детей» - номинация «Рисунок», </w:t>
      </w:r>
      <w:proofErr w:type="spellStart"/>
      <w:r w:rsidRPr="00B27290">
        <w:rPr>
          <w:bCs/>
          <w:sz w:val="24"/>
          <w:szCs w:val="24"/>
          <w:lang w:val="ru-RU"/>
        </w:rPr>
        <w:t>Чужданов</w:t>
      </w:r>
      <w:proofErr w:type="spellEnd"/>
      <w:r w:rsidRPr="00B27290">
        <w:rPr>
          <w:bCs/>
          <w:sz w:val="24"/>
          <w:szCs w:val="24"/>
          <w:lang w:val="ru-RU"/>
        </w:rPr>
        <w:t xml:space="preserve"> Вова, </w:t>
      </w:r>
      <w:proofErr w:type="spellStart"/>
      <w:r w:rsidRPr="00B27290">
        <w:rPr>
          <w:bCs/>
          <w:sz w:val="24"/>
          <w:szCs w:val="24"/>
          <w:lang w:val="ru-RU"/>
        </w:rPr>
        <w:t>Дачаев</w:t>
      </w:r>
      <w:proofErr w:type="spellEnd"/>
      <w:r w:rsidRPr="00B27290">
        <w:rPr>
          <w:bCs/>
          <w:sz w:val="24"/>
          <w:szCs w:val="24"/>
          <w:lang w:val="ru-RU"/>
        </w:rPr>
        <w:t xml:space="preserve"> Игнат, Рева Арсений, Лукьяненко Илья, Воробьёв Кирилл. 1-2-3 место, (воспитатель Аюшева Е.Э., </w:t>
      </w:r>
      <w:proofErr w:type="spellStart"/>
      <w:r w:rsidRPr="00B27290">
        <w:rPr>
          <w:bCs/>
          <w:sz w:val="24"/>
          <w:szCs w:val="24"/>
          <w:lang w:val="ru-RU"/>
        </w:rPr>
        <w:t>Болеева</w:t>
      </w:r>
      <w:proofErr w:type="spellEnd"/>
      <w:r w:rsidRPr="00B27290">
        <w:rPr>
          <w:bCs/>
          <w:sz w:val="24"/>
          <w:szCs w:val="24"/>
          <w:lang w:val="ru-RU"/>
        </w:rPr>
        <w:t xml:space="preserve"> С.Н.,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М.Н., Соляная Т.В.)</w:t>
      </w:r>
    </w:p>
    <w:p w:rsidR="00B27290" w:rsidRPr="00B27290" w:rsidRDefault="00B27290" w:rsidP="00B27290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bCs/>
          <w:sz w:val="24"/>
          <w:szCs w:val="24"/>
          <w:lang w:val="ru-RU"/>
        </w:rPr>
      </w:pPr>
      <w:r w:rsidRPr="00B27290">
        <w:rPr>
          <w:bCs/>
          <w:sz w:val="24"/>
          <w:szCs w:val="24"/>
          <w:lang w:val="ru-RU"/>
        </w:rPr>
        <w:t xml:space="preserve">Муниципальный конкурс экологических рисунков – номинация «Рисунок», Макаренко Юля, </w:t>
      </w:r>
      <w:proofErr w:type="spellStart"/>
      <w:r w:rsidRPr="00B27290">
        <w:rPr>
          <w:bCs/>
          <w:sz w:val="24"/>
          <w:szCs w:val="24"/>
          <w:lang w:val="ru-RU"/>
        </w:rPr>
        <w:t>Омарова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Райганат</w:t>
      </w:r>
      <w:proofErr w:type="spellEnd"/>
      <w:r w:rsidRPr="00B27290">
        <w:rPr>
          <w:bCs/>
          <w:sz w:val="24"/>
          <w:szCs w:val="24"/>
          <w:lang w:val="ru-RU"/>
        </w:rPr>
        <w:t xml:space="preserve">, </w:t>
      </w:r>
      <w:proofErr w:type="spellStart"/>
      <w:r w:rsidRPr="00B27290">
        <w:rPr>
          <w:bCs/>
          <w:sz w:val="24"/>
          <w:szCs w:val="24"/>
          <w:lang w:val="ru-RU"/>
        </w:rPr>
        <w:t>Кюкеев</w:t>
      </w:r>
      <w:proofErr w:type="spellEnd"/>
      <w:r w:rsidRPr="00B27290">
        <w:rPr>
          <w:bCs/>
          <w:sz w:val="24"/>
          <w:szCs w:val="24"/>
          <w:lang w:val="ru-RU"/>
        </w:rPr>
        <w:t xml:space="preserve"> Артём, Андреев Артём, </w:t>
      </w:r>
      <w:proofErr w:type="spellStart"/>
      <w:r w:rsidRPr="00B27290">
        <w:rPr>
          <w:bCs/>
          <w:sz w:val="24"/>
          <w:szCs w:val="24"/>
          <w:lang w:val="ru-RU"/>
        </w:rPr>
        <w:t>Атаев</w:t>
      </w:r>
      <w:proofErr w:type="spellEnd"/>
      <w:r w:rsidRPr="00B27290">
        <w:rPr>
          <w:bCs/>
          <w:sz w:val="24"/>
          <w:szCs w:val="24"/>
          <w:lang w:val="ru-RU"/>
        </w:rPr>
        <w:t xml:space="preserve"> </w:t>
      </w:r>
      <w:proofErr w:type="spellStart"/>
      <w:r w:rsidRPr="00B27290">
        <w:rPr>
          <w:bCs/>
          <w:sz w:val="24"/>
          <w:szCs w:val="24"/>
          <w:lang w:val="ru-RU"/>
        </w:rPr>
        <w:t>Мухамад</w:t>
      </w:r>
      <w:proofErr w:type="spellEnd"/>
      <w:r w:rsidRPr="00B27290">
        <w:rPr>
          <w:bCs/>
          <w:sz w:val="24"/>
          <w:szCs w:val="24"/>
          <w:lang w:val="ru-RU"/>
        </w:rPr>
        <w:t xml:space="preserve"> -Али, </w:t>
      </w:r>
      <w:proofErr w:type="spellStart"/>
      <w:r w:rsidRPr="00B27290">
        <w:rPr>
          <w:bCs/>
          <w:sz w:val="24"/>
          <w:szCs w:val="24"/>
          <w:lang w:val="ru-RU"/>
        </w:rPr>
        <w:t>Незгуренко</w:t>
      </w:r>
      <w:proofErr w:type="spellEnd"/>
      <w:r w:rsidRPr="00B27290">
        <w:rPr>
          <w:bCs/>
          <w:sz w:val="24"/>
          <w:szCs w:val="24"/>
          <w:lang w:val="ru-RU"/>
        </w:rPr>
        <w:t xml:space="preserve"> Назар, 1-2-3 место, (Соляная Т.В., </w:t>
      </w:r>
      <w:proofErr w:type="spellStart"/>
      <w:r w:rsidRPr="00B27290">
        <w:rPr>
          <w:bCs/>
          <w:sz w:val="24"/>
          <w:szCs w:val="24"/>
          <w:lang w:val="ru-RU"/>
        </w:rPr>
        <w:t>Сокольцова</w:t>
      </w:r>
      <w:proofErr w:type="spellEnd"/>
      <w:r w:rsidRPr="00B27290">
        <w:rPr>
          <w:bCs/>
          <w:sz w:val="24"/>
          <w:szCs w:val="24"/>
          <w:lang w:val="ru-RU"/>
        </w:rPr>
        <w:t xml:space="preserve"> О.Л., Година Е.Н., Ковалёва С.А., </w:t>
      </w:r>
      <w:proofErr w:type="spellStart"/>
      <w:r w:rsidRPr="00B27290">
        <w:rPr>
          <w:bCs/>
          <w:sz w:val="24"/>
          <w:szCs w:val="24"/>
          <w:lang w:val="ru-RU"/>
        </w:rPr>
        <w:t>Саксыкова</w:t>
      </w:r>
      <w:proofErr w:type="spellEnd"/>
      <w:r w:rsidRPr="00B27290">
        <w:rPr>
          <w:bCs/>
          <w:sz w:val="24"/>
          <w:szCs w:val="24"/>
          <w:lang w:val="ru-RU"/>
        </w:rPr>
        <w:t xml:space="preserve"> С.А., </w:t>
      </w:r>
      <w:proofErr w:type="spellStart"/>
      <w:r w:rsidRPr="00B27290">
        <w:rPr>
          <w:bCs/>
          <w:sz w:val="24"/>
          <w:szCs w:val="24"/>
          <w:lang w:val="ru-RU"/>
        </w:rPr>
        <w:t>Орскаева</w:t>
      </w:r>
      <w:proofErr w:type="spellEnd"/>
      <w:r w:rsidRPr="00B27290">
        <w:rPr>
          <w:bCs/>
          <w:sz w:val="24"/>
          <w:szCs w:val="24"/>
          <w:lang w:val="ru-RU"/>
        </w:rPr>
        <w:t xml:space="preserve"> М.Н.) </w:t>
      </w:r>
    </w:p>
    <w:bookmarkEnd w:id="2"/>
    <w:p w:rsidR="00B27290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Вывод: образовательный процесс в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 в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 ДО, и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особом внимании педагога и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7290">
        <w:rPr>
          <w:rFonts w:hAnsi="Times New Roman" w:cs="Times New Roman"/>
          <w:color w:val="000000"/>
          <w:sz w:val="24"/>
          <w:szCs w:val="24"/>
        </w:rPr>
        <w:t> </w:t>
      </w:r>
      <w:r w:rsidRPr="00B27290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отношении которых необходимо скорректировать, изменить способы взаимодействия, составить индивидуальные образовательные маршруты. </w:t>
      </w:r>
    </w:p>
    <w:p w:rsidR="00691A0A" w:rsidRPr="0082261B" w:rsidRDefault="0082261B" w:rsidP="00B272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</w:t>
      </w:r>
      <w:proofErr w:type="spellStart"/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</w:t>
      </w:r>
    </w:p>
    <w:p w:rsidR="00691A0A" w:rsidRPr="0082261B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691A0A" w:rsidRPr="0082261B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Основные формы организации образовательного процесса:</w:t>
      </w:r>
    </w:p>
    <w:p w:rsidR="00691A0A" w:rsidRPr="0082261B" w:rsidRDefault="0082261B" w:rsidP="00B2729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691A0A" w:rsidRPr="0082261B" w:rsidRDefault="0082261B" w:rsidP="00B2729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691A0A" w:rsidRPr="0082261B" w:rsidRDefault="00B27290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программа дошкольного учреждения определяет содержание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здоровья детей дошкольного возраста. Организация </w:t>
      </w:r>
      <w:proofErr w:type="spellStart"/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осуществляется на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 w:rsidR="0082261B">
        <w:rPr>
          <w:rFonts w:hAnsi="Times New Roman" w:cs="Times New Roman"/>
          <w:color w:val="000000"/>
          <w:sz w:val="24"/>
          <w:szCs w:val="24"/>
        </w:rPr>
        <w:t> </w:t>
      </w:r>
      <w:r w:rsidR="0082261B" w:rsidRPr="0082261B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:rsidR="00691A0A" w:rsidRPr="0082261B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подгруппам. 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составляет в группах с детьми:</w:t>
      </w:r>
    </w:p>
    <w:p w:rsidR="00691A0A" w:rsidRPr="0082261B" w:rsidRDefault="008226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91A0A" w:rsidRPr="0082261B" w:rsidRDefault="008226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91A0A" w:rsidRPr="0082261B" w:rsidRDefault="008226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91A0A" w:rsidRPr="0082261B" w:rsidRDefault="008226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691A0A" w:rsidRPr="0082261B" w:rsidRDefault="0082261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691A0A" w:rsidRPr="0082261B" w:rsidRDefault="0082261B" w:rsidP="00963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691A0A" w:rsidRPr="0082261B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детской деятельности –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691A0A" w:rsidRPr="0082261B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допустить распространения вирусной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2729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термометрия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изолировались,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уведомлял территориальный орган Роспотребнадзора;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еженедельная генеральная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ежедневная влажная уборка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дезинфекция посуды, столовых приборов после каждого использования;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691A0A" w:rsidRPr="0082261B" w:rsidRDefault="0082261B" w:rsidP="00B2729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691A0A" w:rsidRDefault="0082261B" w:rsidP="00B2729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Pr="0082261B">
        <w:rPr>
          <w:lang w:val="ru-RU"/>
        </w:rPr>
        <w:br/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эмоционального благополучия.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1A0A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профилактические, оздоровительные мероприятия;</w:t>
      </w:r>
    </w:p>
    <w:p w:rsidR="00691A0A" w:rsidRPr="0082261B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(витаминотерапия, полоскание горла, применение фитонцидов);</w:t>
      </w:r>
    </w:p>
    <w:p w:rsidR="00691A0A" w:rsidRPr="0082261B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691A0A" w:rsidRPr="0082261B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:rsidR="00691A0A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 закаливающих мероприятий;</w:t>
      </w:r>
    </w:p>
    <w:p w:rsidR="00691A0A" w:rsidRPr="0082261B" w:rsidRDefault="0082261B" w:rsidP="00B27290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 физические упражнения,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сухом бассейне);</w:t>
      </w:r>
    </w:p>
    <w:p w:rsidR="00691A0A" w:rsidRDefault="0082261B" w:rsidP="00B27290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1A0A" w:rsidRPr="0082261B" w:rsidRDefault="0082261B" w:rsidP="001D25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Благодаря созданию медико-педагогических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первой группой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 w:rsidRPr="0096364D">
        <w:rPr>
          <w:rFonts w:hAnsi="Times New Roman" w:cs="Times New Roman"/>
          <w:color w:val="000000"/>
          <w:sz w:val="24"/>
          <w:szCs w:val="24"/>
        </w:rPr>
        <w:t> 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человек (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%), со</w:t>
      </w:r>
      <w:r w:rsidRPr="0096364D">
        <w:rPr>
          <w:rFonts w:hAnsi="Times New Roman" w:cs="Times New Roman"/>
          <w:color w:val="000000"/>
          <w:sz w:val="24"/>
          <w:szCs w:val="24"/>
        </w:rPr>
        <w:t> 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второй группой здоровья</w:t>
      </w:r>
      <w:r w:rsidRPr="0096364D">
        <w:rPr>
          <w:rFonts w:hAnsi="Times New Roman" w:cs="Times New Roman"/>
          <w:color w:val="000000"/>
          <w:sz w:val="24"/>
          <w:szCs w:val="24"/>
        </w:rPr>
        <w:t> 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43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%), с</w:t>
      </w:r>
      <w:r w:rsidRPr="0096364D">
        <w:rPr>
          <w:rFonts w:hAnsi="Times New Roman" w:cs="Times New Roman"/>
          <w:color w:val="000000"/>
          <w:sz w:val="24"/>
          <w:szCs w:val="24"/>
        </w:rPr>
        <w:t> 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 xml:space="preserve">третьей — 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636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6364D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691A0A" w:rsidRPr="0082261B" w:rsidRDefault="0082261B" w:rsidP="001D25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соответствует требованиям социального заказа (родителей), обеспечивает развитие детей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691A0A" w:rsidRPr="00153231" w:rsidRDefault="0082261B" w:rsidP="00A94E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 1</w:t>
      </w:r>
      <w:r w:rsidR="00A94ED2" w:rsidRPr="0015323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691A0A" w:rsidRPr="00153231" w:rsidRDefault="008226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lastRenderedPageBreak/>
        <w:t>воспитанник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5,</w:t>
      </w:r>
      <w:r w:rsidR="00A94ED2" w:rsidRPr="0015323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53231">
        <w:rPr>
          <w:rFonts w:hAnsi="Times New Roman" w:cs="Times New Roman"/>
          <w:color w:val="000000"/>
          <w:sz w:val="24"/>
          <w:szCs w:val="24"/>
        </w:rPr>
        <w:t>/1;</w:t>
      </w:r>
    </w:p>
    <w:p w:rsidR="00691A0A" w:rsidRPr="00153231" w:rsidRDefault="0082261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2,7</w:t>
      </w:r>
      <w:r w:rsidRPr="00153231">
        <w:rPr>
          <w:rFonts w:hAnsi="Times New Roman" w:cs="Times New Roman"/>
          <w:color w:val="000000"/>
          <w:sz w:val="24"/>
          <w:szCs w:val="24"/>
        </w:rPr>
        <w:t>/1.</w:t>
      </w:r>
    </w:p>
    <w:p w:rsidR="00691A0A" w:rsidRPr="00153231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691A0A" w:rsidRPr="00153231" w:rsidRDefault="0082261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> — 2 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3231"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Pr="00153231" w:rsidRDefault="0082261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1 педагог;</w:t>
      </w:r>
    </w:p>
    <w:p w:rsidR="001D2569" w:rsidRPr="00153231" w:rsidRDefault="001D256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 – 3 педагога.</w:t>
      </w:r>
    </w:p>
    <w:p w:rsidR="00691A0A" w:rsidRPr="00153231" w:rsidRDefault="0082261B" w:rsidP="001D25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сада. На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30.12.202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 проход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т обучение в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специальност</w:t>
      </w:r>
      <w:r w:rsidR="001D2569" w:rsidRPr="001532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1A0A" w:rsidRPr="00153231" w:rsidRDefault="0082261B" w:rsidP="001D25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педагогических работников по возрасту, человек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234"/>
      </w:tblGrid>
      <w:tr w:rsidR="00A94ED2" w:rsidRPr="00153231" w:rsidTr="00A94ED2">
        <w:tc>
          <w:tcPr>
            <w:tcW w:w="4928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410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234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2023</w:t>
            </w:r>
          </w:p>
        </w:tc>
      </w:tr>
      <w:tr w:rsidR="00A94ED2" w:rsidRPr="00153231" w:rsidTr="00A94ED2">
        <w:tc>
          <w:tcPr>
            <w:tcW w:w="4928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Педагогов до 30 лет</w:t>
            </w:r>
          </w:p>
        </w:tc>
        <w:tc>
          <w:tcPr>
            <w:tcW w:w="2410" w:type="dxa"/>
          </w:tcPr>
          <w:p w:rsidR="00A94ED2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A94ED2" w:rsidRPr="00153231" w:rsidRDefault="00A94ED2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0</w:t>
            </w:r>
          </w:p>
        </w:tc>
      </w:tr>
      <w:tr w:rsidR="00A94ED2" w:rsidRPr="00153231" w:rsidTr="00A94ED2">
        <w:tc>
          <w:tcPr>
            <w:tcW w:w="4928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Педагогов от 31 года до 50 лет</w:t>
            </w:r>
          </w:p>
        </w:tc>
        <w:tc>
          <w:tcPr>
            <w:tcW w:w="2410" w:type="dxa"/>
          </w:tcPr>
          <w:p w:rsidR="00A94ED2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13</w:t>
            </w:r>
          </w:p>
        </w:tc>
        <w:tc>
          <w:tcPr>
            <w:tcW w:w="2234" w:type="dxa"/>
          </w:tcPr>
          <w:p w:rsidR="00A94ED2" w:rsidRPr="00153231" w:rsidRDefault="00A94ED2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11</w:t>
            </w:r>
          </w:p>
        </w:tc>
      </w:tr>
      <w:tr w:rsidR="00A94ED2" w:rsidRPr="00153231" w:rsidTr="00A94ED2">
        <w:tc>
          <w:tcPr>
            <w:tcW w:w="4928" w:type="dxa"/>
          </w:tcPr>
          <w:p w:rsidR="00A94ED2" w:rsidRPr="00153231" w:rsidRDefault="00A94ED2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Педагогов старше 50 лет</w:t>
            </w:r>
          </w:p>
        </w:tc>
        <w:tc>
          <w:tcPr>
            <w:tcW w:w="2410" w:type="dxa"/>
          </w:tcPr>
          <w:p w:rsidR="00A94ED2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5</w:t>
            </w:r>
          </w:p>
        </w:tc>
        <w:tc>
          <w:tcPr>
            <w:tcW w:w="2234" w:type="dxa"/>
          </w:tcPr>
          <w:p w:rsidR="00A94ED2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8</w:t>
            </w:r>
          </w:p>
        </w:tc>
      </w:tr>
    </w:tbl>
    <w:p w:rsidR="00153231" w:rsidRPr="00153231" w:rsidRDefault="0082261B" w:rsidP="001532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итогам 202</w:t>
      </w:r>
      <w:r w:rsidR="00153231" w:rsidRPr="0015323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перешел на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53231" w:rsidRPr="0015323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691A0A" w:rsidRPr="00153231" w:rsidRDefault="0082261B" w:rsidP="001532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3231">
        <w:rPr>
          <w:rFonts w:hAnsi="Times New Roman" w:cs="Times New Roman"/>
          <w:color w:val="000000"/>
          <w:sz w:val="24"/>
          <w:szCs w:val="24"/>
        </w:rPr>
        <w:t> </w:t>
      </w:r>
      <w:r w:rsidR="00153231" w:rsidRPr="0015323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арактеристика кадрового состава Детского сада</w:t>
      </w:r>
      <w:r w:rsidR="00153231" w:rsidRPr="00153231">
        <w:rPr>
          <w:rFonts w:hAnsi="Times New Roman" w:cs="Times New Roman"/>
          <w:color w:val="000000"/>
          <w:sz w:val="24"/>
          <w:szCs w:val="24"/>
          <w:lang w:val="ru-RU"/>
        </w:rPr>
        <w:t>, человек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153231" w:rsidRPr="00153231" w:rsidTr="00153231">
        <w:tc>
          <w:tcPr>
            <w:tcW w:w="3190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2023</w:t>
            </w:r>
          </w:p>
        </w:tc>
      </w:tr>
      <w:tr w:rsidR="00153231" w:rsidRPr="00153231" w:rsidTr="00153231">
        <w:tc>
          <w:tcPr>
            <w:tcW w:w="3190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11 лет и больше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17</w:t>
            </w:r>
          </w:p>
        </w:tc>
      </w:tr>
      <w:tr w:rsidR="00153231" w:rsidRPr="00153231" w:rsidTr="00153231">
        <w:tc>
          <w:tcPr>
            <w:tcW w:w="3190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От 6 лет до 10 лет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2</w:t>
            </w:r>
          </w:p>
        </w:tc>
      </w:tr>
      <w:tr w:rsidR="00153231" w:rsidRPr="00153231" w:rsidTr="00153231">
        <w:tc>
          <w:tcPr>
            <w:tcW w:w="3190" w:type="dxa"/>
          </w:tcPr>
          <w:p w:rsidR="00153231" w:rsidRPr="00153231" w:rsidRDefault="00153231">
            <w:pPr>
              <w:rPr>
                <w:b/>
                <w:sz w:val="24"/>
                <w:szCs w:val="24"/>
              </w:rPr>
            </w:pPr>
            <w:r w:rsidRPr="00153231">
              <w:rPr>
                <w:b/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53231" w:rsidRPr="00153231" w:rsidRDefault="00153231">
            <w:pPr>
              <w:rPr>
                <w:sz w:val="24"/>
                <w:szCs w:val="24"/>
              </w:rPr>
            </w:pPr>
            <w:r w:rsidRPr="00153231">
              <w:rPr>
                <w:sz w:val="24"/>
                <w:szCs w:val="24"/>
              </w:rPr>
              <w:t>0</w:t>
            </w:r>
          </w:p>
        </w:tc>
      </w:tr>
    </w:tbl>
    <w:p w:rsidR="00153231" w:rsidRPr="00153231" w:rsidRDefault="00153231" w:rsidP="00153231">
      <w:pPr>
        <w:ind w:firstLine="567"/>
        <w:jc w:val="both"/>
        <w:rPr>
          <w:bCs/>
          <w:color w:val="FF0000"/>
          <w:sz w:val="24"/>
          <w:szCs w:val="24"/>
          <w:lang w:val="ru-RU"/>
        </w:rPr>
      </w:pPr>
      <w:r w:rsidRPr="00153231">
        <w:rPr>
          <w:sz w:val="24"/>
          <w:szCs w:val="24"/>
          <w:shd w:val="clear" w:color="auto" w:fill="FFFFFF"/>
          <w:lang w:val="ru-RU"/>
        </w:rPr>
        <w:t>В течение учебного года педагоги активно</w:t>
      </w:r>
      <w:r w:rsidRPr="00153231">
        <w:rPr>
          <w:sz w:val="24"/>
          <w:szCs w:val="24"/>
          <w:shd w:val="clear" w:color="auto" w:fill="FFFFFF"/>
        </w:rPr>
        <w:t> </w:t>
      </w:r>
      <w:r w:rsidRPr="00153231">
        <w:rPr>
          <w:sz w:val="24"/>
          <w:szCs w:val="24"/>
          <w:shd w:val="clear" w:color="auto" w:fill="FFFFFF"/>
          <w:lang w:val="ru-RU"/>
        </w:rPr>
        <w:t xml:space="preserve">участвовали в работе районных и республиканских методических объединений. В частности, на базе МКДОУ «Детский сад «Тюльпан» были проведены: районный семинар по теме «Гражданско-патриотическое воспитание дошкольников» и республиканский семинар в рамках КПК по теме «Индивидуализация образовательного процесса в ДОО в условиях реализации ФГОС ДО». </w:t>
      </w:r>
    </w:p>
    <w:p w:rsidR="00691A0A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 учреждении созданы условия для участия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в конкурсах на различных уровнях. </w:t>
      </w:r>
      <w:r w:rsidR="00C56E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53231">
        <w:rPr>
          <w:rFonts w:hAnsi="Times New Roman" w:cs="Times New Roman"/>
          <w:color w:val="000000"/>
          <w:sz w:val="24"/>
          <w:szCs w:val="24"/>
          <w:lang w:val="ru-RU"/>
        </w:rPr>
        <w:t>анные за последние три года</w:t>
      </w:r>
      <w:r w:rsidR="00C56EB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C56EBE" w:rsidTr="00C56EBE"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</w:tr>
      <w:tr w:rsidR="00C56EBE" w:rsidTr="00C56EBE"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муниципальные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56EBE" w:rsidRDefault="00C56E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6EBE" w:rsidTr="00C56EBE"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региональные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56EBE" w:rsidRDefault="00C56E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56EBE" w:rsidTr="00C56EBE"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федеральные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C56EBE" w:rsidRDefault="00C56E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3" w:type="dxa"/>
          </w:tcPr>
          <w:p w:rsidR="00C56EBE" w:rsidRDefault="00C56E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56EBE" w:rsidTr="00C56EBE">
        <w:tc>
          <w:tcPr>
            <w:tcW w:w="2393" w:type="dxa"/>
          </w:tcPr>
          <w:p w:rsidR="00C56EBE" w:rsidRPr="00C56EBE" w:rsidRDefault="00C56EB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56EB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международные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56EBE" w:rsidRDefault="00F24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56EBE" w:rsidRDefault="00C56E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91A0A" w:rsidRPr="0082261B" w:rsidRDefault="0082261B" w:rsidP="00C56E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Педагоги повышают свой профессиональный уровень на КПК, конкурсах профессионального мастерства, стажировках,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Данные мероприятия создают условия для повышения качества реализации образовательной программы.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Участие педагогов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 конкурсах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F243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Международный конкурс «Кукла своими руками» - номинация «Творческая», Година Е.Н. - воспитатель, 2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bookmarkStart w:id="6" w:name="_Hlk137129957"/>
      <w:r w:rsidRPr="00C56EBE">
        <w:rPr>
          <w:bCs/>
          <w:sz w:val="24"/>
          <w:szCs w:val="24"/>
          <w:lang w:val="ru-RU"/>
        </w:rPr>
        <w:t xml:space="preserve">Всероссийская профессиональная олимпиада «Особенности организации воспитательной работы ДОО в условиях ФГОС дошкольного образования» - номинация «Олимпиада», Аюшева Е.Э. - воспитатель, 1 место </w:t>
      </w:r>
      <w:bookmarkEnd w:id="6"/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Всероссийский конкурс «Есть у природы четыре страницы: «Осень» - номинация «Творческая», Соляная Т.В., Новикова Л.И. – воспитатели, 3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Всероссийский конкурс «Главный праздник года» - номинация «Творческая», Соляная Т.В., Новикова Л.И. – воспитатели, 2 место, сертификат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Всероссийский конкурс «Украшаем к осени» - номинация «Творческая», Година Е.Н. - воспитатель, 1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bCs/>
          <w:sz w:val="24"/>
          <w:szCs w:val="24"/>
          <w:lang w:val="ru-RU"/>
        </w:rPr>
        <w:t>Всероссийская профессиональная олимпиада «Использование педагогических технологий в дошкольной образовательной организации в условиях реализации ФГОС» - номинация «Олимпиада», Евланова Л.В. – старший воспитатель, 1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</w:rPr>
      </w:pPr>
      <w:r w:rsidRPr="00C56EBE">
        <w:rPr>
          <w:bCs/>
          <w:sz w:val="24"/>
          <w:szCs w:val="24"/>
          <w:lang w:val="ru-RU"/>
        </w:rPr>
        <w:t xml:space="preserve">Всероссийская профессиональная олимпиада «Особенности работы старшего воспитателя с детьми с ОВЗ и детьми-инвалидами в дошкольной образовательной организации в условиях реализации ФГОС» - номинация «Олимпиада», Евланова Л.В.. </w:t>
      </w:r>
      <w:r w:rsidRPr="00C56EBE">
        <w:rPr>
          <w:bCs/>
          <w:sz w:val="24"/>
          <w:szCs w:val="24"/>
        </w:rPr>
        <w:t xml:space="preserve">– </w:t>
      </w:r>
      <w:proofErr w:type="spellStart"/>
      <w:r w:rsidRPr="00C56EBE">
        <w:rPr>
          <w:bCs/>
          <w:sz w:val="24"/>
          <w:szCs w:val="24"/>
        </w:rPr>
        <w:t>старший</w:t>
      </w:r>
      <w:proofErr w:type="spellEnd"/>
      <w:r w:rsidRPr="00C56EBE">
        <w:rPr>
          <w:bCs/>
          <w:sz w:val="24"/>
          <w:szCs w:val="24"/>
        </w:rPr>
        <w:t xml:space="preserve"> </w:t>
      </w:r>
      <w:proofErr w:type="spellStart"/>
      <w:r w:rsidRPr="00C56EBE">
        <w:rPr>
          <w:bCs/>
          <w:sz w:val="24"/>
          <w:szCs w:val="24"/>
        </w:rPr>
        <w:t>воспитатель</w:t>
      </w:r>
      <w:proofErr w:type="spellEnd"/>
      <w:r w:rsidRPr="00C56EBE">
        <w:rPr>
          <w:bCs/>
          <w:sz w:val="24"/>
          <w:szCs w:val="24"/>
        </w:rPr>
        <w:t xml:space="preserve">, 1 </w:t>
      </w:r>
      <w:proofErr w:type="spellStart"/>
      <w:r w:rsidRPr="00C56EBE">
        <w:rPr>
          <w:bCs/>
          <w:sz w:val="24"/>
          <w:szCs w:val="24"/>
        </w:rPr>
        <w:t>место</w:t>
      </w:r>
      <w:proofErr w:type="spellEnd"/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 xml:space="preserve">Республиканский конкурс «Педагогическая копилка» - номинация «Декоративно-прикладное творчество», </w:t>
      </w:r>
      <w:proofErr w:type="spellStart"/>
      <w:r w:rsidRPr="00C56EBE">
        <w:rPr>
          <w:sz w:val="24"/>
          <w:szCs w:val="24"/>
          <w:lang w:val="ru-RU"/>
        </w:rPr>
        <w:t>Орскаева</w:t>
      </w:r>
      <w:proofErr w:type="spellEnd"/>
      <w:r w:rsidRPr="00C56EBE">
        <w:rPr>
          <w:sz w:val="24"/>
          <w:szCs w:val="24"/>
          <w:lang w:val="ru-RU"/>
        </w:rPr>
        <w:t xml:space="preserve"> М.Н. - воспитатель, 1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Республиканский конкурс «Педагогическая копилка» - номинация «Декоративно-прикладное творчество», Соляная Т.В. - воспитатель, 1 место</w:t>
      </w:r>
    </w:p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bookmarkStart w:id="7" w:name="_Hlk137132979"/>
      <w:r w:rsidRPr="00C56EBE">
        <w:rPr>
          <w:sz w:val="24"/>
          <w:szCs w:val="24"/>
          <w:lang w:val="ru-RU"/>
        </w:rPr>
        <w:t xml:space="preserve">Муниципальный конкурс «Родной край» - номинация «Проект», </w:t>
      </w:r>
      <w:proofErr w:type="spellStart"/>
      <w:r w:rsidRPr="00C56EBE">
        <w:rPr>
          <w:sz w:val="24"/>
          <w:szCs w:val="24"/>
          <w:lang w:val="ru-RU"/>
        </w:rPr>
        <w:t>Орскаева</w:t>
      </w:r>
      <w:proofErr w:type="spellEnd"/>
      <w:r w:rsidRPr="00C56EBE">
        <w:rPr>
          <w:sz w:val="24"/>
          <w:szCs w:val="24"/>
          <w:lang w:val="ru-RU"/>
        </w:rPr>
        <w:t xml:space="preserve"> М.Н., Соляная Т.В. - воспитатели, 2-3 место</w:t>
      </w:r>
    </w:p>
    <w:bookmarkEnd w:id="7"/>
    <w:p w:rsidR="00C56EBE" w:rsidRPr="00C56EBE" w:rsidRDefault="00C56EBE" w:rsidP="00C56EBE">
      <w:pPr>
        <w:numPr>
          <w:ilvl w:val="0"/>
          <w:numId w:val="24"/>
        </w:numPr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C56EBE">
        <w:rPr>
          <w:sz w:val="24"/>
          <w:szCs w:val="24"/>
          <w:lang w:val="ru-RU"/>
        </w:rPr>
        <w:t>Муниципальный этап конкурса «Педагог года - 2023» - номинация «Воспитатель дошкольной образовательной организации», Година Е.Н. - воспитатели, 2 место</w:t>
      </w:r>
    </w:p>
    <w:p w:rsidR="00691A0A" w:rsidRPr="0082261B" w:rsidRDefault="0082261B" w:rsidP="00C56EB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саду. Педагоги М</w:t>
      </w:r>
      <w:r w:rsidR="00C56E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C56EBE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«Тюльпан»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требований ФГОС ДО. 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691A0A" w:rsidRPr="0082261B" w:rsidRDefault="0082261B" w:rsidP="00F243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82261B">
        <w:rPr>
          <w:lang w:val="ru-RU"/>
        </w:rPr>
        <w:br/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рекомендованных для планирования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</w:t>
      </w:r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ОП.</w:t>
      </w:r>
    </w:p>
    <w:p w:rsidR="00691A0A" w:rsidRPr="0082261B" w:rsidRDefault="0082261B" w:rsidP="00F243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Закуплен комплект технических средств обучения: </w:t>
      </w:r>
      <w:proofErr w:type="spellStart"/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мультиимедиа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, ноутбук, принтер.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691A0A" w:rsidRPr="0082261B" w:rsidRDefault="0082261B" w:rsidP="00F2432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пополнилось </w:t>
      </w:r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ноутбуком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дву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мя принтерами, проектором мультимедиа;</w:t>
      </w:r>
    </w:p>
    <w:p w:rsidR="00691A0A" w:rsidRPr="0082261B" w:rsidRDefault="0082261B" w:rsidP="00F24321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:rsidR="00691A0A" w:rsidRPr="0082261B" w:rsidRDefault="0082261B" w:rsidP="00F243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691A0A" w:rsidRDefault="0082261B">
      <w:pPr>
        <w:rPr>
          <w:rFonts w:hAnsi="Times New Roman" w:cs="Times New Roman"/>
          <w:color w:val="000000"/>
          <w:sz w:val="24"/>
          <w:szCs w:val="24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F2432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691A0A" w:rsidRDefault="008226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физиокабинет — 1;</w:t>
      </w:r>
    </w:p>
    <w:p w:rsidR="00691A0A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процедурный</w:t>
      </w:r>
      <w:r w:rsidR="0082261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261B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="0082261B">
        <w:rPr>
          <w:rFonts w:hAnsi="Times New Roman" w:cs="Times New Roman"/>
          <w:color w:val="000000"/>
          <w:sz w:val="24"/>
          <w:szCs w:val="24"/>
        </w:rPr>
        <w:t> — 1</w:t>
      </w:r>
    </w:p>
    <w:p w:rsidR="00F24321" w:rsidRPr="00F24321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калмыцкого языка</w:t>
      </w:r>
    </w:p>
    <w:p w:rsidR="00F24321" w:rsidRPr="00F24321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русской культуры</w:t>
      </w:r>
    </w:p>
    <w:p w:rsidR="00F24321" w:rsidRPr="00F24321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педагога-психолога</w:t>
      </w:r>
    </w:p>
    <w:p w:rsidR="00F24321" w:rsidRPr="00F24321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учителя-логопеда.</w:t>
      </w:r>
    </w:p>
    <w:p w:rsidR="00F24321" w:rsidRDefault="00F2432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«Зимний сад»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91A0A" w:rsidRPr="0082261B" w:rsidRDefault="0082261B" w:rsidP="009331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 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восьми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групповых комнат, двух спальных помещений, коридоров первого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второго этажей, медкабинета, физкультурного зала. Провели переоформление кабинета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русской культуры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режима 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Летом 202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провел закупку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дооснастил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помещения пищеблока новым оборудованием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1.2.3685-21, СанПиН 2.3/2.4.3590-20.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691A0A" w:rsidRPr="0082261B" w:rsidRDefault="0082261B" w:rsidP="006D3C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рассматривается как система контроля внутри ДОО, которая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691A0A" w:rsidRDefault="0082261B" w:rsidP="006D3C5B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1A0A" w:rsidRDefault="0082261B" w:rsidP="006D3C5B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воспитательно-образовательного процесса;</w:t>
      </w:r>
    </w:p>
    <w:p w:rsidR="00691A0A" w:rsidRDefault="0082261B" w:rsidP="006D3C5B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взаимодействия с родителями;</w:t>
      </w:r>
    </w:p>
    <w:p w:rsidR="00691A0A" w:rsidRPr="0082261B" w:rsidRDefault="0082261B" w:rsidP="006D3C5B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691A0A" w:rsidRPr="0082261B" w:rsidRDefault="0082261B" w:rsidP="006D3C5B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</w:t>
      </w:r>
      <w:r w:rsidR="00D65498" w:rsidRPr="00D65498">
        <w:rPr>
          <w:rFonts w:hAnsi="Times New Roman" w:cs="Times New Roman"/>
          <w:color w:val="000000"/>
          <w:sz w:val="24"/>
          <w:szCs w:val="24"/>
          <w:lang w:val="ru-RU"/>
        </w:rPr>
        <w:t>30.08.2022г.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6D3C5B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эффективную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 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691A0A" w:rsidRPr="0082261B" w:rsidRDefault="0082261B" w:rsidP="006D3C5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8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1A0A" w:rsidRPr="0082261B" w:rsidRDefault="0082261B" w:rsidP="006D3C5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691A0A" w:rsidRPr="0082261B" w:rsidRDefault="0082261B" w:rsidP="006D3C5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691A0A" w:rsidRPr="0082261B" w:rsidRDefault="0082261B" w:rsidP="006D3C5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— 8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691A0A" w:rsidRPr="0082261B" w:rsidRDefault="0082261B" w:rsidP="006D3C5B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B07C6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691A0A" w:rsidRPr="0082261B" w:rsidRDefault="0082261B" w:rsidP="006D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691A0A" w:rsidRDefault="00D65498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1A0A" w:rsidRPr="0082261B" w:rsidRDefault="0082261B" w:rsidP="00FB07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Детском саду выстроена четкая система методического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 результативности </w:t>
      </w:r>
      <w:proofErr w:type="spellStart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691A0A" w:rsidRPr="0082261B" w:rsidRDefault="008226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2261B">
        <w:rPr>
          <w:b/>
          <w:bCs/>
          <w:color w:val="252525"/>
          <w:spacing w:val="-2"/>
          <w:sz w:val="42"/>
          <w:szCs w:val="42"/>
          <w:lang w:val="ru-RU"/>
        </w:rPr>
        <w:t>Статистическая часть</w:t>
      </w:r>
    </w:p>
    <w:p w:rsidR="00691A0A" w:rsidRPr="0082261B" w:rsidRDefault="00822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91A0A" w:rsidRPr="0082261B" w:rsidRDefault="008226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31.12.202</w:t>
      </w:r>
      <w:r w:rsidR="00D6549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9"/>
        <w:gridCol w:w="1824"/>
        <w:gridCol w:w="1433"/>
      </w:tblGrid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91A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D65498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65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r w:rsidR="00D65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D65498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65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A53E0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A53E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8-12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96364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2261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A53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A53E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A53E0" w:rsidRDefault="008A53E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 категорией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B56C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  <w:r w:rsidR="0082261B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B56C56" w:rsidRDefault="00B56C5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B56C56" w:rsidRDefault="00B56C5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56C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C56" w:rsidRPr="00B56C56" w:rsidRDefault="00B56C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C56" w:rsidRDefault="00B56C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C56" w:rsidRPr="00B56C56" w:rsidRDefault="00B56C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691A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82261B">
              <w:rPr>
                <w:lang w:val="ru-RU"/>
              </w:rPr>
              <w:br/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B56C56" w:rsidRDefault="00B56C56">
            <w:pPr>
              <w:rPr>
                <w:lang w:val="ru-RU"/>
              </w:rPr>
            </w:pPr>
            <w:r>
              <w:rPr>
                <w:lang w:val="ru-RU"/>
              </w:rPr>
              <w:t>18,4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4D0C82" w:rsidRDefault="004D0C82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A0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91A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82261B">
            <w:pPr>
              <w:rPr>
                <w:lang w:val="ru-RU"/>
              </w:rPr>
            </w:pP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2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Pr="0082261B" w:rsidRDefault="00691A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A0A" w:rsidRDefault="008226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691A0A" w:rsidRPr="0082261B" w:rsidRDefault="0082261B" w:rsidP="004D0C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691A0A" w:rsidRPr="0082261B" w:rsidRDefault="0082261B" w:rsidP="004D0C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261B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691A0A" w:rsidRPr="0082261B" w:rsidSect="00D86C4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7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63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61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87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32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2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8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66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00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33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92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93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B6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61A1B"/>
    <w:multiLevelType w:val="hybridMultilevel"/>
    <w:tmpl w:val="80D4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E3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51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1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47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D1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24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C7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E7A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14"/>
  </w:num>
  <w:num w:numId="9">
    <w:abstractNumId w:val="1"/>
  </w:num>
  <w:num w:numId="10">
    <w:abstractNumId w:val="17"/>
  </w:num>
  <w:num w:numId="11">
    <w:abstractNumId w:val="16"/>
  </w:num>
  <w:num w:numId="12">
    <w:abstractNumId w:val="2"/>
  </w:num>
  <w:num w:numId="13">
    <w:abstractNumId w:val="6"/>
  </w:num>
  <w:num w:numId="14">
    <w:abstractNumId w:val="22"/>
  </w:num>
  <w:num w:numId="15">
    <w:abstractNumId w:val="23"/>
  </w:num>
  <w:num w:numId="16">
    <w:abstractNumId w:val="18"/>
  </w:num>
  <w:num w:numId="17">
    <w:abstractNumId w:val="9"/>
  </w:num>
  <w:num w:numId="18">
    <w:abstractNumId w:val="10"/>
  </w:num>
  <w:num w:numId="19">
    <w:abstractNumId w:val="7"/>
  </w:num>
  <w:num w:numId="20">
    <w:abstractNumId w:val="4"/>
  </w:num>
  <w:num w:numId="21">
    <w:abstractNumId w:val="20"/>
  </w:num>
  <w:num w:numId="22">
    <w:abstractNumId w:val="3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1F58"/>
    <w:rsid w:val="00131E48"/>
    <w:rsid w:val="00146705"/>
    <w:rsid w:val="00153231"/>
    <w:rsid w:val="00176492"/>
    <w:rsid w:val="001D2569"/>
    <w:rsid w:val="002D33B1"/>
    <w:rsid w:val="002D3591"/>
    <w:rsid w:val="003514A0"/>
    <w:rsid w:val="00372AF3"/>
    <w:rsid w:val="00423DAF"/>
    <w:rsid w:val="004D0C82"/>
    <w:rsid w:val="004F7E17"/>
    <w:rsid w:val="005A05CE"/>
    <w:rsid w:val="00632B9A"/>
    <w:rsid w:val="00653AF6"/>
    <w:rsid w:val="00691A0A"/>
    <w:rsid w:val="006C50F0"/>
    <w:rsid w:val="006D3C5B"/>
    <w:rsid w:val="0082261B"/>
    <w:rsid w:val="008A53E0"/>
    <w:rsid w:val="008C67B4"/>
    <w:rsid w:val="0093311D"/>
    <w:rsid w:val="0096364D"/>
    <w:rsid w:val="00A6164E"/>
    <w:rsid w:val="00A94ED2"/>
    <w:rsid w:val="00B27290"/>
    <w:rsid w:val="00B56C56"/>
    <w:rsid w:val="00B73A5A"/>
    <w:rsid w:val="00C5020F"/>
    <w:rsid w:val="00C56EBE"/>
    <w:rsid w:val="00D25026"/>
    <w:rsid w:val="00D65498"/>
    <w:rsid w:val="00D86C42"/>
    <w:rsid w:val="00E438A1"/>
    <w:rsid w:val="00EA75BD"/>
    <w:rsid w:val="00F01E19"/>
    <w:rsid w:val="00F24321"/>
    <w:rsid w:val="00F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5EB6"/>
  <w15:docId w15:val="{456D512D-5F67-4D48-AE5C-59129D52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rsid w:val="0082261B"/>
    <w:rPr>
      <w:color w:val="0563C1"/>
      <w:u w:val="single"/>
    </w:rPr>
  </w:style>
  <w:style w:type="paragraph" w:customStyle="1" w:styleId="Default">
    <w:name w:val="Default"/>
    <w:rsid w:val="00A6164E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C50F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детский сад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49-4967-9D15-E5685DE609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49-4967-9D15-E5685DE609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49-4967-9D15-E5685DE609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049-4967-9D15-E5685DE609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B-4F15-B113-B6E7D49D6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cp:lastPrinted>2024-08-21T07:10:00Z</cp:lastPrinted>
  <dcterms:created xsi:type="dcterms:W3CDTF">2011-11-02T04:15:00Z</dcterms:created>
  <dcterms:modified xsi:type="dcterms:W3CDTF">2024-08-21T07:14:00Z</dcterms:modified>
</cp:coreProperties>
</file>